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C959731" w:rsidR="00EA54AB" w:rsidRPr="00E215D1" w:rsidRDefault="002A44D2" w:rsidP="00B747B0">
      <w:pPr>
        <w:pStyle w:val="Heading1"/>
        <w:rPr>
          <w:sz w:val="52"/>
          <w:szCs w:val="52"/>
        </w:rPr>
      </w:pPr>
      <w:r w:rsidRPr="6B73B43D">
        <w:rPr>
          <w:sz w:val="52"/>
          <w:szCs w:val="52"/>
        </w:rPr>
        <w:t xml:space="preserve">Analysis of Barriers and Recommendations </w:t>
      </w:r>
      <w:r w:rsidR="00E03055">
        <w:rPr>
          <w:sz w:val="52"/>
          <w:szCs w:val="52"/>
        </w:rPr>
        <w:t>D</w:t>
      </w:r>
      <w:r w:rsidRPr="6B73B43D">
        <w:rPr>
          <w:sz w:val="52"/>
          <w:szCs w:val="52"/>
        </w:rPr>
        <w:t>eveloped in Consultation with the Advisory Committee on Accessibility and Systemic</w:t>
      </w:r>
      <w:r w:rsidR="00D434D6">
        <w:rPr>
          <w:sz w:val="52"/>
          <w:szCs w:val="52"/>
        </w:rPr>
        <w:t xml:space="preserve"> Ableism (ACASA)</w:t>
      </w:r>
    </w:p>
    <w:p w14:paraId="00000003" w14:textId="77777777" w:rsidR="00EA54AB" w:rsidRPr="00E215D1" w:rsidRDefault="00EA54AB">
      <w:pPr>
        <w:pStyle w:val="Title"/>
        <w:spacing w:after="240"/>
        <w:rPr>
          <w:rFonts w:ascii="Atkinson Hyperlegible" w:eastAsia="Atkinson Hyperlegible" w:hAnsi="Atkinson Hyperlegible" w:cs="Atkinson Hyperlegible"/>
          <w:b/>
          <w:sz w:val="28"/>
          <w:szCs w:val="28"/>
          <w:u w:val="single"/>
        </w:rPr>
      </w:pPr>
    </w:p>
    <w:p w14:paraId="73274C5A" w14:textId="006DEC7F" w:rsidR="0050128D" w:rsidRPr="00E215D1" w:rsidRDefault="0050128D" w:rsidP="0050128D"/>
    <w:p w14:paraId="24548C46" w14:textId="7AF865C9" w:rsidR="0050128D" w:rsidRPr="008D139F" w:rsidRDefault="00EF61B2" w:rsidP="0050128D">
      <w:pPr>
        <w:rPr>
          <w:b/>
          <w:bCs/>
          <w:strike/>
          <w:u w:val="single"/>
        </w:rPr>
      </w:pPr>
      <w:r w:rsidRPr="6B73B43D">
        <w:rPr>
          <w:b/>
          <w:bCs/>
        </w:rPr>
        <w:t>Note</w:t>
      </w:r>
      <w:r w:rsidR="00A50867">
        <w:rPr>
          <w:b/>
          <w:bCs/>
        </w:rPr>
        <w:t>s</w:t>
      </w:r>
      <w:r w:rsidRPr="6B73B43D">
        <w:rPr>
          <w:b/>
          <w:bCs/>
        </w:rPr>
        <w:t>:</w:t>
      </w:r>
      <w:r>
        <w:t xml:space="preserve"> </w:t>
      </w:r>
      <w:r w:rsidR="00333C99">
        <w:t>T</w:t>
      </w:r>
      <w:r w:rsidR="00F35795">
        <w:t xml:space="preserve">o learn more </w:t>
      </w:r>
      <w:r w:rsidR="00D0007B">
        <w:t xml:space="preserve">about the </w:t>
      </w:r>
      <w:r w:rsidR="00FF4825" w:rsidRPr="6B73B43D">
        <w:rPr>
          <w:b/>
          <w:bCs/>
        </w:rPr>
        <w:t>Atkinson Hyperlegible</w:t>
      </w:r>
      <w:r w:rsidR="00FF4825">
        <w:t xml:space="preserve"> font</w:t>
      </w:r>
      <w:r w:rsidR="00ED4CC1">
        <w:t xml:space="preserve"> used in this report</w:t>
      </w:r>
      <w:r w:rsidR="00FF4825">
        <w:t xml:space="preserve">, please consult </w:t>
      </w:r>
      <w:hyperlink r:id="rId12" w:history="1">
        <w:r w:rsidR="00C27834" w:rsidRPr="00E967E1">
          <w:rPr>
            <w:rStyle w:val="Hyperlink"/>
            <w:b/>
            <w:bCs/>
            <w:color w:val="000000" w:themeColor="text1"/>
          </w:rPr>
          <w:t>the Braill</w:t>
        </w:r>
        <w:r w:rsidR="00231F9E" w:rsidRPr="00E967E1">
          <w:rPr>
            <w:rStyle w:val="Hyperlink"/>
            <w:b/>
            <w:bCs/>
            <w:color w:val="000000" w:themeColor="text1"/>
          </w:rPr>
          <w:t>e Institute</w:t>
        </w:r>
        <w:r w:rsidR="00FB4A6B" w:rsidRPr="00E967E1">
          <w:rPr>
            <w:rStyle w:val="Hyperlink"/>
            <w:b/>
            <w:bCs/>
            <w:color w:val="000000" w:themeColor="text1"/>
          </w:rPr>
          <w:t>’s website</w:t>
        </w:r>
      </w:hyperlink>
      <w:r w:rsidR="00FF4825">
        <w:t xml:space="preserve">. </w:t>
      </w:r>
      <w:r w:rsidR="00A50867" w:rsidRPr="00A50867">
        <w:t xml:space="preserve">To learn more about our linguistic choices, please consult the section </w:t>
      </w:r>
      <w:hyperlink w:anchor="_1.2.3._Some_notes" w:history="1">
        <w:r w:rsidR="00A50867" w:rsidRPr="00E967E1">
          <w:rPr>
            <w:rStyle w:val="Hyperlink"/>
            <w:b/>
            <w:bCs/>
            <w:color w:val="000000" w:themeColor="text1"/>
          </w:rPr>
          <w:t>Some notes on Language</w:t>
        </w:r>
      </w:hyperlink>
      <w:r w:rsidR="00A50867" w:rsidRPr="00A50867">
        <w:rPr>
          <w:b/>
          <w:bCs/>
        </w:rPr>
        <w:t>,</w:t>
      </w:r>
      <w:r w:rsidR="00A50867" w:rsidRPr="00A50867">
        <w:t xml:space="preserve"> or the</w:t>
      </w:r>
      <w:r w:rsidR="00A50867" w:rsidRPr="00A50867">
        <w:rPr>
          <w:b/>
          <w:bCs/>
        </w:rPr>
        <w:t xml:space="preserve"> </w:t>
      </w:r>
      <w:hyperlink r:id="rId13" w:history="1">
        <w:r w:rsidR="00A50867" w:rsidRPr="00FA380C">
          <w:rPr>
            <w:rStyle w:val="Hyperlink"/>
            <w:b/>
            <w:bCs/>
            <w:color w:val="000000" w:themeColor="text1"/>
          </w:rPr>
          <w:t>Guide on Inclusive French Writing and Lexicon</w:t>
        </w:r>
      </w:hyperlink>
      <w:r w:rsidR="00A50867" w:rsidRPr="00A50867">
        <w:rPr>
          <w:b/>
          <w:bCs/>
          <w:u w:val="single"/>
        </w:rPr>
        <w:t xml:space="preserve"> </w:t>
      </w:r>
      <w:r w:rsidR="00A50867" w:rsidRPr="00A50867">
        <w:t>developed by Andréa Peters, the Committee Chair and Lead Author of both of ACASA’s reports.</w:t>
      </w:r>
    </w:p>
    <w:p w14:paraId="38119563" w14:textId="77777777" w:rsidR="00FF4825" w:rsidRDefault="00FF4825" w:rsidP="0050128D">
      <w:pPr>
        <w:rPr>
          <w:color w:val="FF0000"/>
        </w:rPr>
      </w:pPr>
    </w:p>
    <w:p w14:paraId="157FC813" w14:textId="70D9876D" w:rsidR="0078094E" w:rsidRDefault="00A50867" w:rsidP="00FF4825">
      <w:r>
        <w:t>January 22, 2024</w:t>
      </w:r>
    </w:p>
    <w:p w14:paraId="55549300" w14:textId="77777777" w:rsidR="00A50867" w:rsidRPr="0078094E" w:rsidRDefault="00A50867" w:rsidP="00FF4825"/>
    <w:p w14:paraId="00000005" w14:textId="2C68A764" w:rsidR="00EA54AB" w:rsidRPr="00492068" w:rsidRDefault="00985337" w:rsidP="0078094E">
      <w:pPr>
        <w:spacing w:after="0" w:line="240" w:lineRule="auto"/>
      </w:pPr>
      <w:r w:rsidRPr="6B73B43D">
        <w:rPr>
          <w:b/>
          <w:bCs/>
        </w:rPr>
        <w:t>This report should be cited as</w:t>
      </w:r>
      <w:r>
        <w:t xml:space="preserve">: Peters, A., </w:t>
      </w:r>
      <w:proofErr w:type="spellStart"/>
      <w:r>
        <w:t>Honis</w:t>
      </w:r>
      <w:r w:rsidR="00437F82">
        <w:t>ch</w:t>
      </w:r>
      <w:proofErr w:type="spellEnd"/>
      <w:r>
        <w:t xml:space="preserve">, </w:t>
      </w:r>
      <w:r w:rsidR="00092C46">
        <w:t>S.</w:t>
      </w:r>
      <w:r>
        <w:t>S.</w:t>
      </w:r>
      <w:r w:rsidR="004D4348">
        <w:t>, Arentsen</w:t>
      </w:r>
      <w:r>
        <w:t xml:space="preserve">, M., Bruce, C., Catala, A., </w:t>
      </w:r>
      <w:proofErr w:type="spellStart"/>
      <w:r>
        <w:t>Fichten</w:t>
      </w:r>
      <w:proofErr w:type="spellEnd"/>
      <w:r>
        <w:t>, C., Lindsay, S., Lord, P., Martino, A.S., McGuire-Adams, T., Mendez de la Brena</w:t>
      </w:r>
      <w:r w:rsidR="00FA1FB7">
        <w:t>, D., Nolan J., Peers, D.</w:t>
      </w:r>
      <w:r w:rsidR="00265645">
        <w:t xml:space="preserve"> (202</w:t>
      </w:r>
      <w:r w:rsidR="00C17B09">
        <w:t>4</w:t>
      </w:r>
      <w:r w:rsidR="00265645">
        <w:t xml:space="preserve">). Analysis of barriers and recommendations developed in consultation with the </w:t>
      </w:r>
      <w:r w:rsidR="00487B61">
        <w:t xml:space="preserve">Advisory Committee </w:t>
      </w:r>
      <w:r w:rsidR="00265645">
        <w:t xml:space="preserve">on </w:t>
      </w:r>
      <w:r w:rsidR="00487B61">
        <w:t xml:space="preserve">Accessibility </w:t>
      </w:r>
      <w:r w:rsidR="00265645">
        <w:t xml:space="preserve">and </w:t>
      </w:r>
      <w:r w:rsidR="00487B61">
        <w:t xml:space="preserve">Systemic Ableism </w:t>
      </w:r>
      <w:r w:rsidR="00377ED5">
        <w:t>(ACASA)</w:t>
      </w:r>
      <w:r w:rsidR="00265645">
        <w:t>.</w:t>
      </w:r>
      <w:r>
        <w:br w:type="page"/>
      </w:r>
    </w:p>
    <w:sdt>
      <w:sdtPr>
        <w:rPr>
          <w:rFonts w:eastAsia="Batang" w:cs="Calibri"/>
          <w:b w:val="0"/>
          <w:bCs w:val="0"/>
          <w:sz w:val="24"/>
          <w:szCs w:val="22"/>
          <w:lang w:val="en-CA"/>
        </w:rPr>
        <w:id w:val="435941063"/>
        <w:docPartObj>
          <w:docPartGallery w:val="Table of Contents"/>
          <w:docPartUnique/>
        </w:docPartObj>
      </w:sdtPr>
      <w:sdtEndPr>
        <w:rPr>
          <w:noProof/>
        </w:rPr>
      </w:sdtEndPr>
      <w:sdtContent>
        <w:p w14:paraId="2E026306" w14:textId="57F92B43" w:rsidR="00E215D1" w:rsidRPr="00720921" w:rsidRDefault="00E215D1" w:rsidP="00720921">
          <w:pPr>
            <w:pStyle w:val="TOCHeading"/>
          </w:pPr>
          <w:r>
            <w:t>Table of Contents</w:t>
          </w:r>
        </w:p>
        <w:p w14:paraId="284A4CB2" w14:textId="7BD5A4A1" w:rsidR="001D6097" w:rsidRDefault="002A1245">
          <w:pPr>
            <w:pStyle w:val="TOC1"/>
            <w:rPr>
              <w:rFonts w:asciiTheme="minorHAnsi" w:eastAsiaTheme="minorEastAsia" w:hAnsiTheme="minorHAnsi" w:cstheme="minorBidi"/>
              <w:b w:val="0"/>
              <w:bCs w:val="0"/>
              <w:kern w:val="2"/>
              <w:sz w:val="22"/>
              <w:szCs w:val="22"/>
              <w:lang w:eastAsia="en-CA"/>
              <w14:ligatures w14:val="standardContextual"/>
            </w:rPr>
          </w:pPr>
          <w:r>
            <w:rPr>
              <w:rFonts w:asciiTheme="minorHAnsi" w:hAnsiTheme="minorHAnsi"/>
            </w:rPr>
            <w:fldChar w:fldCharType="begin"/>
          </w:r>
          <w:r>
            <w:rPr>
              <w:rFonts w:asciiTheme="minorHAnsi" w:hAnsiTheme="minorHAnsi"/>
            </w:rPr>
            <w:instrText xml:space="preserve"> TOC \h \z \u \t "Heading 2,1,Heading 3,2,Heading 4,3" </w:instrText>
          </w:r>
          <w:r>
            <w:rPr>
              <w:rFonts w:asciiTheme="minorHAnsi" w:hAnsiTheme="minorHAnsi"/>
            </w:rPr>
            <w:fldChar w:fldCharType="separate"/>
          </w:r>
          <w:hyperlink w:anchor="_Toc159587000" w:history="1">
            <w:r w:rsidR="001D6097" w:rsidRPr="00640C0A">
              <w:rPr>
                <w:rStyle w:val="Hyperlink"/>
              </w:rPr>
              <w:t>0. Executive Summary</w:t>
            </w:r>
            <w:r w:rsidR="001D6097">
              <w:rPr>
                <w:webHidden/>
              </w:rPr>
              <w:tab/>
            </w:r>
            <w:r w:rsidR="001D6097">
              <w:rPr>
                <w:webHidden/>
              </w:rPr>
              <w:fldChar w:fldCharType="begin"/>
            </w:r>
            <w:r w:rsidR="001D6097">
              <w:rPr>
                <w:webHidden/>
              </w:rPr>
              <w:instrText xml:space="preserve"> PAGEREF _Toc159587000 \h </w:instrText>
            </w:r>
            <w:r w:rsidR="001D6097">
              <w:rPr>
                <w:webHidden/>
              </w:rPr>
            </w:r>
            <w:r w:rsidR="001D6097">
              <w:rPr>
                <w:webHidden/>
              </w:rPr>
              <w:fldChar w:fldCharType="separate"/>
            </w:r>
            <w:r w:rsidR="001D6097">
              <w:rPr>
                <w:webHidden/>
              </w:rPr>
              <w:t>4</w:t>
            </w:r>
            <w:r w:rsidR="001D6097">
              <w:rPr>
                <w:webHidden/>
              </w:rPr>
              <w:fldChar w:fldCharType="end"/>
            </w:r>
          </w:hyperlink>
        </w:p>
        <w:p w14:paraId="456D050E" w14:textId="739FFFBD" w:rsidR="001D6097" w:rsidRDefault="00FA380C">
          <w:pPr>
            <w:pStyle w:val="TOC1"/>
            <w:rPr>
              <w:rFonts w:asciiTheme="minorHAnsi" w:eastAsiaTheme="minorEastAsia" w:hAnsiTheme="minorHAnsi" w:cstheme="minorBidi"/>
              <w:b w:val="0"/>
              <w:bCs w:val="0"/>
              <w:kern w:val="2"/>
              <w:sz w:val="22"/>
              <w:szCs w:val="22"/>
              <w:lang w:eastAsia="en-CA"/>
              <w14:ligatures w14:val="standardContextual"/>
            </w:rPr>
          </w:pPr>
          <w:hyperlink w:anchor="_Toc159587001" w:history="1">
            <w:r w:rsidR="001D6097" w:rsidRPr="00640C0A">
              <w:rPr>
                <w:rStyle w:val="Hyperlink"/>
              </w:rPr>
              <w:t>1. Context of the Committee and Its Report</w:t>
            </w:r>
            <w:r w:rsidR="001D6097">
              <w:rPr>
                <w:webHidden/>
              </w:rPr>
              <w:tab/>
            </w:r>
            <w:r w:rsidR="001D6097">
              <w:rPr>
                <w:webHidden/>
              </w:rPr>
              <w:fldChar w:fldCharType="begin"/>
            </w:r>
            <w:r w:rsidR="001D6097">
              <w:rPr>
                <w:webHidden/>
              </w:rPr>
              <w:instrText xml:space="preserve"> PAGEREF _Toc159587001 \h </w:instrText>
            </w:r>
            <w:r w:rsidR="001D6097">
              <w:rPr>
                <w:webHidden/>
              </w:rPr>
            </w:r>
            <w:r w:rsidR="001D6097">
              <w:rPr>
                <w:webHidden/>
              </w:rPr>
              <w:fldChar w:fldCharType="separate"/>
            </w:r>
            <w:r w:rsidR="001D6097">
              <w:rPr>
                <w:webHidden/>
              </w:rPr>
              <w:t>6</w:t>
            </w:r>
            <w:r w:rsidR="001D6097">
              <w:rPr>
                <w:webHidden/>
              </w:rPr>
              <w:fldChar w:fldCharType="end"/>
            </w:r>
          </w:hyperlink>
        </w:p>
        <w:p w14:paraId="0267D35D" w14:textId="1E4A7664"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02" w:history="1">
            <w:r w:rsidR="001D6097" w:rsidRPr="00640C0A">
              <w:rPr>
                <w:rStyle w:val="Hyperlink"/>
              </w:rPr>
              <w:t>1.1 Creation and Context of the Committee</w:t>
            </w:r>
            <w:r w:rsidR="001D6097">
              <w:rPr>
                <w:webHidden/>
              </w:rPr>
              <w:tab/>
            </w:r>
            <w:r w:rsidR="001D6097">
              <w:rPr>
                <w:webHidden/>
              </w:rPr>
              <w:fldChar w:fldCharType="begin"/>
            </w:r>
            <w:r w:rsidR="001D6097">
              <w:rPr>
                <w:webHidden/>
              </w:rPr>
              <w:instrText xml:space="preserve"> PAGEREF _Toc159587002 \h </w:instrText>
            </w:r>
            <w:r w:rsidR="001D6097">
              <w:rPr>
                <w:webHidden/>
              </w:rPr>
            </w:r>
            <w:r w:rsidR="001D6097">
              <w:rPr>
                <w:webHidden/>
              </w:rPr>
              <w:fldChar w:fldCharType="separate"/>
            </w:r>
            <w:r w:rsidR="001D6097">
              <w:rPr>
                <w:webHidden/>
              </w:rPr>
              <w:t>6</w:t>
            </w:r>
            <w:r w:rsidR="001D6097">
              <w:rPr>
                <w:webHidden/>
              </w:rPr>
              <w:fldChar w:fldCharType="end"/>
            </w:r>
          </w:hyperlink>
        </w:p>
        <w:p w14:paraId="64245220" w14:textId="3FC01336"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3" w:history="1">
            <w:r w:rsidR="001D6097" w:rsidRPr="00640C0A">
              <w:rPr>
                <w:rStyle w:val="Hyperlink"/>
                <w:noProof/>
              </w:rPr>
              <w:t>Activities</w:t>
            </w:r>
            <w:r w:rsidR="001D6097">
              <w:rPr>
                <w:noProof/>
                <w:webHidden/>
              </w:rPr>
              <w:tab/>
            </w:r>
            <w:r w:rsidR="001D6097">
              <w:rPr>
                <w:noProof/>
                <w:webHidden/>
              </w:rPr>
              <w:fldChar w:fldCharType="begin"/>
            </w:r>
            <w:r w:rsidR="001D6097">
              <w:rPr>
                <w:noProof/>
                <w:webHidden/>
              </w:rPr>
              <w:instrText xml:space="preserve"> PAGEREF _Toc159587003 \h </w:instrText>
            </w:r>
            <w:r w:rsidR="001D6097">
              <w:rPr>
                <w:noProof/>
                <w:webHidden/>
              </w:rPr>
            </w:r>
            <w:r w:rsidR="001D6097">
              <w:rPr>
                <w:noProof/>
                <w:webHidden/>
              </w:rPr>
              <w:fldChar w:fldCharType="separate"/>
            </w:r>
            <w:r w:rsidR="001D6097">
              <w:rPr>
                <w:noProof/>
                <w:webHidden/>
              </w:rPr>
              <w:t>7</w:t>
            </w:r>
            <w:r w:rsidR="001D6097">
              <w:rPr>
                <w:noProof/>
                <w:webHidden/>
              </w:rPr>
              <w:fldChar w:fldCharType="end"/>
            </w:r>
          </w:hyperlink>
        </w:p>
        <w:p w14:paraId="606F906F" w14:textId="130C44A9"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4" w:history="1">
            <w:r w:rsidR="001D6097" w:rsidRPr="00640C0A">
              <w:rPr>
                <w:rStyle w:val="Hyperlink"/>
                <w:noProof/>
              </w:rPr>
              <w:t>Composition of ACASA</w:t>
            </w:r>
            <w:r w:rsidR="001D6097">
              <w:rPr>
                <w:noProof/>
                <w:webHidden/>
              </w:rPr>
              <w:tab/>
            </w:r>
            <w:r w:rsidR="001D6097">
              <w:rPr>
                <w:noProof/>
                <w:webHidden/>
              </w:rPr>
              <w:fldChar w:fldCharType="begin"/>
            </w:r>
            <w:r w:rsidR="001D6097">
              <w:rPr>
                <w:noProof/>
                <w:webHidden/>
              </w:rPr>
              <w:instrText xml:space="preserve"> PAGEREF _Toc159587004 \h </w:instrText>
            </w:r>
            <w:r w:rsidR="001D6097">
              <w:rPr>
                <w:noProof/>
                <w:webHidden/>
              </w:rPr>
            </w:r>
            <w:r w:rsidR="001D6097">
              <w:rPr>
                <w:noProof/>
                <w:webHidden/>
              </w:rPr>
              <w:fldChar w:fldCharType="separate"/>
            </w:r>
            <w:r w:rsidR="001D6097">
              <w:rPr>
                <w:noProof/>
                <w:webHidden/>
              </w:rPr>
              <w:t>7</w:t>
            </w:r>
            <w:r w:rsidR="001D6097">
              <w:rPr>
                <w:noProof/>
                <w:webHidden/>
              </w:rPr>
              <w:fldChar w:fldCharType="end"/>
            </w:r>
          </w:hyperlink>
        </w:p>
        <w:p w14:paraId="3304D801" w14:textId="11CF8289"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05" w:history="1">
            <w:r w:rsidR="001D6097" w:rsidRPr="00640C0A">
              <w:rPr>
                <w:rStyle w:val="Hyperlink"/>
              </w:rPr>
              <w:t>1.2. Scope of the Report</w:t>
            </w:r>
            <w:r w:rsidR="001D6097">
              <w:rPr>
                <w:webHidden/>
              </w:rPr>
              <w:tab/>
            </w:r>
            <w:r w:rsidR="001D6097">
              <w:rPr>
                <w:webHidden/>
              </w:rPr>
              <w:fldChar w:fldCharType="begin"/>
            </w:r>
            <w:r w:rsidR="001D6097">
              <w:rPr>
                <w:webHidden/>
              </w:rPr>
              <w:instrText xml:space="preserve"> PAGEREF _Toc159587005 \h </w:instrText>
            </w:r>
            <w:r w:rsidR="001D6097">
              <w:rPr>
                <w:webHidden/>
              </w:rPr>
            </w:r>
            <w:r w:rsidR="001D6097">
              <w:rPr>
                <w:webHidden/>
              </w:rPr>
              <w:fldChar w:fldCharType="separate"/>
            </w:r>
            <w:r w:rsidR="001D6097">
              <w:rPr>
                <w:webHidden/>
              </w:rPr>
              <w:t>9</w:t>
            </w:r>
            <w:r w:rsidR="001D6097">
              <w:rPr>
                <w:webHidden/>
              </w:rPr>
              <w:fldChar w:fldCharType="end"/>
            </w:r>
          </w:hyperlink>
        </w:p>
        <w:p w14:paraId="5BDF647F" w14:textId="335B391B"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6" w:history="1">
            <w:r w:rsidR="001D6097" w:rsidRPr="00640C0A">
              <w:rPr>
                <w:rStyle w:val="Hyperlink"/>
                <w:noProof/>
              </w:rPr>
              <w:t>Structure of the Report</w:t>
            </w:r>
            <w:r w:rsidR="001D6097">
              <w:rPr>
                <w:noProof/>
                <w:webHidden/>
              </w:rPr>
              <w:tab/>
            </w:r>
            <w:r w:rsidR="001D6097">
              <w:rPr>
                <w:noProof/>
                <w:webHidden/>
              </w:rPr>
              <w:fldChar w:fldCharType="begin"/>
            </w:r>
            <w:r w:rsidR="001D6097">
              <w:rPr>
                <w:noProof/>
                <w:webHidden/>
              </w:rPr>
              <w:instrText xml:space="preserve"> PAGEREF _Toc159587006 \h </w:instrText>
            </w:r>
            <w:r w:rsidR="001D6097">
              <w:rPr>
                <w:noProof/>
                <w:webHidden/>
              </w:rPr>
            </w:r>
            <w:r w:rsidR="001D6097">
              <w:rPr>
                <w:noProof/>
                <w:webHidden/>
              </w:rPr>
              <w:fldChar w:fldCharType="separate"/>
            </w:r>
            <w:r w:rsidR="001D6097">
              <w:rPr>
                <w:noProof/>
                <w:webHidden/>
              </w:rPr>
              <w:t>9</w:t>
            </w:r>
            <w:r w:rsidR="001D6097">
              <w:rPr>
                <w:noProof/>
                <w:webHidden/>
              </w:rPr>
              <w:fldChar w:fldCharType="end"/>
            </w:r>
          </w:hyperlink>
        </w:p>
        <w:p w14:paraId="241F3694" w14:textId="0C8BEFFD"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7" w:history="1">
            <w:r w:rsidR="001D6097" w:rsidRPr="00640C0A">
              <w:rPr>
                <w:rStyle w:val="Hyperlink"/>
                <w:noProof/>
              </w:rPr>
              <w:t>Key Accessibility Barriers</w:t>
            </w:r>
            <w:r w:rsidR="001D6097">
              <w:rPr>
                <w:noProof/>
                <w:webHidden/>
              </w:rPr>
              <w:tab/>
            </w:r>
            <w:r w:rsidR="001D6097">
              <w:rPr>
                <w:noProof/>
                <w:webHidden/>
              </w:rPr>
              <w:fldChar w:fldCharType="begin"/>
            </w:r>
            <w:r w:rsidR="001D6097">
              <w:rPr>
                <w:noProof/>
                <w:webHidden/>
              </w:rPr>
              <w:instrText xml:space="preserve"> PAGEREF _Toc159587007 \h </w:instrText>
            </w:r>
            <w:r w:rsidR="001D6097">
              <w:rPr>
                <w:noProof/>
                <w:webHidden/>
              </w:rPr>
            </w:r>
            <w:r w:rsidR="001D6097">
              <w:rPr>
                <w:noProof/>
                <w:webHidden/>
              </w:rPr>
              <w:fldChar w:fldCharType="separate"/>
            </w:r>
            <w:r w:rsidR="001D6097">
              <w:rPr>
                <w:noProof/>
                <w:webHidden/>
              </w:rPr>
              <w:t>10</w:t>
            </w:r>
            <w:r w:rsidR="001D6097">
              <w:rPr>
                <w:noProof/>
                <w:webHidden/>
              </w:rPr>
              <w:fldChar w:fldCharType="end"/>
            </w:r>
          </w:hyperlink>
        </w:p>
        <w:p w14:paraId="5C7D8875" w14:textId="14CD608A"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8" w:history="1">
            <w:r w:rsidR="001D6097" w:rsidRPr="00640C0A">
              <w:rPr>
                <w:rStyle w:val="Hyperlink"/>
                <w:noProof/>
              </w:rPr>
              <w:t>Legislative and Sociocultural Contexts: Accessible Canada Act, SSHRC Accessibility Plan</w:t>
            </w:r>
            <w:r w:rsidR="001D6097">
              <w:rPr>
                <w:noProof/>
                <w:webHidden/>
              </w:rPr>
              <w:tab/>
            </w:r>
            <w:r w:rsidR="001D6097">
              <w:rPr>
                <w:noProof/>
                <w:webHidden/>
              </w:rPr>
              <w:fldChar w:fldCharType="begin"/>
            </w:r>
            <w:r w:rsidR="001D6097">
              <w:rPr>
                <w:noProof/>
                <w:webHidden/>
              </w:rPr>
              <w:instrText xml:space="preserve"> PAGEREF _Toc159587008 \h </w:instrText>
            </w:r>
            <w:r w:rsidR="001D6097">
              <w:rPr>
                <w:noProof/>
                <w:webHidden/>
              </w:rPr>
            </w:r>
            <w:r w:rsidR="001D6097">
              <w:rPr>
                <w:noProof/>
                <w:webHidden/>
              </w:rPr>
              <w:fldChar w:fldCharType="separate"/>
            </w:r>
            <w:r w:rsidR="001D6097">
              <w:rPr>
                <w:noProof/>
                <w:webHidden/>
              </w:rPr>
              <w:t>11</w:t>
            </w:r>
            <w:r w:rsidR="001D6097">
              <w:rPr>
                <w:noProof/>
                <w:webHidden/>
              </w:rPr>
              <w:fldChar w:fldCharType="end"/>
            </w:r>
          </w:hyperlink>
        </w:p>
        <w:p w14:paraId="56E8CF4A" w14:textId="73284353"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09" w:history="1">
            <w:r w:rsidR="001D6097" w:rsidRPr="00640C0A">
              <w:rPr>
                <w:rStyle w:val="Hyperlink"/>
                <w:noProof/>
              </w:rPr>
              <w:t>Some Notes on Language</w:t>
            </w:r>
            <w:r w:rsidR="001D6097">
              <w:rPr>
                <w:noProof/>
                <w:webHidden/>
              </w:rPr>
              <w:tab/>
            </w:r>
            <w:r w:rsidR="001D6097">
              <w:rPr>
                <w:noProof/>
                <w:webHidden/>
              </w:rPr>
              <w:fldChar w:fldCharType="begin"/>
            </w:r>
            <w:r w:rsidR="001D6097">
              <w:rPr>
                <w:noProof/>
                <w:webHidden/>
              </w:rPr>
              <w:instrText xml:space="preserve"> PAGEREF _Toc159587009 \h </w:instrText>
            </w:r>
            <w:r w:rsidR="001D6097">
              <w:rPr>
                <w:noProof/>
                <w:webHidden/>
              </w:rPr>
            </w:r>
            <w:r w:rsidR="001D6097">
              <w:rPr>
                <w:noProof/>
                <w:webHidden/>
              </w:rPr>
              <w:fldChar w:fldCharType="separate"/>
            </w:r>
            <w:r w:rsidR="001D6097">
              <w:rPr>
                <w:noProof/>
                <w:webHidden/>
              </w:rPr>
              <w:t>15</w:t>
            </w:r>
            <w:r w:rsidR="001D6097">
              <w:rPr>
                <w:noProof/>
                <w:webHidden/>
              </w:rPr>
              <w:fldChar w:fldCharType="end"/>
            </w:r>
          </w:hyperlink>
        </w:p>
        <w:p w14:paraId="3C651B1B" w14:textId="3D902F4B" w:rsidR="001D6097" w:rsidRDefault="00FA380C">
          <w:pPr>
            <w:pStyle w:val="TOC1"/>
            <w:rPr>
              <w:rFonts w:asciiTheme="minorHAnsi" w:eastAsiaTheme="minorEastAsia" w:hAnsiTheme="minorHAnsi" w:cstheme="minorBidi"/>
              <w:b w:val="0"/>
              <w:bCs w:val="0"/>
              <w:kern w:val="2"/>
              <w:sz w:val="22"/>
              <w:szCs w:val="22"/>
              <w:lang w:eastAsia="en-CA"/>
              <w14:ligatures w14:val="standardContextual"/>
            </w:rPr>
          </w:pPr>
          <w:hyperlink w:anchor="_Toc159587010" w:history="1">
            <w:r w:rsidR="001D6097" w:rsidRPr="00640C0A">
              <w:rPr>
                <w:rStyle w:val="Hyperlink"/>
              </w:rPr>
              <w:t>2. Systemic Barriers to Access in SSHRC’s Current Program Design and Delivery</w:t>
            </w:r>
            <w:r w:rsidR="001D6097">
              <w:rPr>
                <w:webHidden/>
              </w:rPr>
              <w:tab/>
            </w:r>
            <w:r w:rsidR="001D6097">
              <w:rPr>
                <w:webHidden/>
              </w:rPr>
              <w:fldChar w:fldCharType="begin"/>
            </w:r>
            <w:r w:rsidR="001D6097">
              <w:rPr>
                <w:webHidden/>
              </w:rPr>
              <w:instrText xml:space="preserve"> PAGEREF _Toc159587010 \h </w:instrText>
            </w:r>
            <w:r w:rsidR="001D6097">
              <w:rPr>
                <w:webHidden/>
              </w:rPr>
            </w:r>
            <w:r w:rsidR="001D6097">
              <w:rPr>
                <w:webHidden/>
              </w:rPr>
              <w:fldChar w:fldCharType="separate"/>
            </w:r>
            <w:r w:rsidR="001D6097">
              <w:rPr>
                <w:webHidden/>
              </w:rPr>
              <w:t>18</w:t>
            </w:r>
            <w:r w:rsidR="001D6097">
              <w:rPr>
                <w:webHidden/>
              </w:rPr>
              <w:fldChar w:fldCharType="end"/>
            </w:r>
          </w:hyperlink>
        </w:p>
        <w:p w14:paraId="0DCDB0C1" w14:textId="0E3B7916"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11" w:history="1">
            <w:r w:rsidR="001D6097" w:rsidRPr="00640C0A">
              <w:rPr>
                <w:rStyle w:val="Hyperlink"/>
              </w:rPr>
              <w:t>2.1. Application Review Process</w:t>
            </w:r>
            <w:r w:rsidR="001D6097">
              <w:rPr>
                <w:webHidden/>
              </w:rPr>
              <w:tab/>
            </w:r>
            <w:r w:rsidR="001D6097">
              <w:rPr>
                <w:webHidden/>
              </w:rPr>
              <w:fldChar w:fldCharType="begin"/>
            </w:r>
            <w:r w:rsidR="001D6097">
              <w:rPr>
                <w:webHidden/>
              </w:rPr>
              <w:instrText xml:space="preserve"> PAGEREF _Toc159587011 \h </w:instrText>
            </w:r>
            <w:r w:rsidR="001D6097">
              <w:rPr>
                <w:webHidden/>
              </w:rPr>
            </w:r>
            <w:r w:rsidR="001D6097">
              <w:rPr>
                <w:webHidden/>
              </w:rPr>
              <w:fldChar w:fldCharType="separate"/>
            </w:r>
            <w:r w:rsidR="001D6097">
              <w:rPr>
                <w:webHidden/>
              </w:rPr>
              <w:t>18</w:t>
            </w:r>
            <w:r w:rsidR="001D6097">
              <w:rPr>
                <w:webHidden/>
              </w:rPr>
              <w:fldChar w:fldCharType="end"/>
            </w:r>
          </w:hyperlink>
        </w:p>
        <w:p w14:paraId="27029CB4" w14:textId="36E3F0BB"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12" w:history="1">
            <w:r w:rsidR="001D6097" w:rsidRPr="00640C0A">
              <w:rPr>
                <w:rStyle w:val="Hyperlink"/>
              </w:rPr>
              <w:t>2.2. Results, Appeals, and Awards Administration</w:t>
            </w:r>
            <w:r w:rsidR="001D6097">
              <w:rPr>
                <w:webHidden/>
              </w:rPr>
              <w:tab/>
            </w:r>
            <w:r w:rsidR="001D6097">
              <w:rPr>
                <w:webHidden/>
              </w:rPr>
              <w:fldChar w:fldCharType="begin"/>
            </w:r>
            <w:r w:rsidR="001D6097">
              <w:rPr>
                <w:webHidden/>
              </w:rPr>
              <w:instrText xml:space="preserve"> PAGEREF _Toc159587012 \h </w:instrText>
            </w:r>
            <w:r w:rsidR="001D6097">
              <w:rPr>
                <w:webHidden/>
              </w:rPr>
            </w:r>
            <w:r w:rsidR="001D6097">
              <w:rPr>
                <w:webHidden/>
              </w:rPr>
              <w:fldChar w:fldCharType="separate"/>
            </w:r>
            <w:r w:rsidR="001D6097">
              <w:rPr>
                <w:webHidden/>
              </w:rPr>
              <w:t>18</w:t>
            </w:r>
            <w:r w:rsidR="001D6097">
              <w:rPr>
                <w:webHidden/>
              </w:rPr>
              <w:fldChar w:fldCharType="end"/>
            </w:r>
          </w:hyperlink>
        </w:p>
        <w:p w14:paraId="2A426EE6" w14:textId="6857087A"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13" w:history="1">
            <w:r w:rsidR="001D6097" w:rsidRPr="00640C0A">
              <w:rPr>
                <w:rStyle w:val="Hyperlink"/>
              </w:rPr>
              <w:t>2.3. Participation of Researchers and Community Members with Disabilities in SSHRC Funding Programs</w:t>
            </w:r>
            <w:r w:rsidR="001D6097">
              <w:rPr>
                <w:webHidden/>
              </w:rPr>
              <w:tab/>
            </w:r>
            <w:r w:rsidR="001D6097">
              <w:rPr>
                <w:webHidden/>
              </w:rPr>
              <w:fldChar w:fldCharType="begin"/>
            </w:r>
            <w:r w:rsidR="001D6097">
              <w:rPr>
                <w:webHidden/>
              </w:rPr>
              <w:instrText xml:space="preserve"> PAGEREF _Toc159587013 \h </w:instrText>
            </w:r>
            <w:r w:rsidR="001D6097">
              <w:rPr>
                <w:webHidden/>
              </w:rPr>
            </w:r>
            <w:r w:rsidR="001D6097">
              <w:rPr>
                <w:webHidden/>
              </w:rPr>
              <w:fldChar w:fldCharType="separate"/>
            </w:r>
            <w:r w:rsidR="001D6097">
              <w:rPr>
                <w:webHidden/>
              </w:rPr>
              <w:t>19</w:t>
            </w:r>
            <w:r w:rsidR="001D6097">
              <w:rPr>
                <w:webHidden/>
              </w:rPr>
              <w:fldChar w:fldCharType="end"/>
            </w:r>
          </w:hyperlink>
        </w:p>
        <w:p w14:paraId="51A5284C" w14:textId="53A3D0D8" w:rsidR="001D6097" w:rsidRDefault="00FA380C">
          <w:pPr>
            <w:pStyle w:val="TOC1"/>
            <w:rPr>
              <w:rFonts w:asciiTheme="minorHAnsi" w:eastAsiaTheme="minorEastAsia" w:hAnsiTheme="minorHAnsi" w:cstheme="minorBidi"/>
              <w:b w:val="0"/>
              <w:bCs w:val="0"/>
              <w:kern w:val="2"/>
              <w:sz w:val="22"/>
              <w:szCs w:val="22"/>
              <w:lang w:eastAsia="en-CA"/>
              <w14:ligatures w14:val="standardContextual"/>
            </w:rPr>
          </w:pPr>
          <w:hyperlink w:anchor="_Toc159587014" w:history="1">
            <w:r w:rsidR="001D6097" w:rsidRPr="00640C0A">
              <w:rPr>
                <w:rStyle w:val="Hyperlink"/>
              </w:rPr>
              <w:t>3. Body of Report: Barriers to Accessibility in Research</w:t>
            </w:r>
            <w:r w:rsidR="001D6097">
              <w:rPr>
                <w:webHidden/>
              </w:rPr>
              <w:tab/>
            </w:r>
            <w:r w:rsidR="001D6097">
              <w:rPr>
                <w:webHidden/>
              </w:rPr>
              <w:fldChar w:fldCharType="begin"/>
            </w:r>
            <w:r w:rsidR="001D6097">
              <w:rPr>
                <w:webHidden/>
              </w:rPr>
              <w:instrText xml:space="preserve"> PAGEREF _Toc159587014 \h </w:instrText>
            </w:r>
            <w:r w:rsidR="001D6097">
              <w:rPr>
                <w:webHidden/>
              </w:rPr>
            </w:r>
            <w:r w:rsidR="001D6097">
              <w:rPr>
                <w:webHidden/>
              </w:rPr>
              <w:fldChar w:fldCharType="separate"/>
            </w:r>
            <w:r w:rsidR="001D6097">
              <w:rPr>
                <w:webHidden/>
              </w:rPr>
              <w:t>21</w:t>
            </w:r>
            <w:r w:rsidR="001D6097">
              <w:rPr>
                <w:webHidden/>
              </w:rPr>
              <w:fldChar w:fldCharType="end"/>
            </w:r>
          </w:hyperlink>
        </w:p>
        <w:p w14:paraId="4807D509" w14:textId="764647A2"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15" w:history="1">
            <w:r w:rsidR="001D6097" w:rsidRPr="00640C0A">
              <w:rPr>
                <w:rStyle w:val="Hyperlink"/>
              </w:rPr>
              <w:t>3.1. Barrier 1: Accessible Communication and Content</w:t>
            </w:r>
            <w:r w:rsidR="001D6097">
              <w:rPr>
                <w:webHidden/>
              </w:rPr>
              <w:tab/>
            </w:r>
            <w:r w:rsidR="001D6097">
              <w:rPr>
                <w:webHidden/>
              </w:rPr>
              <w:fldChar w:fldCharType="begin"/>
            </w:r>
            <w:r w:rsidR="001D6097">
              <w:rPr>
                <w:webHidden/>
              </w:rPr>
              <w:instrText xml:space="preserve"> PAGEREF _Toc159587015 \h </w:instrText>
            </w:r>
            <w:r w:rsidR="001D6097">
              <w:rPr>
                <w:webHidden/>
              </w:rPr>
            </w:r>
            <w:r w:rsidR="001D6097">
              <w:rPr>
                <w:webHidden/>
              </w:rPr>
              <w:fldChar w:fldCharType="separate"/>
            </w:r>
            <w:r w:rsidR="001D6097">
              <w:rPr>
                <w:webHidden/>
              </w:rPr>
              <w:t>21</w:t>
            </w:r>
            <w:r w:rsidR="001D6097">
              <w:rPr>
                <w:webHidden/>
              </w:rPr>
              <w:fldChar w:fldCharType="end"/>
            </w:r>
          </w:hyperlink>
        </w:p>
        <w:p w14:paraId="6F84838C" w14:textId="6BDB7B5D"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16" w:history="1">
            <w:r w:rsidR="001D6097" w:rsidRPr="00640C0A">
              <w:rPr>
                <w:rStyle w:val="Hyperlink"/>
                <w:noProof/>
              </w:rPr>
              <w:t>Introduction</w:t>
            </w:r>
            <w:r w:rsidR="001D6097">
              <w:rPr>
                <w:noProof/>
                <w:webHidden/>
              </w:rPr>
              <w:tab/>
            </w:r>
            <w:r w:rsidR="001D6097">
              <w:rPr>
                <w:noProof/>
                <w:webHidden/>
              </w:rPr>
              <w:fldChar w:fldCharType="begin"/>
            </w:r>
            <w:r w:rsidR="001D6097">
              <w:rPr>
                <w:noProof/>
                <w:webHidden/>
              </w:rPr>
              <w:instrText xml:space="preserve"> PAGEREF _Toc159587016 \h </w:instrText>
            </w:r>
            <w:r w:rsidR="001D6097">
              <w:rPr>
                <w:noProof/>
                <w:webHidden/>
              </w:rPr>
            </w:r>
            <w:r w:rsidR="001D6097">
              <w:rPr>
                <w:noProof/>
                <w:webHidden/>
              </w:rPr>
              <w:fldChar w:fldCharType="separate"/>
            </w:r>
            <w:r w:rsidR="001D6097">
              <w:rPr>
                <w:noProof/>
                <w:webHidden/>
              </w:rPr>
              <w:t>21</w:t>
            </w:r>
            <w:r w:rsidR="001D6097">
              <w:rPr>
                <w:noProof/>
                <w:webHidden/>
              </w:rPr>
              <w:fldChar w:fldCharType="end"/>
            </w:r>
          </w:hyperlink>
        </w:p>
        <w:p w14:paraId="49B7846D" w14:textId="00D4489C"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17" w:history="1">
            <w:r w:rsidR="001D6097" w:rsidRPr="00640C0A">
              <w:rPr>
                <w:rStyle w:val="Hyperlink"/>
                <w:noProof/>
              </w:rPr>
              <w:t>Sub-Barrier 1: Web-Based Materials</w:t>
            </w:r>
            <w:r w:rsidR="001D6097">
              <w:rPr>
                <w:noProof/>
                <w:webHidden/>
              </w:rPr>
              <w:tab/>
            </w:r>
            <w:r w:rsidR="001D6097">
              <w:rPr>
                <w:noProof/>
                <w:webHidden/>
              </w:rPr>
              <w:fldChar w:fldCharType="begin"/>
            </w:r>
            <w:r w:rsidR="001D6097">
              <w:rPr>
                <w:noProof/>
                <w:webHidden/>
              </w:rPr>
              <w:instrText xml:space="preserve"> PAGEREF _Toc159587017 \h </w:instrText>
            </w:r>
            <w:r w:rsidR="001D6097">
              <w:rPr>
                <w:noProof/>
                <w:webHidden/>
              </w:rPr>
            </w:r>
            <w:r w:rsidR="001D6097">
              <w:rPr>
                <w:noProof/>
                <w:webHidden/>
              </w:rPr>
              <w:fldChar w:fldCharType="separate"/>
            </w:r>
            <w:r w:rsidR="001D6097">
              <w:rPr>
                <w:noProof/>
                <w:webHidden/>
              </w:rPr>
              <w:t>22</w:t>
            </w:r>
            <w:r w:rsidR="001D6097">
              <w:rPr>
                <w:noProof/>
                <w:webHidden/>
              </w:rPr>
              <w:fldChar w:fldCharType="end"/>
            </w:r>
          </w:hyperlink>
        </w:p>
        <w:p w14:paraId="20601919" w14:textId="6A470ECF"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18" w:history="1">
            <w:r w:rsidR="001D6097" w:rsidRPr="00640C0A">
              <w:rPr>
                <w:rStyle w:val="Hyperlink"/>
                <w:noProof/>
              </w:rPr>
              <w:t>Sub-Barrier 2: Communication with SSHRC Staff</w:t>
            </w:r>
            <w:r w:rsidR="001D6097">
              <w:rPr>
                <w:noProof/>
                <w:webHidden/>
              </w:rPr>
              <w:tab/>
            </w:r>
            <w:r w:rsidR="001D6097">
              <w:rPr>
                <w:noProof/>
                <w:webHidden/>
              </w:rPr>
              <w:fldChar w:fldCharType="begin"/>
            </w:r>
            <w:r w:rsidR="001D6097">
              <w:rPr>
                <w:noProof/>
                <w:webHidden/>
              </w:rPr>
              <w:instrText xml:space="preserve"> PAGEREF _Toc159587018 \h </w:instrText>
            </w:r>
            <w:r w:rsidR="001D6097">
              <w:rPr>
                <w:noProof/>
                <w:webHidden/>
              </w:rPr>
            </w:r>
            <w:r w:rsidR="001D6097">
              <w:rPr>
                <w:noProof/>
                <w:webHidden/>
              </w:rPr>
              <w:fldChar w:fldCharType="separate"/>
            </w:r>
            <w:r w:rsidR="001D6097">
              <w:rPr>
                <w:noProof/>
                <w:webHidden/>
              </w:rPr>
              <w:t>22</w:t>
            </w:r>
            <w:r w:rsidR="001D6097">
              <w:rPr>
                <w:noProof/>
                <w:webHidden/>
              </w:rPr>
              <w:fldChar w:fldCharType="end"/>
            </w:r>
          </w:hyperlink>
        </w:p>
        <w:p w14:paraId="21AFA335" w14:textId="4F8E1D06"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19" w:history="1">
            <w:r w:rsidR="001D6097" w:rsidRPr="00640C0A">
              <w:rPr>
                <w:rStyle w:val="Hyperlink"/>
                <w:noProof/>
              </w:rPr>
              <w:t>Sub-Barrier 3: Webinars and SSHRC-Hosted Events</w:t>
            </w:r>
            <w:r w:rsidR="001D6097">
              <w:rPr>
                <w:noProof/>
                <w:webHidden/>
              </w:rPr>
              <w:tab/>
            </w:r>
            <w:r w:rsidR="001D6097">
              <w:rPr>
                <w:noProof/>
                <w:webHidden/>
              </w:rPr>
              <w:fldChar w:fldCharType="begin"/>
            </w:r>
            <w:r w:rsidR="001D6097">
              <w:rPr>
                <w:noProof/>
                <w:webHidden/>
              </w:rPr>
              <w:instrText xml:space="preserve"> PAGEREF _Toc159587019 \h </w:instrText>
            </w:r>
            <w:r w:rsidR="001D6097">
              <w:rPr>
                <w:noProof/>
                <w:webHidden/>
              </w:rPr>
            </w:r>
            <w:r w:rsidR="001D6097">
              <w:rPr>
                <w:noProof/>
                <w:webHidden/>
              </w:rPr>
              <w:fldChar w:fldCharType="separate"/>
            </w:r>
            <w:r w:rsidR="001D6097">
              <w:rPr>
                <w:noProof/>
                <w:webHidden/>
              </w:rPr>
              <w:t>23</w:t>
            </w:r>
            <w:r w:rsidR="001D6097">
              <w:rPr>
                <w:noProof/>
                <w:webHidden/>
              </w:rPr>
              <w:fldChar w:fldCharType="end"/>
            </w:r>
          </w:hyperlink>
        </w:p>
        <w:p w14:paraId="6A14FAE6" w14:textId="6B0E643D"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0" w:history="1">
            <w:r w:rsidR="001D6097" w:rsidRPr="00640C0A">
              <w:rPr>
                <w:rStyle w:val="Hyperlink"/>
                <w:noProof/>
              </w:rPr>
              <w:t>Sub-Barrier 4: SSHRC Results, Appeals, and Post-Award Forms</w:t>
            </w:r>
            <w:r w:rsidR="001D6097">
              <w:rPr>
                <w:noProof/>
                <w:webHidden/>
              </w:rPr>
              <w:tab/>
            </w:r>
            <w:r w:rsidR="001D6097">
              <w:rPr>
                <w:noProof/>
                <w:webHidden/>
              </w:rPr>
              <w:fldChar w:fldCharType="begin"/>
            </w:r>
            <w:r w:rsidR="001D6097">
              <w:rPr>
                <w:noProof/>
                <w:webHidden/>
              </w:rPr>
              <w:instrText xml:space="preserve"> PAGEREF _Toc159587020 \h </w:instrText>
            </w:r>
            <w:r w:rsidR="001D6097">
              <w:rPr>
                <w:noProof/>
                <w:webHidden/>
              </w:rPr>
            </w:r>
            <w:r w:rsidR="001D6097">
              <w:rPr>
                <w:noProof/>
                <w:webHidden/>
              </w:rPr>
              <w:fldChar w:fldCharType="separate"/>
            </w:r>
            <w:r w:rsidR="001D6097">
              <w:rPr>
                <w:noProof/>
                <w:webHidden/>
              </w:rPr>
              <w:t>23</w:t>
            </w:r>
            <w:r w:rsidR="001D6097">
              <w:rPr>
                <w:noProof/>
                <w:webHidden/>
              </w:rPr>
              <w:fldChar w:fldCharType="end"/>
            </w:r>
          </w:hyperlink>
        </w:p>
        <w:p w14:paraId="41EA30CE" w14:textId="7E3232C7"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1" w:history="1">
            <w:r w:rsidR="001D6097" w:rsidRPr="00640C0A">
              <w:rPr>
                <w:rStyle w:val="Hyperlink"/>
                <w:noProof/>
              </w:rPr>
              <w:t>Recommendations for Barriers to Accessible Communication and Content</w:t>
            </w:r>
            <w:r w:rsidR="001D6097">
              <w:rPr>
                <w:noProof/>
                <w:webHidden/>
              </w:rPr>
              <w:tab/>
            </w:r>
            <w:r w:rsidR="001D6097">
              <w:rPr>
                <w:noProof/>
                <w:webHidden/>
              </w:rPr>
              <w:fldChar w:fldCharType="begin"/>
            </w:r>
            <w:r w:rsidR="001D6097">
              <w:rPr>
                <w:noProof/>
                <w:webHidden/>
              </w:rPr>
              <w:instrText xml:space="preserve"> PAGEREF _Toc159587021 \h </w:instrText>
            </w:r>
            <w:r w:rsidR="001D6097">
              <w:rPr>
                <w:noProof/>
                <w:webHidden/>
              </w:rPr>
            </w:r>
            <w:r w:rsidR="001D6097">
              <w:rPr>
                <w:noProof/>
                <w:webHidden/>
              </w:rPr>
              <w:fldChar w:fldCharType="separate"/>
            </w:r>
            <w:r w:rsidR="001D6097">
              <w:rPr>
                <w:noProof/>
                <w:webHidden/>
              </w:rPr>
              <w:t>24</w:t>
            </w:r>
            <w:r w:rsidR="001D6097">
              <w:rPr>
                <w:noProof/>
                <w:webHidden/>
              </w:rPr>
              <w:fldChar w:fldCharType="end"/>
            </w:r>
          </w:hyperlink>
        </w:p>
        <w:p w14:paraId="505F3437" w14:textId="27986AAC"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22" w:history="1">
            <w:r w:rsidR="001D6097" w:rsidRPr="00640C0A">
              <w:rPr>
                <w:rStyle w:val="Hyperlink"/>
              </w:rPr>
              <w:t>3.2. Barrier 2: Application Process</w:t>
            </w:r>
            <w:r w:rsidR="001D6097">
              <w:rPr>
                <w:webHidden/>
              </w:rPr>
              <w:tab/>
            </w:r>
            <w:r w:rsidR="001D6097">
              <w:rPr>
                <w:webHidden/>
              </w:rPr>
              <w:fldChar w:fldCharType="begin"/>
            </w:r>
            <w:r w:rsidR="001D6097">
              <w:rPr>
                <w:webHidden/>
              </w:rPr>
              <w:instrText xml:space="preserve"> PAGEREF _Toc159587022 \h </w:instrText>
            </w:r>
            <w:r w:rsidR="001D6097">
              <w:rPr>
                <w:webHidden/>
              </w:rPr>
            </w:r>
            <w:r w:rsidR="001D6097">
              <w:rPr>
                <w:webHidden/>
              </w:rPr>
              <w:fldChar w:fldCharType="separate"/>
            </w:r>
            <w:r w:rsidR="001D6097">
              <w:rPr>
                <w:webHidden/>
              </w:rPr>
              <w:t>26</w:t>
            </w:r>
            <w:r w:rsidR="001D6097">
              <w:rPr>
                <w:webHidden/>
              </w:rPr>
              <w:fldChar w:fldCharType="end"/>
            </w:r>
          </w:hyperlink>
        </w:p>
        <w:p w14:paraId="6F62F29A" w14:textId="24037807"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3" w:history="1">
            <w:r w:rsidR="001D6097" w:rsidRPr="00640C0A">
              <w:rPr>
                <w:rStyle w:val="Hyperlink"/>
                <w:noProof/>
              </w:rPr>
              <w:t>Introduction</w:t>
            </w:r>
            <w:r w:rsidR="001D6097">
              <w:rPr>
                <w:noProof/>
                <w:webHidden/>
              </w:rPr>
              <w:tab/>
            </w:r>
            <w:r w:rsidR="001D6097">
              <w:rPr>
                <w:noProof/>
                <w:webHidden/>
              </w:rPr>
              <w:fldChar w:fldCharType="begin"/>
            </w:r>
            <w:r w:rsidR="001D6097">
              <w:rPr>
                <w:noProof/>
                <w:webHidden/>
              </w:rPr>
              <w:instrText xml:space="preserve"> PAGEREF _Toc159587023 \h </w:instrText>
            </w:r>
            <w:r w:rsidR="001D6097">
              <w:rPr>
                <w:noProof/>
                <w:webHidden/>
              </w:rPr>
            </w:r>
            <w:r w:rsidR="001D6097">
              <w:rPr>
                <w:noProof/>
                <w:webHidden/>
              </w:rPr>
              <w:fldChar w:fldCharType="separate"/>
            </w:r>
            <w:r w:rsidR="001D6097">
              <w:rPr>
                <w:noProof/>
                <w:webHidden/>
              </w:rPr>
              <w:t>26</w:t>
            </w:r>
            <w:r w:rsidR="001D6097">
              <w:rPr>
                <w:noProof/>
                <w:webHidden/>
              </w:rPr>
              <w:fldChar w:fldCharType="end"/>
            </w:r>
          </w:hyperlink>
        </w:p>
        <w:p w14:paraId="4201E8DE" w14:textId="7C5299C1"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4" w:history="1">
            <w:r w:rsidR="001D6097" w:rsidRPr="00640C0A">
              <w:rPr>
                <w:rStyle w:val="Hyperlink"/>
                <w:noProof/>
              </w:rPr>
              <w:t>Sub-Barrier 1: Eligibility Criteria</w:t>
            </w:r>
            <w:r w:rsidR="001D6097">
              <w:rPr>
                <w:noProof/>
                <w:webHidden/>
              </w:rPr>
              <w:tab/>
            </w:r>
            <w:r w:rsidR="001D6097">
              <w:rPr>
                <w:noProof/>
                <w:webHidden/>
              </w:rPr>
              <w:fldChar w:fldCharType="begin"/>
            </w:r>
            <w:r w:rsidR="001D6097">
              <w:rPr>
                <w:noProof/>
                <w:webHidden/>
              </w:rPr>
              <w:instrText xml:space="preserve"> PAGEREF _Toc159587024 \h </w:instrText>
            </w:r>
            <w:r w:rsidR="001D6097">
              <w:rPr>
                <w:noProof/>
                <w:webHidden/>
              </w:rPr>
            </w:r>
            <w:r w:rsidR="001D6097">
              <w:rPr>
                <w:noProof/>
                <w:webHidden/>
              </w:rPr>
              <w:fldChar w:fldCharType="separate"/>
            </w:r>
            <w:r w:rsidR="001D6097">
              <w:rPr>
                <w:noProof/>
                <w:webHidden/>
              </w:rPr>
              <w:t>27</w:t>
            </w:r>
            <w:r w:rsidR="001D6097">
              <w:rPr>
                <w:noProof/>
                <w:webHidden/>
              </w:rPr>
              <w:fldChar w:fldCharType="end"/>
            </w:r>
          </w:hyperlink>
        </w:p>
        <w:p w14:paraId="5E4F6E47" w14:textId="22431D12"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5" w:history="1">
            <w:r w:rsidR="001D6097" w:rsidRPr="00640C0A">
              <w:rPr>
                <w:rStyle w:val="Hyperlink"/>
                <w:noProof/>
              </w:rPr>
              <w:t>Sub-Barrier 2: Application Tools and Platforms</w:t>
            </w:r>
            <w:r w:rsidR="001D6097">
              <w:rPr>
                <w:noProof/>
                <w:webHidden/>
              </w:rPr>
              <w:tab/>
            </w:r>
            <w:r w:rsidR="001D6097">
              <w:rPr>
                <w:noProof/>
                <w:webHidden/>
              </w:rPr>
              <w:fldChar w:fldCharType="begin"/>
            </w:r>
            <w:r w:rsidR="001D6097">
              <w:rPr>
                <w:noProof/>
                <w:webHidden/>
              </w:rPr>
              <w:instrText xml:space="preserve"> PAGEREF _Toc159587025 \h </w:instrText>
            </w:r>
            <w:r w:rsidR="001D6097">
              <w:rPr>
                <w:noProof/>
                <w:webHidden/>
              </w:rPr>
            </w:r>
            <w:r w:rsidR="001D6097">
              <w:rPr>
                <w:noProof/>
                <w:webHidden/>
              </w:rPr>
              <w:fldChar w:fldCharType="separate"/>
            </w:r>
            <w:r w:rsidR="001D6097">
              <w:rPr>
                <w:noProof/>
                <w:webHidden/>
              </w:rPr>
              <w:t>29</w:t>
            </w:r>
            <w:r w:rsidR="001D6097">
              <w:rPr>
                <w:noProof/>
                <w:webHidden/>
              </w:rPr>
              <w:fldChar w:fldCharType="end"/>
            </w:r>
          </w:hyperlink>
        </w:p>
        <w:p w14:paraId="28468DA2" w14:textId="6FE44B94"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6" w:history="1">
            <w:r w:rsidR="001D6097" w:rsidRPr="00640C0A">
              <w:rPr>
                <w:rStyle w:val="Hyperlink"/>
                <w:noProof/>
              </w:rPr>
              <w:t>Sub-Barrier 3: Transparency and Accountability for Accessibility Supports</w:t>
            </w:r>
            <w:r w:rsidR="001D6097">
              <w:rPr>
                <w:noProof/>
                <w:webHidden/>
              </w:rPr>
              <w:tab/>
            </w:r>
            <w:r w:rsidR="001D6097">
              <w:rPr>
                <w:noProof/>
                <w:webHidden/>
              </w:rPr>
              <w:fldChar w:fldCharType="begin"/>
            </w:r>
            <w:r w:rsidR="001D6097">
              <w:rPr>
                <w:noProof/>
                <w:webHidden/>
              </w:rPr>
              <w:instrText xml:space="preserve"> PAGEREF _Toc159587026 \h </w:instrText>
            </w:r>
            <w:r w:rsidR="001D6097">
              <w:rPr>
                <w:noProof/>
                <w:webHidden/>
              </w:rPr>
            </w:r>
            <w:r w:rsidR="001D6097">
              <w:rPr>
                <w:noProof/>
                <w:webHidden/>
              </w:rPr>
              <w:fldChar w:fldCharType="separate"/>
            </w:r>
            <w:r w:rsidR="001D6097">
              <w:rPr>
                <w:noProof/>
                <w:webHidden/>
              </w:rPr>
              <w:t>29</w:t>
            </w:r>
            <w:r w:rsidR="001D6097">
              <w:rPr>
                <w:noProof/>
                <w:webHidden/>
              </w:rPr>
              <w:fldChar w:fldCharType="end"/>
            </w:r>
          </w:hyperlink>
        </w:p>
        <w:p w14:paraId="35B452A6" w14:textId="4087F159"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7" w:history="1">
            <w:r w:rsidR="001D6097" w:rsidRPr="00640C0A">
              <w:rPr>
                <w:rStyle w:val="Hyperlink"/>
                <w:noProof/>
              </w:rPr>
              <w:t>Recommendations for Barriers to the Application Process</w:t>
            </w:r>
            <w:r w:rsidR="001D6097">
              <w:rPr>
                <w:noProof/>
                <w:webHidden/>
              </w:rPr>
              <w:tab/>
            </w:r>
            <w:r w:rsidR="001D6097">
              <w:rPr>
                <w:noProof/>
                <w:webHidden/>
              </w:rPr>
              <w:fldChar w:fldCharType="begin"/>
            </w:r>
            <w:r w:rsidR="001D6097">
              <w:rPr>
                <w:noProof/>
                <w:webHidden/>
              </w:rPr>
              <w:instrText xml:space="preserve"> PAGEREF _Toc159587027 \h </w:instrText>
            </w:r>
            <w:r w:rsidR="001D6097">
              <w:rPr>
                <w:noProof/>
                <w:webHidden/>
              </w:rPr>
            </w:r>
            <w:r w:rsidR="001D6097">
              <w:rPr>
                <w:noProof/>
                <w:webHidden/>
              </w:rPr>
              <w:fldChar w:fldCharType="separate"/>
            </w:r>
            <w:r w:rsidR="001D6097">
              <w:rPr>
                <w:noProof/>
                <w:webHidden/>
              </w:rPr>
              <w:t>30</w:t>
            </w:r>
            <w:r w:rsidR="001D6097">
              <w:rPr>
                <w:noProof/>
                <w:webHidden/>
              </w:rPr>
              <w:fldChar w:fldCharType="end"/>
            </w:r>
          </w:hyperlink>
        </w:p>
        <w:p w14:paraId="61D37921" w14:textId="6FDB8031"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28" w:history="1">
            <w:r w:rsidR="001D6097" w:rsidRPr="00640C0A">
              <w:rPr>
                <w:rStyle w:val="Hyperlink"/>
              </w:rPr>
              <w:t>3.3. Barrier 3: Application Evaluation</w:t>
            </w:r>
            <w:r w:rsidR="001D6097">
              <w:rPr>
                <w:webHidden/>
              </w:rPr>
              <w:tab/>
            </w:r>
            <w:r w:rsidR="001D6097">
              <w:rPr>
                <w:webHidden/>
              </w:rPr>
              <w:fldChar w:fldCharType="begin"/>
            </w:r>
            <w:r w:rsidR="001D6097">
              <w:rPr>
                <w:webHidden/>
              </w:rPr>
              <w:instrText xml:space="preserve"> PAGEREF _Toc159587028 \h </w:instrText>
            </w:r>
            <w:r w:rsidR="001D6097">
              <w:rPr>
                <w:webHidden/>
              </w:rPr>
            </w:r>
            <w:r w:rsidR="001D6097">
              <w:rPr>
                <w:webHidden/>
              </w:rPr>
              <w:fldChar w:fldCharType="separate"/>
            </w:r>
            <w:r w:rsidR="001D6097">
              <w:rPr>
                <w:webHidden/>
              </w:rPr>
              <w:t>32</w:t>
            </w:r>
            <w:r w:rsidR="001D6097">
              <w:rPr>
                <w:webHidden/>
              </w:rPr>
              <w:fldChar w:fldCharType="end"/>
            </w:r>
          </w:hyperlink>
        </w:p>
        <w:p w14:paraId="08DAC421" w14:textId="3A88C43F"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29" w:history="1">
            <w:r w:rsidR="001D6097" w:rsidRPr="00640C0A">
              <w:rPr>
                <w:rStyle w:val="Hyperlink"/>
                <w:noProof/>
              </w:rPr>
              <w:t>Introduction</w:t>
            </w:r>
            <w:r w:rsidR="001D6097">
              <w:rPr>
                <w:noProof/>
                <w:webHidden/>
              </w:rPr>
              <w:tab/>
            </w:r>
            <w:r w:rsidR="001D6097">
              <w:rPr>
                <w:noProof/>
                <w:webHidden/>
              </w:rPr>
              <w:fldChar w:fldCharType="begin"/>
            </w:r>
            <w:r w:rsidR="001D6097">
              <w:rPr>
                <w:noProof/>
                <w:webHidden/>
              </w:rPr>
              <w:instrText xml:space="preserve"> PAGEREF _Toc159587029 \h </w:instrText>
            </w:r>
            <w:r w:rsidR="001D6097">
              <w:rPr>
                <w:noProof/>
                <w:webHidden/>
              </w:rPr>
            </w:r>
            <w:r w:rsidR="001D6097">
              <w:rPr>
                <w:noProof/>
                <w:webHidden/>
              </w:rPr>
              <w:fldChar w:fldCharType="separate"/>
            </w:r>
            <w:r w:rsidR="001D6097">
              <w:rPr>
                <w:noProof/>
                <w:webHidden/>
              </w:rPr>
              <w:t>32</w:t>
            </w:r>
            <w:r w:rsidR="001D6097">
              <w:rPr>
                <w:noProof/>
                <w:webHidden/>
              </w:rPr>
              <w:fldChar w:fldCharType="end"/>
            </w:r>
          </w:hyperlink>
        </w:p>
        <w:p w14:paraId="4BA2D0FF" w14:textId="5B028B2F"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0" w:history="1">
            <w:r w:rsidR="001D6097" w:rsidRPr="00640C0A">
              <w:rPr>
                <w:rStyle w:val="Hyperlink"/>
                <w:noProof/>
              </w:rPr>
              <w:t>Sub-Barrier 1: Evaluation Criteria</w:t>
            </w:r>
            <w:r w:rsidR="001D6097">
              <w:rPr>
                <w:noProof/>
                <w:webHidden/>
              </w:rPr>
              <w:tab/>
            </w:r>
            <w:r w:rsidR="001D6097">
              <w:rPr>
                <w:noProof/>
                <w:webHidden/>
              </w:rPr>
              <w:fldChar w:fldCharType="begin"/>
            </w:r>
            <w:r w:rsidR="001D6097">
              <w:rPr>
                <w:noProof/>
                <w:webHidden/>
              </w:rPr>
              <w:instrText xml:space="preserve"> PAGEREF _Toc159587030 \h </w:instrText>
            </w:r>
            <w:r w:rsidR="001D6097">
              <w:rPr>
                <w:noProof/>
                <w:webHidden/>
              </w:rPr>
            </w:r>
            <w:r w:rsidR="001D6097">
              <w:rPr>
                <w:noProof/>
                <w:webHidden/>
              </w:rPr>
              <w:fldChar w:fldCharType="separate"/>
            </w:r>
            <w:r w:rsidR="001D6097">
              <w:rPr>
                <w:noProof/>
                <w:webHidden/>
              </w:rPr>
              <w:t>32</w:t>
            </w:r>
            <w:r w:rsidR="001D6097">
              <w:rPr>
                <w:noProof/>
                <w:webHidden/>
              </w:rPr>
              <w:fldChar w:fldCharType="end"/>
            </w:r>
          </w:hyperlink>
        </w:p>
        <w:p w14:paraId="4038AA84" w14:textId="3638D9F9"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1" w:history="1">
            <w:r w:rsidR="001D6097" w:rsidRPr="00640C0A">
              <w:rPr>
                <w:rStyle w:val="Hyperlink"/>
                <w:noProof/>
              </w:rPr>
              <w:t>Sub-Barrier 2: “Special Circumstances”, Information Confidentiality, and Self-Identification for People with Disabilities</w:t>
            </w:r>
            <w:r w:rsidR="001D6097">
              <w:rPr>
                <w:noProof/>
                <w:webHidden/>
              </w:rPr>
              <w:tab/>
            </w:r>
            <w:r w:rsidR="001D6097">
              <w:rPr>
                <w:noProof/>
                <w:webHidden/>
              </w:rPr>
              <w:fldChar w:fldCharType="begin"/>
            </w:r>
            <w:r w:rsidR="001D6097">
              <w:rPr>
                <w:noProof/>
                <w:webHidden/>
              </w:rPr>
              <w:instrText xml:space="preserve"> PAGEREF _Toc159587031 \h </w:instrText>
            </w:r>
            <w:r w:rsidR="001D6097">
              <w:rPr>
                <w:noProof/>
                <w:webHidden/>
              </w:rPr>
            </w:r>
            <w:r w:rsidR="001D6097">
              <w:rPr>
                <w:noProof/>
                <w:webHidden/>
              </w:rPr>
              <w:fldChar w:fldCharType="separate"/>
            </w:r>
            <w:r w:rsidR="001D6097">
              <w:rPr>
                <w:noProof/>
                <w:webHidden/>
              </w:rPr>
              <w:t>33</w:t>
            </w:r>
            <w:r w:rsidR="001D6097">
              <w:rPr>
                <w:noProof/>
                <w:webHidden/>
              </w:rPr>
              <w:fldChar w:fldCharType="end"/>
            </w:r>
          </w:hyperlink>
        </w:p>
        <w:p w14:paraId="58F268A9" w14:textId="5B5F2048"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2" w:history="1">
            <w:r w:rsidR="001D6097" w:rsidRPr="00640C0A">
              <w:rPr>
                <w:rStyle w:val="Hyperlink"/>
                <w:noProof/>
              </w:rPr>
              <w:t>Recommendations for Barriers to Application Evaluation</w:t>
            </w:r>
            <w:r w:rsidR="001D6097">
              <w:rPr>
                <w:noProof/>
                <w:webHidden/>
              </w:rPr>
              <w:tab/>
            </w:r>
            <w:r w:rsidR="001D6097">
              <w:rPr>
                <w:noProof/>
                <w:webHidden/>
              </w:rPr>
              <w:fldChar w:fldCharType="begin"/>
            </w:r>
            <w:r w:rsidR="001D6097">
              <w:rPr>
                <w:noProof/>
                <w:webHidden/>
              </w:rPr>
              <w:instrText xml:space="preserve"> PAGEREF _Toc159587032 \h </w:instrText>
            </w:r>
            <w:r w:rsidR="001D6097">
              <w:rPr>
                <w:noProof/>
                <w:webHidden/>
              </w:rPr>
            </w:r>
            <w:r w:rsidR="001D6097">
              <w:rPr>
                <w:noProof/>
                <w:webHidden/>
              </w:rPr>
              <w:fldChar w:fldCharType="separate"/>
            </w:r>
            <w:r w:rsidR="001D6097">
              <w:rPr>
                <w:noProof/>
                <w:webHidden/>
              </w:rPr>
              <w:t>35</w:t>
            </w:r>
            <w:r w:rsidR="001D6097">
              <w:rPr>
                <w:noProof/>
                <w:webHidden/>
              </w:rPr>
              <w:fldChar w:fldCharType="end"/>
            </w:r>
          </w:hyperlink>
        </w:p>
        <w:p w14:paraId="66A60C02" w14:textId="202A4DE1"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33" w:history="1">
            <w:r w:rsidR="001D6097" w:rsidRPr="00640C0A">
              <w:rPr>
                <w:rStyle w:val="Hyperlink"/>
              </w:rPr>
              <w:t>3.4. Barrier 4: Application Reviewers</w:t>
            </w:r>
            <w:r w:rsidR="001D6097">
              <w:rPr>
                <w:webHidden/>
              </w:rPr>
              <w:tab/>
            </w:r>
            <w:r w:rsidR="001D6097">
              <w:rPr>
                <w:webHidden/>
              </w:rPr>
              <w:fldChar w:fldCharType="begin"/>
            </w:r>
            <w:r w:rsidR="001D6097">
              <w:rPr>
                <w:webHidden/>
              </w:rPr>
              <w:instrText xml:space="preserve"> PAGEREF _Toc159587033 \h </w:instrText>
            </w:r>
            <w:r w:rsidR="001D6097">
              <w:rPr>
                <w:webHidden/>
              </w:rPr>
            </w:r>
            <w:r w:rsidR="001D6097">
              <w:rPr>
                <w:webHidden/>
              </w:rPr>
              <w:fldChar w:fldCharType="separate"/>
            </w:r>
            <w:r w:rsidR="001D6097">
              <w:rPr>
                <w:webHidden/>
              </w:rPr>
              <w:t>45</w:t>
            </w:r>
            <w:r w:rsidR="001D6097">
              <w:rPr>
                <w:webHidden/>
              </w:rPr>
              <w:fldChar w:fldCharType="end"/>
            </w:r>
          </w:hyperlink>
        </w:p>
        <w:p w14:paraId="0B27A928" w14:textId="1BAC275B"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4" w:history="1">
            <w:r w:rsidR="001D6097" w:rsidRPr="00640C0A">
              <w:rPr>
                <w:rStyle w:val="Hyperlink"/>
                <w:noProof/>
              </w:rPr>
              <w:t>Introduction</w:t>
            </w:r>
            <w:r w:rsidR="001D6097">
              <w:rPr>
                <w:noProof/>
                <w:webHidden/>
              </w:rPr>
              <w:tab/>
            </w:r>
            <w:r w:rsidR="001D6097">
              <w:rPr>
                <w:noProof/>
                <w:webHidden/>
              </w:rPr>
              <w:fldChar w:fldCharType="begin"/>
            </w:r>
            <w:r w:rsidR="001D6097">
              <w:rPr>
                <w:noProof/>
                <w:webHidden/>
              </w:rPr>
              <w:instrText xml:space="preserve"> PAGEREF _Toc159587034 \h </w:instrText>
            </w:r>
            <w:r w:rsidR="001D6097">
              <w:rPr>
                <w:noProof/>
                <w:webHidden/>
              </w:rPr>
            </w:r>
            <w:r w:rsidR="001D6097">
              <w:rPr>
                <w:noProof/>
                <w:webHidden/>
              </w:rPr>
              <w:fldChar w:fldCharType="separate"/>
            </w:r>
            <w:r w:rsidR="001D6097">
              <w:rPr>
                <w:noProof/>
                <w:webHidden/>
              </w:rPr>
              <w:t>45</w:t>
            </w:r>
            <w:r w:rsidR="001D6097">
              <w:rPr>
                <w:noProof/>
                <w:webHidden/>
              </w:rPr>
              <w:fldChar w:fldCharType="end"/>
            </w:r>
          </w:hyperlink>
        </w:p>
        <w:p w14:paraId="0B9123C0" w14:textId="07C1A2E4"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5" w:history="1">
            <w:r w:rsidR="001D6097" w:rsidRPr="00640C0A">
              <w:rPr>
                <w:rStyle w:val="Hyperlink"/>
                <w:noProof/>
              </w:rPr>
              <w:t>Sub-Barrier 1: Accessible Application Review Communications, Tools, and Documents</w:t>
            </w:r>
            <w:r w:rsidR="001D6097">
              <w:rPr>
                <w:noProof/>
                <w:webHidden/>
              </w:rPr>
              <w:tab/>
            </w:r>
            <w:r w:rsidR="001D6097">
              <w:rPr>
                <w:noProof/>
                <w:webHidden/>
              </w:rPr>
              <w:fldChar w:fldCharType="begin"/>
            </w:r>
            <w:r w:rsidR="001D6097">
              <w:rPr>
                <w:noProof/>
                <w:webHidden/>
              </w:rPr>
              <w:instrText xml:space="preserve"> PAGEREF _Toc159587035 \h </w:instrText>
            </w:r>
            <w:r w:rsidR="001D6097">
              <w:rPr>
                <w:noProof/>
                <w:webHidden/>
              </w:rPr>
            </w:r>
            <w:r w:rsidR="001D6097">
              <w:rPr>
                <w:noProof/>
                <w:webHidden/>
              </w:rPr>
              <w:fldChar w:fldCharType="separate"/>
            </w:r>
            <w:r w:rsidR="001D6097">
              <w:rPr>
                <w:noProof/>
                <w:webHidden/>
              </w:rPr>
              <w:t>45</w:t>
            </w:r>
            <w:r w:rsidR="001D6097">
              <w:rPr>
                <w:noProof/>
                <w:webHidden/>
              </w:rPr>
              <w:fldChar w:fldCharType="end"/>
            </w:r>
          </w:hyperlink>
        </w:p>
        <w:p w14:paraId="5A152369" w14:textId="01925944"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6" w:history="1">
            <w:r w:rsidR="001D6097" w:rsidRPr="00640C0A">
              <w:rPr>
                <w:rStyle w:val="Hyperlink"/>
                <w:noProof/>
              </w:rPr>
              <w:t>Sub-Barrier 2: Reviewing Committee Workload</w:t>
            </w:r>
            <w:r w:rsidR="001D6097">
              <w:rPr>
                <w:noProof/>
                <w:webHidden/>
              </w:rPr>
              <w:tab/>
            </w:r>
            <w:r w:rsidR="001D6097">
              <w:rPr>
                <w:noProof/>
                <w:webHidden/>
              </w:rPr>
              <w:fldChar w:fldCharType="begin"/>
            </w:r>
            <w:r w:rsidR="001D6097">
              <w:rPr>
                <w:noProof/>
                <w:webHidden/>
              </w:rPr>
              <w:instrText xml:space="preserve"> PAGEREF _Toc159587036 \h </w:instrText>
            </w:r>
            <w:r w:rsidR="001D6097">
              <w:rPr>
                <w:noProof/>
                <w:webHidden/>
              </w:rPr>
            </w:r>
            <w:r w:rsidR="001D6097">
              <w:rPr>
                <w:noProof/>
                <w:webHidden/>
              </w:rPr>
              <w:fldChar w:fldCharType="separate"/>
            </w:r>
            <w:r w:rsidR="001D6097">
              <w:rPr>
                <w:noProof/>
                <w:webHidden/>
              </w:rPr>
              <w:t>45</w:t>
            </w:r>
            <w:r w:rsidR="001D6097">
              <w:rPr>
                <w:noProof/>
                <w:webHidden/>
              </w:rPr>
              <w:fldChar w:fldCharType="end"/>
            </w:r>
          </w:hyperlink>
        </w:p>
        <w:p w14:paraId="77FC68DB" w14:textId="01E9141B"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7" w:history="1">
            <w:r w:rsidR="001D6097" w:rsidRPr="00640C0A">
              <w:rPr>
                <w:rStyle w:val="Hyperlink"/>
                <w:noProof/>
              </w:rPr>
              <w:t>Sub-Barrier 3: Reviewing Committee Meetings</w:t>
            </w:r>
            <w:r w:rsidR="001D6097">
              <w:rPr>
                <w:noProof/>
                <w:webHidden/>
              </w:rPr>
              <w:tab/>
            </w:r>
            <w:r w:rsidR="001D6097">
              <w:rPr>
                <w:noProof/>
                <w:webHidden/>
              </w:rPr>
              <w:fldChar w:fldCharType="begin"/>
            </w:r>
            <w:r w:rsidR="001D6097">
              <w:rPr>
                <w:noProof/>
                <w:webHidden/>
              </w:rPr>
              <w:instrText xml:space="preserve"> PAGEREF _Toc159587037 \h </w:instrText>
            </w:r>
            <w:r w:rsidR="001D6097">
              <w:rPr>
                <w:noProof/>
                <w:webHidden/>
              </w:rPr>
            </w:r>
            <w:r w:rsidR="001D6097">
              <w:rPr>
                <w:noProof/>
                <w:webHidden/>
              </w:rPr>
              <w:fldChar w:fldCharType="separate"/>
            </w:r>
            <w:r w:rsidR="001D6097">
              <w:rPr>
                <w:noProof/>
                <w:webHidden/>
              </w:rPr>
              <w:t>46</w:t>
            </w:r>
            <w:r w:rsidR="001D6097">
              <w:rPr>
                <w:noProof/>
                <w:webHidden/>
              </w:rPr>
              <w:fldChar w:fldCharType="end"/>
            </w:r>
          </w:hyperlink>
        </w:p>
        <w:p w14:paraId="294F811C" w14:textId="32F13921"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38" w:history="1">
            <w:r w:rsidR="001D6097" w:rsidRPr="00640C0A">
              <w:rPr>
                <w:rStyle w:val="Hyperlink"/>
                <w:noProof/>
              </w:rPr>
              <w:t>Recommendations for Barriers for Application Reviewers</w:t>
            </w:r>
            <w:r w:rsidR="001D6097">
              <w:rPr>
                <w:noProof/>
                <w:webHidden/>
              </w:rPr>
              <w:tab/>
            </w:r>
            <w:r w:rsidR="001D6097">
              <w:rPr>
                <w:noProof/>
                <w:webHidden/>
              </w:rPr>
              <w:fldChar w:fldCharType="begin"/>
            </w:r>
            <w:r w:rsidR="001D6097">
              <w:rPr>
                <w:noProof/>
                <w:webHidden/>
              </w:rPr>
              <w:instrText xml:space="preserve"> PAGEREF _Toc159587038 \h </w:instrText>
            </w:r>
            <w:r w:rsidR="001D6097">
              <w:rPr>
                <w:noProof/>
                <w:webHidden/>
              </w:rPr>
            </w:r>
            <w:r w:rsidR="001D6097">
              <w:rPr>
                <w:noProof/>
                <w:webHidden/>
              </w:rPr>
              <w:fldChar w:fldCharType="separate"/>
            </w:r>
            <w:r w:rsidR="001D6097">
              <w:rPr>
                <w:noProof/>
                <w:webHidden/>
              </w:rPr>
              <w:t>47</w:t>
            </w:r>
            <w:r w:rsidR="001D6097">
              <w:rPr>
                <w:noProof/>
                <w:webHidden/>
              </w:rPr>
              <w:fldChar w:fldCharType="end"/>
            </w:r>
          </w:hyperlink>
        </w:p>
        <w:p w14:paraId="6A18EA35" w14:textId="7F1A615A"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39" w:history="1">
            <w:r w:rsidR="001D6097" w:rsidRPr="00640C0A">
              <w:rPr>
                <w:rStyle w:val="Hyperlink"/>
              </w:rPr>
              <w:t>3.5. Barrier 5: Financial Considerations: Disability Tax and Accessibility Tax in Research</w:t>
            </w:r>
            <w:r w:rsidR="001D6097">
              <w:rPr>
                <w:webHidden/>
              </w:rPr>
              <w:tab/>
            </w:r>
            <w:r w:rsidR="001D6097">
              <w:rPr>
                <w:webHidden/>
              </w:rPr>
              <w:fldChar w:fldCharType="begin"/>
            </w:r>
            <w:r w:rsidR="001D6097">
              <w:rPr>
                <w:webHidden/>
              </w:rPr>
              <w:instrText xml:space="preserve"> PAGEREF _Toc159587039 \h </w:instrText>
            </w:r>
            <w:r w:rsidR="001D6097">
              <w:rPr>
                <w:webHidden/>
              </w:rPr>
            </w:r>
            <w:r w:rsidR="001D6097">
              <w:rPr>
                <w:webHidden/>
              </w:rPr>
              <w:fldChar w:fldCharType="separate"/>
            </w:r>
            <w:r w:rsidR="001D6097">
              <w:rPr>
                <w:webHidden/>
              </w:rPr>
              <w:t>48</w:t>
            </w:r>
            <w:r w:rsidR="001D6097">
              <w:rPr>
                <w:webHidden/>
              </w:rPr>
              <w:fldChar w:fldCharType="end"/>
            </w:r>
          </w:hyperlink>
        </w:p>
        <w:p w14:paraId="58DDE7B1" w14:textId="4E78EC2D" w:rsidR="001D6097" w:rsidRDefault="00FA380C">
          <w:pPr>
            <w:pStyle w:val="TOC3"/>
            <w:tabs>
              <w:tab w:val="right" w:leader="dot" w:pos="10076"/>
            </w:tabs>
            <w:rPr>
              <w:rFonts w:asciiTheme="minorHAnsi" w:eastAsiaTheme="minorEastAsia" w:hAnsiTheme="minorHAnsi" w:cstheme="minorBidi"/>
              <w:noProof/>
              <w:kern w:val="2"/>
              <w:sz w:val="22"/>
              <w:lang w:eastAsia="en-CA"/>
              <w14:ligatures w14:val="standardContextual"/>
            </w:rPr>
          </w:pPr>
          <w:hyperlink w:anchor="_Toc159587040" w:history="1">
            <w:r w:rsidR="001D6097" w:rsidRPr="00640C0A">
              <w:rPr>
                <w:rStyle w:val="Hyperlink"/>
                <w:noProof/>
              </w:rPr>
              <w:t>Introduction</w:t>
            </w:r>
            <w:r w:rsidR="001D6097">
              <w:rPr>
                <w:noProof/>
                <w:webHidden/>
              </w:rPr>
              <w:tab/>
            </w:r>
            <w:r w:rsidR="001D6097">
              <w:rPr>
                <w:noProof/>
                <w:webHidden/>
              </w:rPr>
              <w:fldChar w:fldCharType="begin"/>
            </w:r>
            <w:r w:rsidR="001D6097">
              <w:rPr>
                <w:noProof/>
                <w:webHidden/>
              </w:rPr>
              <w:instrText xml:space="preserve"> PAGEREF _Toc159587040 \h </w:instrText>
            </w:r>
            <w:r w:rsidR="001D6097">
              <w:rPr>
                <w:noProof/>
                <w:webHidden/>
              </w:rPr>
            </w:r>
            <w:r w:rsidR="001D6097">
              <w:rPr>
                <w:noProof/>
                <w:webHidden/>
              </w:rPr>
              <w:fldChar w:fldCharType="separate"/>
            </w:r>
            <w:r w:rsidR="001D6097">
              <w:rPr>
                <w:noProof/>
                <w:webHidden/>
              </w:rPr>
              <w:t>48</w:t>
            </w:r>
            <w:r w:rsidR="001D6097">
              <w:rPr>
                <w:noProof/>
                <w:webHidden/>
              </w:rPr>
              <w:fldChar w:fldCharType="end"/>
            </w:r>
          </w:hyperlink>
        </w:p>
        <w:p w14:paraId="540E557B" w14:textId="25491D7B" w:rsidR="001D6097" w:rsidRDefault="00FA380C">
          <w:pPr>
            <w:pStyle w:val="TOC1"/>
            <w:rPr>
              <w:rFonts w:asciiTheme="minorHAnsi" w:eastAsiaTheme="minorEastAsia" w:hAnsiTheme="minorHAnsi" w:cstheme="minorBidi"/>
              <w:b w:val="0"/>
              <w:bCs w:val="0"/>
              <w:kern w:val="2"/>
              <w:sz w:val="22"/>
              <w:szCs w:val="22"/>
              <w:lang w:eastAsia="en-CA"/>
              <w14:ligatures w14:val="standardContextual"/>
            </w:rPr>
          </w:pPr>
          <w:hyperlink w:anchor="_Toc159587041" w:history="1">
            <w:r w:rsidR="001D6097" w:rsidRPr="00640C0A">
              <w:rPr>
                <w:rStyle w:val="Hyperlink"/>
              </w:rPr>
              <w:t>Appendix A: Acronyms and Definitions</w:t>
            </w:r>
            <w:r w:rsidR="001D6097">
              <w:rPr>
                <w:webHidden/>
              </w:rPr>
              <w:tab/>
            </w:r>
            <w:r w:rsidR="001D6097">
              <w:rPr>
                <w:webHidden/>
              </w:rPr>
              <w:fldChar w:fldCharType="begin"/>
            </w:r>
            <w:r w:rsidR="001D6097">
              <w:rPr>
                <w:webHidden/>
              </w:rPr>
              <w:instrText xml:space="preserve"> PAGEREF _Toc159587041 \h </w:instrText>
            </w:r>
            <w:r w:rsidR="001D6097">
              <w:rPr>
                <w:webHidden/>
              </w:rPr>
            </w:r>
            <w:r w:rsidR="001D6097">
              <w:rPr>
                <w:webHidden/>
              </w:rPr>
              <w:fldChar w:fldCharType="separate"/>
            </w:r>
            <w:r w:rsidR="001D6097">
              <w:rPr>
                <w:webHidden/>
              </w:rPr>
              <w:t>51</w:t>
            </w:r>
            <w:r w:rsidR="001D6097">
              <w:rPr>
                <w:webHidden/>
              </w:rPr>
              <w:fldChar w:fldCharType="end"/>
            </w:r>
          </w:hyperlink>
        </w:p>
        <w:p w14:paraId="44F223E7" w14:textId="32B3AA8F"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42" w:history="1">
            <w:r w:rsidR="001D6097" w:rsidRPr="00640C0A">
              <w:rPr>
                <w:rStyle w:val="Hyperlink"/>
              </w:rPr>
              <w:t>Acronyms Used in This Document</w:t>
            </w:r>
            <w:r w:rsidR="001D6097">
              <w:rPr>
                <w:webHidden/>
              </w:rPr>
              <w:tab/>
            </w:r>
            <w:r w:rsidR="001D6097">
              <w:rPr>
                <w:webHidden/>
              </w:rPr>
              <w:fldChar w:fldCharType="begin"/>
            </w:r>
            <w:r w:rsidR="001D6097">
              <w:rPr>
                <w:webHidden/>
              </w:rPr>
              <w:instrText xml:space="preserve"> PAGEREF _Toc159587042 \h </w:instrText>
            </w:r>
            <w:r w:rsidR="001D6097">
              <w:rPr>
                <w:webHidden/>
              </w:rPr>
            </w:r>
            <w:r w:rsidR="001D6097">
              <w:rPr>
                <w:webHidden/>
              </w:rPr>
              <w:fldChar w:fldCharType="separate"/>
            </w:r>
            <w:r w:rsidR="001D6097">
              <w:rPr>
                <w:webHidden/>
              </w:rPr>
              <w:t>51</w:t>
            </w:r>
            <w:r w:rsidR="001D6097">
              <w:rPr>
                <w:webHidden/>
              </w:rPr>
              <w:fldChar w:fldCharType="end"/>
            </w:r>
          </w:hyperlink>
        </w:p>
        <w:p w14:paraId="1858350E" w14:textId="1E83B000" w:rsidR="001D6097" w:rsidRDefault="00FA380C">
          <w:pPr>
            <w:pStyle w:val="TOC2"/>
            <w:rPr>
              <w:rFonts w:asciiTheme="minorHAnsi" w:eastAsiaTheme="minorEastAsia" w:hAnsiTheme="minorHAnsi" w:cstheme="minorBidi"/>
              <w:bCs w:val="0"/>
              <w:kern w:val="2"/>
              <w:sz w:val="22"/>
              <w:szCs w:val="22"/>
              <w:lang w:eastAsia="en-CA"/>
              <w14:ligatures w14:val="standardContextual"/>
            </w:rPr>
          </w:pPr>
          <w:hyperlink w:anchor="_Toc159587043" w:history="1">
            <w:r w:rsidR="001D6097" w:rsidRPr="00640C0A">
              <w:rPr>
                <w:rStyle w:val="Hyperlink"/>
              </w:rPr>
              <w:t>Definitions</w:t>
            </w:r>
            <w:r w:rsidR="001D6097">
              <w:rPr>
                <w:webHidden/>
              </w:rPr>
              <w:tab/>
            </w:r>
            <w:r w:rsidR="001D6097">
              <w:rPr>
                <w:webHidden/>
              </w:rPr>
              <w:fldChar w:fldCharType="begin"/>
            </w:r>
            <w:r w:rsidR="001D6097">
              <w:rPr>
                <w:webHidden/>
              </w:rPr>
              <w:instrText xml:space="preserve"> PAGEREF _Toc159587043 \h </w:instrText>
            </w:r>
            <w:r w:rsidR="001D6097">
              <w:rPr>
                <w:webHidden/>
              </w:rPr>
            </w:r>
            <w:r w:rsidR="001D6097">
              <w:rPr>
                <w:webHidden/>
              </w:rPr>
              <w:fldChar w:fldCharType="separate"/>
            </w:r>
            <w:r w:rsidR="001D6097">
              <w:rPr>
                <w:webHidden/>
              </w:rPr>
              <w:t>51</w:t>
            </w:r>
            <w:r w:rsidR="001D6097">
              <w:rPr>
                <w:webHidden/>
              </w:rPr>
              <w:fldChar w:fldCharType="end"/>
            </w:r>
          </w:hyperlink>
        </w:p>
        <w:p w14:paraId="2C9DA051" w14:textId="0AF80F4A" w:rsidR="00E215D1" w:rsidRPr="00720921" w:rsidRDefault="002A1245">
          <w:r>
            <w:rPr>
              <w:rFonts w:asciiTheme="minorHAnsi" w:hAnsiTheme="minorHAnsi" w:cstheme="minorHAnsi"/>
              <w:noProof/>
              <w:szCs w:val="24"/>
            </w:rPr>
            <w:fldChar w:fldCharType="end"/>
          </w:r>
        </w:p>
      </w:sdtContent>
    </w:sdt>
    <w:p w14:paraId="76D9AB64" w14:textId="51CFD317" w:rsidR="00256184" w:rsidRPr="00E215D1" w:rsidRDefault="002A44D2" w:rsidP="00BD3F94">
      <w:pPr>
        <w:pStyle w:val="Heading2"/>
        <w:rPr>
          <w:rStyle w:val="Heading1Char"/>
          <w:color w:val="auto"/>
          <w:szCs w:val="28"/>
        </w:rPr>
      </w:pPr>
      <w:r w:rsidRPr="00E215D1">
        <w:rPr>
          <w:color w:val="auto"/>
        </w:rPr>
        <w:br w:type="page"/>
      </w:r>
      <w:bookmarkStart w:id="0" w:name="_Toc141205003"/>
      <w:bookmarkStart w:id="1" w:name="_Toc159587000"/>
      <w:r w:rsidR="00BD3F94" w:rsidRPr="00BD3F94">
        <w:rPr>
          <w:rStyle w:val="Heading2Char"/>
          <w:b/>
        </w:rPr>
        <w:lastRenderedPageBreak/>
        <w:t>0.</w:t>
      </w:r>
      <w:r w:rsidR="00BD3F94">
        <w:rPr>
          <w:color w:val="auto"/>
        </w:rPr>
        <w:t xml:space="preserve"> </w:t>
      </w:r>
      <w:r w:rsidR="00256184" w:rsidRPr="00E215D1">
        <w:rPr>
          <w:rStyle w:val="Heading2Char"/>
          <w:b/>
          <w:color w:val="auto"/>
        </w:rPr>
        <w:t>Executive Summary</w:t>
      </w:r>
      <w:bookmarkEnd w:id="0"/>
      <w:bookmarkEnd w:id="1"/>
    </w:p>
    <w:p w14:paraId="065BECDE" w14:textId="110BB8A6" w:rsidR="00B747B0" w:rsidRPr="00E215D1" w:rsidRDefault="00F73AF0" w:rsidP="00B747B0">
      <w:pPr>
        <w:pStyle w:val="xmsonormal"/>
        <w:spacing w:before="100" w:beforeAutospacing="1" w:after="100" w:afterAutospacing="1" w:line="360" w:lineRule="auto"/>
        <w:rPr>
          <w:rFonts w:ascii="Atkinson Hyperlegible" w:hAnsi="Atkinson Hyperlegible" w:cs="Arial"/>
          <w:sz w:val="24"/>
          <w:szCs w:val="24"/>
          <w:lang w:val="en-CA"/>
        </w:rPr>
      </w:pPr>
      <w:bookmarkStart w:id="2" w:name="_Toc141205004"/>
      <w:r w:rsidRPr="00E215D1">
        <w:rPr>
          <w:rFonts w:ascii="Atkinson Hyperlegible" w:hAnsi="Atkinson Hyperlegible" w:cs="Arial"/>
          <w:sz w:val="24"/>
          <w:szCs w:val="24"/>
          <w:lang w:val="en-CA"/>
        </w:rPr>
        <w:t xml:space="preserve">The Advisory Committee on Accessibility and Systemic Ableism (henceforth ACASA) presented this report to the Social Sciences and Humanities Research Council (henceforth SSHRC), to provide guidance, and concrete, actionable recommendations for making SSHRC’s policies, services, programs, and processes more accessible. The recommendations </w:t>
      </w:r>
      <w:r w:rsidR="00C57333" w:rsidRPr="008044BB">
        <w:rPr>
          <w:rFonts w:ascii="Atkinson Hyperlegible" w:hAnsi="Atkinson Hyperlegible" w:cs="Arial"/>
          <w:sz w:val="24"/>
          <w:szCs w:val="24"/>
          <w:lang w:val="en-CA"/>
        </w:rPr>
        <w:t xml:space="preserve">made </w:t>
      </w:r>
      <w:r w:rsidRPr="00E215D1">
        <w:rPr>
          <w:rFonts w:ascii="Atkinson Hyperlegible" w:hAnsi="Atkinson Hyperlegible" w:cs="Arial"/>
          <w:sz w:val="24"/>
          <w:szCs w:val="24"/>
          <w:lang w:val="en-CA"/>
        </w:rPr>
        <w:t>in this report are essential to SSHRC’s inaugural Accessibility Plan and Progress Report, forming the core of the agency's accessibility</w:t>
      </w:r>
      <w:r w:rsidR="00C57333">
        <w:rPr>
          <w:rFonts w:ascii="Atkinson Hyperlegible" w:hAnsi="Atkinson Hyperlegible" w:cs="Arial"/>
          <w:sz w:val="24"/>
          <w:szCs w:val="24"/>
          <w:lang w:val="en-CA"/>
        </w:rPr>
        <w:t xml:space="preserve"> </w:t>
      </w:r>
      <w:r w:rsidRPr="00E215D1">
        <w:rPr>
          <w:rFonts w:ascii="Atkinson Hyperlegible" w:hAnsi="Atkinson Hyperlegible" w:cs="Arial"/>
          <w:sz w:val="24"/>
          <w:szCs w:val="24"/>
          <w:lang w:val="en-CA"/>
        </w:rPr>
        <w:t xml:space="preserve">work going forward. </w:t>
      </w:r>
    </w:p>
    <w:p w14:paraId="6E070786" w14:textId="09B77813" w:rsidR="00B747B0" w:rsidRPr="00E215D1" w:rsidRDefault="00F73AF0" w:rsidP="00B747B0">
      <w:pPr>
        <w:pStyle w:val="xmsonormal"/>
        <w:spacing w:before="100" w:beforeAutospacing="1" w:after="100" w:afterAutospacing="1" w:line="360" w:lineRule="auto"/>
        <w:rPr>
          <w:rFonts w:ascii="Atkinson Hyperlegible" w:hAnsi="Atkinson Hyperlegible" w:cs="Arial"/>
          <w:sz w:val="24"/>
          <w:szCs w:val="24"/>
          <w:lang w:val="en-CA"/>
        </w:rPr>
      </w:pPr>
      <w:r w:rsidRPr="00E215D1">
        <w:rPr>
          <w:rFonts w:ascii="Atkinson Hyperlegible" w:hAnsi="Atkinson Hyperlegible" w:cs="Arial"/>
          <w:sz w:val="24"/>
          <w:szCs w:val="24"/>
          <w:lang w:val="en-CA"/>
        </w:rPr>
        <w:t>ACASA was convened in June 2022, and has held a series of f</w:t>
      </w:r>
      <w:r w:rsidR="00923BAB">
        <w:rPr>
          <w:rFonts w:ascii="Atkinson Hyperlegible" w:hAnsi="Atkinson Hyperlegible" w:cs="Arial"/>
          <w:sz w:val="24"/>
          <w:szCs w:val="24"/>
          <w:lang w:val="en-CA"/>
        </w:rPr>
        <w:t>ifteen (15)</w:t>
      </w:r>
      <w:r w:rsidRPr="00E215D1">
        <w:rPr>
          <w:rFonts w:ascii="Atkinson Hyperlegible" w:hAnsi="Atkinson Hyperlegible" w:cs="Arial"/>
          <w:sz w:val="24"/>
          <w:szCs w:val="24"/>
          <w:lang w:val="en-CA"/>
        </w:rPr>
        <w:t xml:space="preserve"> full committee meetings on Zoom, in addition to separate meetings with </w:t>
      </w:r>
      <w:r w:rsidR="00C52DBE" w:rsidRPr="00D43BD1">
        <w:rPr>
          <w:rFonts w:ascii="Atkinson Hyperlegible" w:hAnsi="Atkinson Hyperlegible" w:cs="Arial"/>
          <w:sz w:val="24"/>
          <w:szCs w:val="24"/>
          <w:lang w:val="en-CA"/>
        </w:rPr>
        <w:t>ACASA’s Chair and Co-chair,</w:t>
      </w:r>
      <w:r w:rsidRPr="00D43BD1">
        <w:rPr>
          <w:rFonts w:ascii="Atkinson Hyperlegible" w:hAnsi="Atkinson Hyperlegible" w:cs="Arial"/>
          <w:sz w:val="24"/>
          <w:szCs w:val="24"/>
          <w:lang w:val="en-CA"/>
        </w:rPr>
        <w:t xml:space="preserve"> </w:t>
      </w:r>
      <w:r w:rsidRPr="00E215D1">
        <w:rPr>
          <w:rFonts w:ascii="Atkinson Hyperlegible" w:hAnsi="Atkinson Hyperlegible" w:cs="Arial"/>
          <w:sz w:val="24"/>
          <w:szCs w:val="24"/>
          <w:lang w:val="en-CA"/>
        </w:rPr>
        <w:t>and SSHRC leadership on MS Teams. ACASA comprises thirteen (13) members, representing different cultural</w:t>
      </w:r>
      <w:r w:rsidR="002C7B57">
        <w:rPr>
          <w:rFonts w:ascii="Atkinson Hyperlegible" w:hAnsi="Atkinson Hyperlegible" w:cs="Arial"/>
          <w:sz w:val="24"/>
          <w:szCs w:val="24"/>
          <w:lang w:val="en-CA"/>
        </w:rPr>
        <w:t xml:space="preserve"> </w:t>
      </w:r>
      <w:r w:rsidRPr="00E215D1">
        <w:rPr>
          <w:rFonts w:ascii="Atkinson Hyperlegible" w:hAnsi="Atkinson Hyperlegible" w:cs="Arial"/>
          <w:sz w:val="24"/>
          <w:szCs w:val="24"/>
          <w:lang w:val="en-CA"/>
        </w:rPr>
        <w:t xml:space="preserve">perspectives, geographic regions, languages, lived experiences, </w:t>
      </w:r>
      <w:r w:rsidR="00580AAC">
        <w:rPr>
          <w:rFonts w:ascii="Atkinson Hyperlegible" w:hAnsi="Atkinson Hyperlegible" w:cs="Arial"/>
          <w:sz w:val="24"/>
          <w:szCs w:val="24"/>
          <w:lang w:val="en-CA"/>
        </w:rPr>
        <w:t>cultural and ethnicity</w:t>
      </w:r>
      <w:r w:rsidR="001C040A">
        <w:rPr>
          <w:rFonts w:ascii="Atkinson Hyperlegible" w:hAnsi="Atkinson Hyperlegible" w:cs="Arial"/>
          <w:sz w:val="24"/>
          <w:szCs w:val="24"/>
          <w:lang w:val="en-CA"/>
        </w:rPr>
        <w:t>-</w:t>
      </w:r>
      <w:r w:rsidR="00580AAC">
        <w:rPr>
          <w:rFonts w:ascii="Atkinson Hyperlegible" w:hAnsi="Atkinson Hyperlegible" w:cs="Arial"/>
          <w:sz w:val="24"/>
          <w:szCs w:val="24"/>
          <w:lang w:val="en-CA"/>
        </w:rPr>
        <w:t xml:space="preserve">related identities, </w:t>
      </w:r>
      <w:r w:rsidRPr="00E215D1">
        <w:rPr>
          <w:rFonts w:ascii="Atkinson Hyperlegible" w:hAnsi="Atkinson Hyperlegible" w:cs="Arial"/>
          <w:sz w:val="24"/>
          <w:szCs w:val="24"/>
          <w:lang w:val="en-CA"/>
        </w:rPr>
        <w:t>gender</w:t>
      </w:r>
      <w:r w:rsidR="00A81A85">
        <w:rPr>
          <w:rFonts w:ascii="Atkinson Hyperlegible" w:hAnsi="Atkinson Hyperlegible" w:cs="Arial"/>
          <w:sz w:val="24"/>
          <w:szCs w:val="24"/>
          <w:lang w:val="en-CA"/>
        </w:rPr>
        <w:t>s</w:t>
      </w:r>
      <w:r w:rsidR="008236D6">
        <w:rPr>
          <w:rFonts w:ascii="Atkinson Hyperlegible" w:hAnsi="Atkinson Hyperlegible" w:cs="Arial"/>
          <w:sz w:val="24"/>
          <w:szCs w:val="24"/>
          <w:lang w:val="en-CA"/>
        </w:rPr>
        <w:t xml:space="preserve"> and gender identities</w:t>
      </w:r>
      <w:r w:rsidRPr="00E215D1">
        <w:rPr>
          <w:rFonts w:ascii="Atkinson Hyperlegible" w:hAnsi="Atkinson Hyperlegible" w:cs="Arial"/>
          <w:sz w:val="24"/>
          <w:szCs w:val="24"/>
          <w:lang w:val="en-CA"/>
        </w:rPr>
        <w:t xml:space="preserve">, and disability identities. Committee members include a </w:t>
      </w:r>
      <w:r w:rsidR="00580AAC">
        <w:rPr>
          <w:rFonts w:ascii="Atkinson Hyperlegible" w:hAnsi="Atkinson Hyperlegible" w:cs="Arial"/>
          <w:sz w:val="24"/>
          <w:szCs w:val="24"/>
          <w:lang w:val="en-CA"/>
        </w:rPr>
        <w:t>master’s</w:t>
      </w:r>
      <w:r w:rsidRPr="00E215D1">
        <w:rPr>
          <w:rFonts w:ascii="Atkinson Hyperlegible" w:hAnsi="Atkinson Hyperlegible" w:cs="Arial"/>
          <w:sz w:val="24"/>
          <w:szCs w:val="24"/>
          <w:lang w:val="en-CA"/>
        </w:rPr>
        <w:t xml:space="preserve"> student, a postdoctoral fellow</w:t>
      </w:r>
      <w:r w:rsidR="00DF7EE5">
        <w:rPr>
          <w:rFonts w:ascii="Atkinson Hyperlegible" w:hAnsi="Atkinson Hyperlegible" w:cs="Arial"/>
          <w:sz w:val="24"/>
          <w:szCs w:val="24"/>
          <w:lang w:val="en-CA"/>
        </w:rPr>
        <w:t>,</w:t>
      </w:r>
      <w:r w:rsidRPr="00E215D1">
        <w:rPr>
          <w:rFonts w:ascii="Atkinson Hyperlegible" w:hAnsi="Atkinson Hyperlegible" w:cs="Arial"/>
          <w:sz w:val="24"/>
          <w:szCs w:val="24"/>
          <w:lang w:val="en-CA"/>
        </w:rPr>
        <w:t xml:space="preserve"> and a sessional lecturer</w:t>
      </w:r>
      <w:r w:rsidR="00D6451F">
        <w:rPr>
          <w:rFonts w:ascii="Atkinson Hyperlegible" w:hAnsi="Atkinson Hyperlegible" w:cs="Arial"/>
          <w:sz w:val="24"/>
          <w:szCs w:val="24"/>
          <w:lang w:val="en-CA"/>
        </w:rPr>
        <w:t>,</w:t>
      </w:r>
      <w:r w:rsidR="00DF7EE5">
        <w:rPr>
          <w:rFonts w:ascii="Atkinson Hyperlegible" w:hAnsi="Atkinson Hyperlegible" w:cs="Arial"/>
          <w:sz w:val="24"/>
          <w:szCs w:val="24"/>
          <w:lang w:val="en-CA"/>
        </w:rPr>
        <w:t xml:space="preserve"> </w:t>
      </w:r>
      <w:r w:rsidRPr="00E215D1">
        <w:rPr>
          <w:rFonts w:ascii="Atkinson Hyperlegible" w:hAnsi="Atkinson Hyperlegible" w:cs="Arial"/>
          <w:sz w:val="24"/>
          <w:szCs w:val="24"/>
          <w:lang w:val="en-CA"/>
        </w:rPr>
        <w:t>in addition to tenure-track and tenured professors.</w:t>
      </w:r>
    </w:p>
    <w:p w14:paraId="0BB18F28" w14:textId="77777777" w:rsidR="00B747B0" w:rsidRPr="00E215D1" w:rsidRDefault="00F73AF0" w:rsidP="00B747B0">
      <w:pPr>
        <w:pStyle w:val="xmsonormal"/>
        <w:spacing w:before="100" w:beforeAutospacing="1" w:after="100" w:afterAutospacing="1" w:line="360" w:lineRule="auto"/>
        <w:rPr>
          <w:rFonts w:ascii="Atkinson Hyperlegible" w:hAnsi="Atkinson Hyperlegible" w:cs="Arial"/>
          <w:sz w:val="24"/>
          <w:szCs w:val="24"/>
          <w:lang w:val="en-CA"/>
        </w:rPr>
      </w:pPr>
      <w:r w:rsidRPr="00E215D1">
        <w:rPr>
          <w:rFonts w:ascii="Atkinson Hyperlegible" w:hAnsi="Atkinson Hyperlegible" w:cs="Arial"/>
          <w:sz w:val="24"/>
          <w:szCs w:val="24"/>
          <w:lang w:val="en-CA"/>
        </w:rPr>
        <w:t>This report is the result of collective work, and includes insights from the community focus groups, as well as ideas shared by members of the other two federal research funding agencies, the Natural Sciences and Engineering Research Council of Canada (NSERC) and the Canadian Institutes of Health Research (CIHR). We would be remiss not to also recognize the feedback we received from many volunteers and community experts, including those working in disability justice.</w:t>
      </w:r>
    </w:p>
    <w:p w14:paraId="1CCD3B01" w14:textId="5E86141E" w:rsidR="00B747B0" w:rsidRPr="00E215D1" w:rsidRDefault="00F73AF0" w:rsidP="6B73B43D">
      <w:pPr>
        <w:pStyle w:val="xmsonormal"/>
        <w:spacing w:before="100" w:beforeAutospacing="1" w:after="100" w:afterAutospacing="1" w:line="360" w:lineRule="auto"/>
        <w:rPr>
          <w:rFonts w:ascii="Atkinson Hyperlegible" w:hAnsi="Atkinson Hyperlegible" w:cs="Arial"/>
          <w:sz w:val="24"/>
          <w:szCs w:val="24"/>
          <w:lang w:val="en-CA"/>
        </w:rPr>
      </w:pPr>
      <w:r w:rsidRPr="6B73B43D">
        <w:rPr>
          <w:rFonts w:ascii="Atkinson Hyperlegible" w:hAnsi="Atkinson Hyperlegible" w:cs="Arial"/>
          <w:sz w:val="24"/>
          <w:szCs w:val="24"/>
          <w:lang w:val="en-CA"/>
        </w:rPr>
        <w:t xml:space="preserve">ACASA’s report is grounded in </w:t>
      </w:r>
      <w:hyperlink r:id="rId14" w:history="1">
        <w:r w:rsidRPr="003F125F">
          <w:rPr>
            <w:rStyle w:val="Hyperlink"/>
            <w:rFonts w:ascii="Atkinson Hyperlegible" w:hAnsi="Atkinson Hyperlegible" w:cs="Arial"/>
            <w:b/>
            <w:bCs/>
            <w:color w:val="000000" w:themeColor="text1"/>
            <w:sz w:val="24"/>
            <w:szCs w:val="24"/>
            <w:lang w:val="en-CA"/>
          </w:rPr>
          <w:t>Critical Disability Studies</w:t>
        </w:r>
      </w:hyperlink>
      <w:r w:rsidRPr="6B73B43D">
        <w:rPr>
          <w:rFonts w:ascii="Atkinson Hyperlegible" w:hAnsi="Atkinson Hyperlegible" w:cs="Arial"/>
          <w:sz w:val="24"/>
          <w:szCs w:val="24"/>
          <w:lang w:val="en-CA"/>
        </w:rPr>
        <w:t xml:space="preserve"> </w:t>
      </w:r>
      <w:r w:rsidR="00631A2F">
        <w:rPr>
          <w:rFonts w:ascii="Atkinson Hyperlegible" w:hAnsi="Atkinson Hyperlegible" w:cs="Arial"/>
          <w:sz w:val="24"/>
          <w:szCs w:val="24"/>
          <w:lang w:val="en-CA"/>
        </w:rPr>
        <w:t>as well as</w:t>
      </w:r>
      <w:r w:rsidRPr="6B73B43D">
        <w:rPr>
          <w:rFonts w:ascii="Atkinson Hyperlegible" w:hAnsi="Atkinson Hyperlegible" w:cs="Arial"/>
          <w:sz w:val="24"/>
          <w:szCs w:val="24"/>
          <w:lang w:val="en-CA"/>
        </w:rPr>
        <w:t xml:space="preserve"> </w:t>
      </w:r>
      <w:hyperlink r:id="rId15" w:history="1">
        <w:r w:rsidRPr="003F125F">
          <w:rPr>
            <w:rStyle w:val="Hyperlink"/>
            <w:rFonts w:ascii="Atkinson Hyperlegible" w:hAnsi="Atkinson Hyperlegible" w:cs="Arial"/>
            <w:b/>
            <w:bCs/>
            <w:color w:val="000000" w:themeColor="text1"/>
            <w:sz w:val="24"/>
            <w:szCs w:val="24"/>
            <w:lang w:val="en-CA"/>
          </w:rPr>
          <w:t>Mad Studies</w:t>
        </w:r>
      </w:hyperlink>
      <w:r w:rsidR="00D81E69" w:rsidRPr="003F125F">
        <w:rPr>
          <w:rFonts w:ascii="Atkinson Hyperlegible" w:hAnsi="Atkinson Hyperlegible" w:cs="Arial"/>
          <w:b/>
          <w:bCs/>
          <w:sz w:val="24"/>
          <w:szCs w:val="24"/>
          <w:lang w:val="en-CA"/>
        </w:rPr>
        <w:t xml:space="preserve"> </w:t>
      </w:r>
      <w:r w:rsidR="00D81E69" w:rsidRPr="003F125F">
        <w:rPr>
          <w:rFonts w:ascii="Atkinson Hyperlegible" w:hAnsi="Atkinson Hyperlegible" w:cs="Arial"/>
          <w:sz w:val="24"/>
          <w:szCs w:val="24"/>
          <w:lang w:val="en-CA"/>
        </w:rPr>
        <w:t>[English only link]</w:t>
      </w:r>
      <w:r w:rsidRPr="003F125F">
        <w:rPr>
          <w:rFonts w:ascii="Atkinson Hyperlegible" w:hAnsi="Atkinson Hyperlegible" w:cs="Arial"/>
          <w:sz w:val="24"/>
          <w:szCs w:val="24"/>
          <w:lang w:val="en-CA"/>
        </w:rPr>
        <w:t xml:space="preserve"> </w:t>
      </w:r>
      <w:r w:rsidRPr="00D81E69">
        <w:rPr>
          <w:rFonts w:ascii="Atkinson Hyperlegible" w:hAnsi="Atkinson Hyperlegible" w:cs="Arial"/>
          <w:sz w:val="24"/>
          <w:szCs w:val="24"/>
          <w:lang w:val="en-CA"/>
        </w:rPr>
        <w:t>a</w:t>
      </w:r>
      <w:r w:rsidRPr="6B73B43D">
        <w:rPr>
          <w:rFonts w:ascii="Atkinson Hyperlegible" w:hAnsi="Atkinson Hyperlegible" w:cs="Arial"/>
          <w:sz w:val="24"/>
          <w:szCs w:val="24"/>
          <w:lang w:val="en-CA"/>
        </w:rPr>
        <w:t xml:space="preserve">nd draws on intersectional modes of analysis to explore how SSHRC can participate </w:t>
      </w:r>
      <w:r w:rsidRPr="6B73B43D">
        <w:rPr>
          <w:rFonts w:ascii="Atkinson Hyperlegible" w:hAnsi="Atkinson Hyperlegible" w:cs="Arial"/>
          <w:sz w:val="24"/>
          <w:szCs w:val="24"/>
          <w:lang w:val="en-CA"/>
        </w:rPr>
        <w:lastRenderedPageBreak/>
        <w:t>in dismantling the culture of ableism by identifying and changing discriminatory practices against students and researchers with disabilities within higher education and across Canada.</w:t>
      </w:r>
    </w:p>
    <w:p w14:paraId="5F0F298E" w14:textId="58BEAAF9" w:rsidR="00B747B0" w:rsidRPr="00E215D1" w:rsidRDefault="00F73AF0" w:rsidP="6B73B43D">
      <w:pPr>
        <w:pStyle w:val="xmsonormal"/>
        <w:spacing w:before="100" w:beforeAutospacing="1" w:after="100" w:afterAutospacing="1" w:line="360" w:lineRule="auto"/>
        <w:rPr>
          <w:rFonts w:ascii="Atkinson Hyperlegible" w:hAnsi="Atkinson Hyperlegible" w:cs="Arial"/>
          <w:sz w:val="24"/>
          <w:szCs w:val="24"/>
          <w:lang w:val="en-CA"/>
        </w:rPr>
      </w:pPr>
      <w:r w:rsidRPr="00E215D1">
        <w:rPr>
          <w:rFonts w:ascii="Atkinson Hyperlegible" w:hAnsi="Atkinson Hyperlegible"/>
          <w:sz w:val="24"/>
          <w:szCs w:val="24"/>
          <w:lang w:val="en-CA" w:eastAsia="en-US"/>
          <w14:ligatures w14:val="standardContextual"/>
        </w:rPr>
        <w:t>ACASA’s work contributes to dismantling ableism in research by identifying and replacing ableist words used in SSHRC’s current funding programs</w:t>
      </w:r>
      <w:r w:rsidR="00AF2FC2">
        <w:rPr>
          <w:rFonts w:ascii="Atkinson Hyperlegible" w:hAnsi="Atkinson Hyperlegible"/>
          <w:sz w:val="24"/>
          <w:szCs w:val="24"/>
          <w:lang w:val="en-CA" w:eastAsia="en-US"/>
          <w14:ligatures w14:val="standardContextual"/>
        </w:rPr>
        <w:t xml:space="preserve"> and</w:t>
      </w:r>
      <w:r w:rsidRPr="00E215D1">
        <w:rPr>
          <w:rFonts w:ascii="Atkinson Hyperlegible" w:hAnsi="Atkinson Hyperlegible"/>
          <w:sz w:val="24"/>
          <w:szCs w:val="24"/>
          <w:lang w:val="en-CA" w:eastAsia="en-US"/>
          <w14:ligatures w14:val="standardContextual"/>
        </w:rPr>
        <w:t xml:space="preserve"> evaluation criteria</w:t>
      </w:r>
      <w:r w:rsidR="006033DC">
        <w:rPr>
          <w:rFonts w:ascii="Atkinson Hyperlegible" w:hAnsi="Atkinson Hyperlegible"/>
          <w:sz w:val="24"/>
          <w:szCs w:val="24"/>
          <w:lang w:val="en-CA" w:eastAsia="en-US"/>
          <w14:ligatures w14:val="standardContextual"/>
        </w:rPr>
        <w:t>,</w:t>
      </w:r>
      <w:r w:rsidRPr="00E215D1">
        <w:rPr>
          <w:rFonts w:ascii="Atkinson Hyperlegible" w:hAnsi="Atkinson Hyperlegible"/>
          <w:sz w:val="24"/>
          <w:szCs w:val="24"/>
          <w:lang w:val="en-CA" w:eastAsia="en-US"/>
          <w14:ligatures w14:val="standardContextual"/>
        </w:rPr>
        <w:t xml:space="preserve"> and by analyzing how existing federal legislation, more broadly, perpetuates </w:t>
      </w:r>
      <w:hyperlink w:anchor="Discrimination" w:history="1">
        <w:r w:rsidRPr="00CC7FD8">
          <w:rPr>
            <w:rStyle w:val="Hyperlink"/>
            <w:rFonts w:ascii="Atkinson Hyperlegible" w:hAnsi="Atkinson Hyperlegible"/>
            <w:b/>
            <w:bCs/>
            <w:color w:val="auto"/>
            <w:sz w:val="24"/>
            <w:szCs w:val="24"/>
            <w:lang w:val="en-CA" w:eastAsia="en-US"/>
            <w14:ligatures w14:val="standardContextual"/>
          </w:rPr>
          <w:t>discrimination</w:t>
        </w:r>
      </w:hyperlink>
      <w:r w:rsidRPr="00E215D1">
        <w:rPr>
          <w:rFonts w:ascii="Atkinson Hyperlegible" w:hAnsi="Atkinson Hyperlegible"/>
          <w:sz w:val="24"/>
          <w:szCs w:val="24"/>
          <w:lang w:val="en-CA" w:eastAsia="en-US"/>
          <w14:ligatures w14:val="standardContextual"/>
        </w:rPr>
        <w:t xml:space="preserve"> and harm at the intersections of </w:t>
      </w:r>
      <w:r w:rsidR="000A6CFD">
        <w:rPr>
          <w:rFonts w:ascii="Atkinson Hyperlegible" w:hAnsi="Atkinson Hyperlegible"/>
          <w:sz w:val="24"/>
          <w:szCs w:val="24"/>
          <w:lang w:val="en-CA" w:eastAsia="en-US"/>
          <w14:ligatures w14:val="standardContextual"/>
        </w:rPr>
        <w:t>ethnicity</w:t>
      </w:r>
      <w:r w:rsidRPr="00E215D1">
        <w:rPr>
          <w:rFonts w:ascii="Atkinson Hyperlegible" w:hAnsi="Atkinson Hyperlegible"/>
          <w:sz w:val="24"/>
          <w:szCs w:val="24"/>
          <w:lang w:val="en-CA" w:eastAsia="en-US"/>
          <w14:ligatures w14:val="standardContextual"/>
        </w:rPr>
        <w:t>, gender, sexuality, disability, and class</w:t>
      </w:r>
      <w:r w:rsidRPr="00D43BD1">
        <w:rPr>
          <w:rFonts w:ascii="Atkinson Hyperlegible" w:hAnsi="Atkinson Hyperlegible"/>
          <w:sz w:val="24"/>
          <w:szCs w:val="24"/>
          <w:lang w:val="en-CA" w:eastAsia="en-US"/>
          <w14:ligatures w14:val="standardContextual"/>
        </w:rPr>
        <w:t>. T</w:t>
      </w:r>
      <w:r w:rsidRPr="00D43BD1">
        <w:rPr>
          <w:rFonts w:ascii="Atkinson Hyperlegible" w:hAnsi="Atkinson Hyperlegible" w:cs="Arial"/>
          <w:sz w:val="24"/>
          <w:szCs w:val="24"/>
          <w:lang w:val="en-CA"/>
        </w:rPr>
        <w:t xml:space="preserve">he </w:t>
      </w:r>
      <w:r w:rsidR="00DA42A8" w:rsidRPr="00D43BD1">
        <w:rPr>
          <w:rFonts w:ascii="Atkinson Hyperlegible" w:hAnsi="Atkinson Hyperlegible" w:cs="Arial"/>
          <w:sz w:val="24"/>
          <w:szCs w:val="24"/>
          <w:lang w:val="en-CA"/>
        </w:rPr>
        <w:t>L</w:t>
      </w:r>
      <w:r w:rsidR="00565EEB" w:rsidRPr="00D43BD1">
        <w:rPr>
          <w:rFonts w:ascii="Atkinson Hyperlegible" w:hAnsi="Atkinson Hyperlegible" w:cs="Arial"/>
          <w:sz w:val="24"/>
          <w:szCs w:val="24"/>
          <w:lang w:val="en-CA"/>
        </w:rPr>
        <w:t xml:space="preserve">ead </w:t>
      </w:r>
      <w:r w:rsidR="00DA42A8" w:rsidRPr="00D43BD1">
        <w:rPr>
          <w:rFonts w:ascii="Atkinson Hyperlegible" w:hAnsi="Atkinson Hyperlegible" w:cs="Arial"/>
          <w:sz w:val="24"/>
          <w:szCs w:val="24"/>
          <w:lang w:val="en-CA"/>
        </w:rPr>
        <w:t>A</w:t>
      </w:r>
      <w:r w:rsidR="00565EEB" w:rsidRPr="00D43BD1">
        <w:rPr>
          <w:rFonts w:ascii="Atkinson Hyperlegible" w:hAnsi="Atkinson Hyperlegible" w:cs="Arial"/>
          <w:sz w:val="24"/>
          <w:szCs w:val="24"/>
          <w:lang w:val="en-CA"/>
        </w:rPr>
        <w:t xml:space="preserve">uthor and </w:t>
      </w:r>
      <w:r w:rsidR="00DA42A8" w:rsidRPr="00D43BD1">
        <w:rPr>
          <w:rFonts w:ascii="Atkinson Hyperlegible" w:hAnsi="Atkinson Hyperlegible" w:cs="Arial"/>
          <w:sz w:val="24"/>
          <w:szCs w:val="24"/>
          <w:lang w:val="en-CA"/>
        </w:rPr>
        <w:t>C</w:t>
      </w:r>
      <w:r w:rsidR="00565EEB" w:rsidRPr="00D43BD1">
        <w:rPr>
          <w:rFonts w:ascii="Atkinson Hyperlegible" w:hAnsi="Atkinson Hyperlegible" w:cs="Arial"/>
          <w:sz w:val="24"/>
          <w:szCs w:val="24"/>
          <w:lang w:val="en-CA"/>
        </w:rPr>
        <w:t>o-</w:t>
      </w:r>
      <w:r w:rsidR="00DA42A8" w:rsidRPr="00D43BD1">
        <w:rPr>
          <w:rFonts w:ascii="Atkinson Hyperlegible" w:hAnsi="Atkinson Hyperlegible" w:cs="Arial"/>
          <w:sz w:val="24"/>
          <w:szCs w:val="24"/>
          <w:lang w:val="en-CA"/>
        </w:rPr>
        <w:t>A</w:t>
      </w:r>
      <w:r w:rsidR="00565EEB" w:rsidRPr="00D43BD1">
        <w:rPr>
          <w:rFonts w:ascii="Atkinson Hyperlegible" w:hAnsi="Atkinson Hyperlegible" w:cs="Arial"/>
          <w:sz w:val="24"/>
          <w:szCs w:val="24"/>
          <w:lang w:val="en-CA"/>
        </w:rPr>
        <w:t xml:space="preserve">uthor </w:t>
      </w:r>
      <w:r w:rsidRPr="00D43BD1">
        <w:rPr>
          <w:rFonts w:ascii="Atkinson Hyperlegible" w:hAnsi="Atkinson Hyperlegible" w:cs="Arial"/>
          <w:sz w:val="24"/>
          <w:szCs w:val="24"/>
          <w:lang w:val="en-CA"/>
        </w:rPr>
        <w:t>of this report, in consultation with ACASA (</w:t>
      </w:r>
      <w:r w:rsidR="00DA42A8" w:rsidRPr="00D43BD1">
        <w:rPr>
          <w:rFonts w:ascii="Atkinson Hyperlegible" w:hAnsi="Atkinson Hyperlegible" w:cs="Arial"/>
          <w:sz w:val="24"/>
          <w:szCs w:val="24"/>
          <w:lang w:val="en-CA"/>
        </w:rPr>
        <w:t>for which they are also C</w:t>
      </w:r>
      <w:r w:rsidR="002B277C" w:rsidRPr="00D43BD1">
        <w:rPr>
          <w:rFonts w:ascii="Atkinson Hyperlegible" w:hAnsi="Atkinson Hyperlegible" w:cs="Arial"/>
          <w:sz w:val="24"/>
          <w:szCs w:val="24"/>
          <w:lang w:val="en-CA"/>
        </w:rPr>
        <w:t xml:space="preserve">hair and </w:t>
      </w:r>
      <w:r w:rsidR="00DA42A8" w:rsidRPr="00D43BD1">
        <w:rPr>
          <w:rFonts w:ascii="Atkinson Hyperlegible" w:hAnsi="Atkinson Hyperlegible" w:cs="Arial"/>
          <w:sz w:val="24"/>
          <w:szCs w:val="24"/>
          <w:lang w:val="en-CA"/>
        </w:rPr>
        <w:t>C</w:t>
      </w:r>
      <w:r w:rsidR="002B277C" w:rsidRPr="00D43BD1">
        <w:rPr>
          <w:rFonts w:ascii="Atkinson Hyperlegible" w:hAnsi="Atkinson Hyperlegible" w:cs="Arial"/>
          <w:sz w:val="24"/>
          <w:szCs w:val="24"/>
          <w:lang w:val="en-CA"/>
        </w:rPr>
        <w:t>o-</w:t>
      </w:r>
      <w:r w:rsidR="00DA42A8" w:rsidRPr="00D43BD1">
        <w:rPr>
          <w:rFonts w:ascii="Atkinson Hyperlegible" w:hAnsi="Atkinson Hyperlegible" w:cs="Arial"/>
          <w:sz w:val="24"/>
          <w:szCs w:val="24"/>
          <w:lang w:val="en-CA"/>
        </w:rPr>
        <w:t>C</w:t>
      </w:r>
      <w:r w:rsidR="002B277C" w:rsidRPr="00D43BD1">
        <w:rPr>
          <w:rFonts w:ascii="Atkinson Hyperlegible" w:hAnsi="Atkinson Hyperlegible" w:cs="Arial"/>
          <w:sz w:val="24"/>
          <w:szCs w:val="24"/>
          <w:lang w:val="en-CA"/>
        </w:rPr>
        <w:t>hair</w:t>
      </w:r>
      <w:r w:rsidR="00AF2FC2">
        <w:rPr>
          <w:rFonts w:ascii="Atkinson Hyperlegible" w:hAnsi="Atkinson Hyperlegible" w:cs="Arial"/>
          <w:sz w:val="24"/>
          <w:szCs w:val="24"/>
          <w:lang w:val="en-CA"/>
        </w:rPr>
        <w:t>)</w:t>
      </w:r>
      <w:r w:rsidRPr="00E215D1">
        <w:rPr>
          <w:rFonts w:ascii="Atkinson Hyperlegible" w:hAnsi="Atkinson Hyperlegible" w:cs="Arial"/>
          <w:sz w:val="24"/>
          <w:szCs w:val="24"/>
          <w:lang w:val="en-CA"/>
        </w:rPr>
        <w:t>, elected to use person-first language ("people with disabili</w:t>
      </w:r>
      <w:r w:rsidRPr="00D43BD1">
        <w:rPr>
          <w:rFonts w:ascii="Atkinson Hyperlegible" w:hAnsi="Atkinson Hyperlegible" w:cs="Arial"/>
          <w:sz w:val="24"/>
          <w:szCs w:val="24"/>
          <w:lang w:val="en-CA"/>
        </w:rPr>
        <w:t>t</w:t>
      </w:r>
      <w:r w:rsidR="002B0BEA" w:rsidRPr="00D43BD1">
        <w:rPr>
          <w:rFonts w:ascii="Atkinson Hyperlegible" w:hAnsi="Atkinson Hyperlegible" w:cs="Arial"/>
          <w:sz w:val="24"/>
          <w:szCs w:val="24"/>
          <w:lang w:val="en-CA"/>
        </w:rPr>
        <w:t>ies</w:t>
      </w:r>
      <w:r w:rsidRPr="00D43BD1">
        <w:rPr>
          <w:rFonts w:ascii="Atkinson Hyperlegible" w:hAnsi="Atkinson Hyperlegible" w:cs="Arial"/>
          <w:sz w:val="24"/>
          <w:szCs w:val="24"/>
          <w:lang w:val="en-CA"/>
        </w:rPr>
        <w:t xml:space="preserve">") </w:t>
      </w:r>
      <w:r w:rsidRPr="00E215D1">
        <w:rPr>
          <w:rFonts w:ascii="Atkinson Hyperlegible" w:hAnsi="Atkinson Hyperlegible" w:cs="Arial"/>
          <w:sz w:val="24"/>
          <w:szCs w:val="24"/>
          <w:lang w:val="en-CA"/>
        </w:rPr>
        <w:t>rather than disability-first language ("disabled people") in</w:t>
      </w:r>
      <w:r w:rsidRPr="00691855">
        <w:rPr>
          <w:rFonts w:ascii="Atkinson Hyperlegible" w:hAnsi="Atkinson Hyperlegible" w:cs="Arial"/>
          <w:sz w:val="24"/>
          <w:szCs w:val="24"/>
          <w:lang w:val="en-CA"/>
        </w:rPr>
        <w:t xml:space="preserve"> </w:t>
      </w:r>
      <w:r w:rsidR="004E1F52">
        <w:rPr>
          <w:rFonts w:ascii="Atkinson Hyperlegible" w:hAnsi="Atkinson Hyperlegible" w:cs="Arial"/>
          <w:sz w:val="24"/>
          <w:szCs w:val="24"/>
          <w:lang w:val="en-CA"/>
        </w:rPr>
        <w:t xml:space="preserve">their </w:t>
      </w:r>
      <w:r w:rsidRPr="00E215D1">
        <w:rPr>
          <w:rFonts w:ascii="Atkinson Hyperlegible" w:hAnsi="Atkinson Hyperlegible" w:cs="Arial"/>
          <w:sz w:val="24"/>
          <w:szCs w:val="24"/>
          <w:lang w:val="en-CA"/>
        </w:rPr>
        <w:t>work. However, the Committee recognizes and honours the individual preferences of</w:t>
      </w:r>
      <w:r w:rsidR="5590B2E4" w:rsidRPr="00E215D1">
        <w:rPr>
          <w:rFonts w:ascii="Atkinson Hyperlegible" w:hAnsi="Atkinson Hyperlegible" w:cs="Arial"/>
          <w:sz w:val="24"/>
          <w:szCs w:val="24"/>
          <w:lang w:val="en-CA"/>
        </w:rPr>
        <w:t xml:space="preserve"> all</w:t>
      </w:r>
      <w:r w:rsidRPr="00E215D1">
        <w:rPr>
          <w:rFonts w:ascii="Atkinson Hyperlegible" w:hAnsi="Atkinson Hyperlegible" w:cs="Arial"/>
          <w:sz w:val="24"/>
          <w:szCs w:val="24"/>
          <w:lang w:val="en-CA"/>
        </w:rPr>
        <w:t xml:space="preserve"> people with disabilities, whose identities and language choices are shaped by complex histories and by lived experience.</w:t>
      </w:r>
    </w:p>
    <w:p w14:paraId="1E772449" w14:textId="7AC479D0" w:rsidR="00B747B0" w:rsidRPr="00E215D1" w:rsidRDefault="00F73AF0" w:rsidP="00B747B0">
      <w:pPr>
        <w:pStyle w:val="xmsonormal"/>
        <w:spacing w:before="100" w:beforeAutospacing="1" w:after="100" w:afterAutospacing="1" w:line="360" w:lineRule="auto"/>
        <w:rPr>
          <w:rFonts w:ascii="Atkinson Hyperlegible" w:hAnsi="Atkinson Hyperlegible" w:cs="Arial"/>
          <w:sz w:val="24"/>
          <w:szCs w:val="24"/>
          <w:lang w:val="en-CA"/>
        </w:rPr>
      </w:pPr>
      <w:r w:rsidRPr="00E215D1">
        <w:rPr>
          <w:rFonts w:ascii="Atkinson Hyperlegible" w:hAnsi="Atkinson Hyperlegible" w:cs="Arial"/>
          <w:sz w:val="24"/>
          <w:szCs w:val="24"/>
          <w:lang w:val="en-CA"/>
        </w:rPr>
        <w:t>In addition to drawing upon the pillars of</w:t>
      </w:r>
      <w:r w:rsidR="006D1B3D" w:rsidRPr="00E215D1">
        <w:rPr>
          <w:rFonts w:ascii="Atkinson Hyperlegible" w:hAnsi="Atkinson Hyperlegible" w:cs="Arial"/>
          <w:sz w:val="24"/>
          <w:szCs w:val="24"/>
          <w:lang w:val="en-CA"/>
        </w:rPr>
        <w:t xml:space="preserve"> Inclusion, Diversity, Equity, and Accessibility (</w:t>
      </w:r>
      <w:hyperlink w:anchor="IDEA" w:history="1">
        <w:r w:rsidR="006D1B3D" w:rsidRPr="00E215D1">
          <w:rPr>
            <w:rStyle w:val="Hyperlink"/>
            <w:rFonts w:ascii="Atkinson Hyperlegible" w:hAnsi="Atkinson Hyperlegible" w:cs="Arial"/>
            <w:b/>
            <w:bCs/>
            <w:color w:val="auto"/>
            <w:sz w:val="24"/>
            <w:szCs w:val="24"/>
            <w:lang w:val="en-CA"/>
          </w:rPr>
          <w:t>IDEA</w:t>
        </w:r>
      </w:hyperlink>
      <w:r w:rsidR="006D1B3D" w:rsidRPr="00E215D1">
        <w:rPr>
          <w:rFonts w:ascii="Atkinson Hyperlegible" w:hAnsi="Atkinson Hyperlegible" w:cs="Arial"/>
          <w:sz w:val="24"/>
          <w:szCs w:val="24"/>
          <w:lang w:val="en-CA"/>
        </w:rPr>
        <w:t>) based on</w:t>
      </w:r>
      <w:r w:rsidRPr="00E215D1">
        <w:rPr>
          <w:rFonts w:ascii="Atkinson Hyperlegible" w:hAnsi="Atkinson Hyperlegible"/>
          <w:sz w:val="24"/>
          <w:szCs w:val="24"/>
          <w:lang w:val="en-CA" w:eastAsia="en-US"/>
          <w14:ligatures w14:val="standardContextual"/>
        </w:rPr>
        <w:t xml:space="preserve"> the </w:t>
      </w:r>
      <w:r w:rsidRPr="00E215D1">
        <w:rPr>
          <w:rFonts w:ascii="Atkinson Hyperlegible" w:hAnsi="Atkinson Hyperlegible" w:cs="Arial"/>
          <w:sz w:val="24"/>
          <w:szCs w:val="24"/>
          <w:lang w:val="en-CA"/>
        </w:rPr>
        <w:t xml:space="preserve">Tri-Agency </w:t>
      </w:r>
      <w:r w:rsidR="00BF761B">
        <w:rPr>
          <w:rFonts w:ascii="Atkinson Hyperlegible" w:hAnsi="Atkinson Hyperlegible" w:cs="Arial"/>
          <w:sz w:val="24"/>
          <w:szCs w:val="24"/>
          <w:lang w:val="en-CA"/>
        </w:rPr>
        <w:t xml:space="preserve">Equity, Diversity and Inclusion </w:t>
      </w:r>
      <w:r w:rsidRPr="00E215D1">
        <w:rPr>
          <w:rFonts w:ascii="Atkinson Hyperlegible" w:hAnsi="Atkinson Hyperlegible" w:cs="Arial"/>
          <w:sz w:val="24"/>
          <w:szCs w:val="24"/>
          <w:lang w:val="en-CA"/>
        </w:rPr>
        <w:t>Action Plan, ACASA also provided extensive guidance around equitable assessment and evaluation practices.</w:t>
      </w:r>
    </w:p>
    <w:p w14:paraId="0B6D12FA" w14:textId="5DF4D47F" w:rsidR="00B747B0" w:rsidRPr="00E215D1" w:rsidRDefault="00F73AF0" w:rsidP="00B747B0">
      <w:pPr>
        <w:pStyle w:val="xmsonormal"/>
        <w:spacing w:before="100" w:beforeAutospacing="1" w:after="100" w:afterAutospacing="1" w:line="360" w:lineRule="auto"/>
        <w:rPr>
          <w:rFonts w:ascii="Atkinson Hyperlegible" w:hAnsi="Atkinson Hyperlegible" w:cs="Arial"/>
          <w:sz w:val="24"/>
          <w:szCs w:val="24"/>
          <w:lang w:val="en-CA"/>
        </w:rPr>
      </w:pPr>
      <w:r w:rsidRPr="00E215D1">
        <w:rPr>
          <w:rFonts w:ascii="Atkinson Hyperlegible" w:hAnsi="Atkinson Hyperlegible" w:cs="Arial"/>
          <w:sz w:val="24"/>
          <w:szCs w:val="24"/>
          <w:lang w:val="en-CA"/>
        </w:rPr>
        <w:t xml:space="preserve">Access recommendations also address web content, communication methods, and application processes. ACASA’s recommendations target eligibility criteria, application tools and platforms, as well as improved transparency and accountability for access supports. In the application evaluation section, the recommendations focus on evaluation criteria, special circumstances, and confidentiality. For application reviews, recommendations address accessible communications, documents, and committee workload. </w:t>
      </w:r>
      <w:r w:rsidR="0019741A">
        <w:rPr>
          <w:rFonts w:ascii="Atkinson Hyperlegible" w:hAnsi="Atkinson Hyperlegible" w:cs="Arial"/>
          <w:sz w:val="24"/>
          <w:szCs w:val="24"/>
          <w:lang w:val="en-CA"/>
        </w:rPr>
        <w:t>Lastly</w:t>
      </w:r>
      <w:r w:rsidRPr="00E215D1">
        <w:rPr>
          <w:rFonts w:ascii="Atkinson Hyperlegible" w:hAnsi="Atkinson Hyperlegible" w:cs="Arial"/>
          <w:sz w:val="24"/>
          <w:szCs w:val="24"/>
          <w:lang w:val="en-CA"/>
        </w:rPr>
        <w:t>, ACASA provides recommendations for reducing the direct costs of research for people with disabilities, and for eliminating the bureaucratic hurdles of separate applications to support accessibility needs in research.</w:t>
      </w:r>
    </w:p>
    <w:p w14:paraId="20576005" w14:textId="5E82281B" w:rsidR="00B747B0" w:rsidRPr="00E215D1" w:rsidRDefault="00BD3F94" w:rsidP="00BD3F94">
      <w:pPr>
        <w:pStyle w:val="Heading2"/>
        <w:rPr>
          <w:color w:val="auto"/>
        </w:rPr>
      </w:pPr>
      <w:bookmarkStart w:id="3" w:name="_Toc159587001"/>
      <w:r>
        <w:lastRenderedPageBreak/>
        <w:t xml:space="preserve">1. </w:t>
      </w:r>
      <w:r w:rsidR="002A44D2">
        <w:t>Context</w:t>
      </w:r>
      <w:r w:rsidR="002A44D2" w:rsidRPr="6B73B43D">
        <w:rPr>
          <w:color w:val="auto"/>
        </w:rPr>
        <w:t xml:space="preserve"> of the Committee and </w:t>
      </w:r>
      <w:r w:rsidR="00540FD8">
        <w:rPr>
          <w:color w:val="auto"/>
        </w:rPr>
        <w:t>I</w:t>
      </w:r>
      <w:r w:rsidR="002A44D2" w:rsidRPr="6B73B43D">
        <w:rPr>
          <w:color w:val="auto"/>
        </w:rPr>
        <w:t>ts Report</w:t>
      </w:r>
      <w:bookmarkStart w:id="4" w:name="_Toc139466028"/>
      <w:bookmarkEnd w:id="2"/>
      <w:bookmarkEnd w:id="3"/>
    </w:p>
    <w:p w14:paraId="7ABAFFAF" w14:textId="42498447" w:rsidR="00D83F03" w:rsidRPr="00E215D1" w:rsidRDefault="00E718B3" w:rsidP="00B747B0">
      <w:pPr>
        <w:spacing w:before="100" w:beforeAutospacing="1" w:after="100" w:afterAutospacing="1" w:line="360" w:lineRule="auto"/>
      </w:pPr>
      <w:r w:rsidRPr="00E215D1">
        <w:rPr>
          <w:b/>
        </w:rPr>
        <w:t>Note:</w:t>
      </w:r>
      <w:r w:rsidRPr="00E215D1">
        <w:t xml:space="preserve"> </w:t>
      </w:r>
      <w:r w:rsidR="0056380D">
        <w:t>P</w:t>
      </w:r>
      <w:r w:rsidRPr="00E215D1">
        <w:t>lease be aware that</w:t>
      </w:r>
      <w:r w:rsidR="007D13B5">
        <w:t>,</w:t>
      </w:r>
      <w:r w:rsidRPr="00E215D1">
        <w:t xml:space="preserve"> throughout the report, we </w:t>
      </w:r>
      <w:r w:rsidR="00A05489" w:rsidRPr="00E215D1">
        <w:t xml:space="preserve">underline and </w:t>
      </w:r>
      <w:r w:rsidRPr="00E215D1">
        <w:t xml:space="preserve">use bold characters </w:t>
      </w:r>
      <w:r w:rsidR="00A82050" w:rsidRPr="00E215D1">
        <w:t xml:space="preserve">to </w:t>
      </w:r>
      <w:r w:rsidR="001F405E" w:rsidRPr="00E215D1">
        <w:t>indicate that</w:t>
      </w:r>
      <w:r w:rsidR="00A82050" w:rsidRPr="00E215D1">
        <w:t xml:space="preserve"> titles of laws</w:t>
      </w:r>
      <w:r w:rsidR="00A05489" w:rsidRPr="00E215D1">
        <w:t>, terms defined in our glossary</w:t>
      </w:r>
      <w:r w:rsidR="002A1A84" w:rsidRPr="00E215D1">
        <w:t>,</w:t>
      </w:r>
      <w:r w:rsidR="00A82050" w:rsidRPr="00E215D1">
        <w:t xml:space="preserve"> and </w:t>
      </w:r>
      <w:r w:rsidR="004B48EC" w:rsidRPr="00E215D1">
        <w:t xml:space="preserve">references to other sections </w:t>
      </w:r>
      <w:r w:rsidR="001F405E" w:rsidRPr="00E215D1">
        <w:t>in the report</w:t>
      </w:r>
      <w:r w:rsidR="00A82050" w:rsidRPr="00E215D1">
        <w:t xml:space="preserve"> </w:t>
      </w:r>
      <w:r w:rsidR="004B48EC" w:rsidRPr="00E215D1">
        <w:t xml:space="preserve">have </w:t>
      </w:r>
      <w:r w:rsidR="001F405E" w:rsidRPr="00E215D1">
        <w:t xml:space="preserve">descriptive </w:t>
      </w:r>
      <w:r w:rsidR="00A82050" w:rsidRPr="00E215D1">
        <w:t>hyperlinks</w:t>
      </w:r>
      <w:r w:rsidR="004B48EC" w:rsidRPr="00E215D1">
        <w:t xml:space="preserve"> embedded in them fo</w:t>
      </w:r>
      <w:r w:rsidR="004B48EC" w:rsidRPr="0017136C">
        <w:t xml:space="preserve">r </w:t>
      </w:r>
      <w:r w:rsidR="00EE44D9" w:rsidRPr="0017136C">
        <w:t xml:space="preserve">greater </w:t>
      </w:r>
      <w:r w:rsidR="004B48EC" w:rsidRPr="00E215D1">
        <w:t>accessibility</w:t>
      </w:r>
      <w:r w:rsidR="002D1062" w:rsidRPr="00E215D1">
        <w:t>.</w:t>
      </w:r>
      <w:bookmarkEnd w:id="4"/>
    </w:p>
    <w:p w14:paraId="70E1BCD5" w14:textId="625B3CDA" w:rsidR="00B747B0" w:rsidRPr="00E215D1" w:rsidRDefault="00545D1A" w:rsidP="00545D1A">
      <w:pPr>
        <w:pStyle w:val="Heading3"/>
        <w:rPr>
          <w:color w:val="auto"/>
        </w:rPr>
      </w:pPr>
      <w:bookmarkStart w:id="5" w:name="_Toc141205005"/>
      <w:bookmarkStart w:id="6" w:name="_Toc159587002"/>
      <w:r>
        <w:rPr>
          <w:color w:val="auto"/>
        </w:rPr>
        <w:t xml:space="preserve">1.1 </w:t>
      </w:r>
      <w:r w:rsidR="002A44D2" w:rsidRPr="00E215D1">
        <w:rPr>
          <w:color w:val="auto"/>
        </w:rPr>
        <w:t xml:space="preserve">Creation and </w:t>
      </w:r>
      <w:r w:rsidR="00C607FC">
        <w:rPr>
          <w:color w:val="auto"/>
        </w:rPr>
        <w:t>C</w:t>
      </w:r>
      <w:r w:rsidR="002A44D2" w:rsidRPr="00E215D1">
        <w:rPr>
          <w:color w:val="auto"/>
        </w:rPr>
        <w:t xml:space="preserve">ontext of the </w:t>
      </w:r>
      <w:r w:rsidR="00C607FC">
        <w:rPr>
          <w:color w:val="auto"/>
        </w:rPr>
        <w:t>C</w:t>
      </w:r>
      <w:r w:rsidR="002A44D2" w:rsidRPr="00E215D1">
        <w:rPr>
          <w:color w:val="auto"/>
        </w:rPr>
        <w:t>o</w:t>
      </w:r>
      <w:r w:rsidR="00D83F03" w:rsidRPr="00E215D1">
        <w:rPr>
          <w:color w:val="auto"/>
        </w:rPr>
        <w:t>m</w:t>
      </w:r>
      <w:r w:rsidR="002A44D2" w:rsidRPr="00E215D1">
        <w:rPr>
          <w:color w:val="auto"/>
        </w:rPr>
        <w:t>mittee</w:t>
      </w:r>
      <w:bookmarkEnd w:id="5"/>
      <w:bookmarkEnd w:id="6"/>
    </w:p>
    <w:p w14:paraId="0000000B" w14:textId="6A701B22" w:rsidR="00EA54AB" w:rsidRPr="00E215D1" w:rsidRDefault="002A44D2" w:rsidP="00F74CE8">
      <w:pPr>
        <w:spacing w:before="100" w:beforeAutospacing="1" w:after="100" w:afterAutospacing="1" w:line="360" w:lineRule="auto"/>
      </w:pPr>
      <w:r w:rsidRPr="00E215D1">
        <w:t>The Advisory Committee on Accessibility and Systemic Ableism (ACASA) was created in June 2022, by the Social Sciences and Humanities Research Council (SSHRC) to strengthen its equity, diversity and inclusion</w:t>
      </w:r>
      <w:r w:rsidR="0093000B">
        <w:t xml:space="preserve"> (EDI)</w:t>
      </w:r>
      <w:r w:rsidRPr="00E215D1">
        <w:t xml:space="preserve"> practices and mandate.</w:t>
      </w:r>
    </w:p>
    <w:p w14:paraId="0A1D0098" w14:textId="2E908FA5" w:rsidR="009109E3" w:rsidRPr="00E215D1" w:rsidRDefault="002A44D2" w:rsidP="6B73B43D">
      <w:pPr>
        <w:pBdr>
          <w:top w:val="nil"/>
          <w:left w:val="nil"/>
          <w:bottom w:val="nil"/>
          <w:right w:val="nil"/>
          <w:between w:val="nil"/>
        </w:pBdr>
        <w:spacing w:after="0" w:line="360" w:lineRule="auto"/>
        <w:rPr>
          <w:rFonts w:eastAsia="Atkinson Hyperlegible" w:cs="Atkinson Hyperlegible"/>
        </w:rPr>
      </w:pPr>
      <w:r w:rsidRPr="6B73B43D">
        <w:rPr>
          <w:rFonts w:eastAsia="Atkinson Hyperlegible" w:cs="Atkinson Hyperlegible"/>
        </w:rPr>
        <w:t xml:space="preserve">ACASA’s primary mandate was to </w:t>
      </w:r>
      <w:sdt>
        <w:sdtPr>
          <w:tag w:val="goog_rdk_7"/>
          <w:id w:val="2327668"/>
          <w:placeholder>
            <w:docPart w:val="DefaultPlaceholder_1081868574"/>
          </w:placeholder>
        </w:sdtPr>
        <w:sdtEndPr/>
        <w:sdtContent>
          <w:r w:rsidRPr="6B73B43D">
            <w:rPr>
              <w:rFonts w:eastAsia="Atkinson Hyperlegible" w:cs="Atkinson Hyperlegible"/>
            </w:rPr>
            <w:t>provide</w:t>
          </w:r>
        </w:sdtContent>
      </w:sdt>
      <w:r w:rsidRPr="6B73B43D">
        <w:rPr>
          <w:rFonts w:eastAsia="Atkinson Hyperlegible" w:cs="Atkinson Hyperlegible"/>
        </w:rPr>
        <w:t xml:space="preserve"> leadership</w:t>
      </w:r>
      <w:sdt>
        <w:sdtPr>
          <w:tag w:val="goog_rdk_8"/>
          <w:id w:val="-1159926072"/>
          <w:placeholder>
            <w:docPart w:val="DefaultPlaceholder_1081868574"/>
          </w:placeholder>
        </w:sdtPr>
        <w:sdtEndPr/>
        <w:sdtContent>
          <w:r w:rsidRPr="6B73B43D">
            <w:rPr>
              <w:rFonts w:eastAsia="Atkinson Hyperlegible" w:cs="Atkinson Hyperlegible"/>
            </w:rPr>
            <w:t>,</w:t>
          </w:r>
        </w:sdtContent>
      </w:sdt>
      <w:r w:rsidRPr="6B73B43D">
        <w:rPr>
          <w:rFonts w:eastAsia="Atkinson Hyperlegible" w:cs="Atkinson Hyperlegible"/>
        </w:rPr>
        <w:t xml:space="preserve"> and to offer recommendations that would help SSHRC in </w:t>
      </w:r>
      <w:r w:rsidR="002C6901">
        <w:rPr>
          <w:rFonts w:eastAsia="Atkinson Hyperlegible" w:cs="Atkinson Hyperlegible"/>
        </w:rPr>
        <w:t>develop</w:t>
      </w:r>
      <w:r w:rsidRPr="6B73B43D">
        <w:rPr>
          <w:rFonts w:eastAsia="Atkinson Hyperlegible" w:cs="Atkinson Hyperlegible"/>
        </w:rPr>
        <w:t xml:space="preserve">ing its </w:t>
      </w:r>
      <w:hyperlink r:id="rId16">
        <w:r w:rsidR="002D1062" w:rsidRPr="6B73B43D">
          <w:rPr>
            <w:rStyle w:val="Hyperlink"/>
            <w:rFonts w:eastAsia="Atkinson Hyperlegible" w:cs="Atkinson Hyperlegible"/>
            <w:b/>
            <w:bCs/>
            <w:color w:val="auto"/>
          </w:rPr>
          <w:t xml:space="preserve">Accessibility </w:t>
        </w:r>
        <w:r w:rsidRPr="6B73B43D">
          <w:rPr>
            <w:rStyle w:val="Hyperlink"/>
            <w:rFonts w:eastAsia="Atkinson Hyperlegible" w:cs="Atkinson Hyperlegible"/>
            <w:b/>
            <w:bCs/>
            <w:color w:val="auto"/>
          </w:rPr>
          <w:t>Plan</w:t>
        </w:r>
      </w:hyperlink>
      <w:r w:rsidRPr="6B73B43D">
        <w:rPr>
          <w:rFonts w:eastAsia="Atkinson Hyperlegible" w:cs="Atkinson Hyperlegible"/>
          <w:b/>
          <w:bCs/>
        </w:rPr>
        <w:t>.</w:t>
      </w:r>
      <w:r w:rsidRPr="6B73B43D">
        <w:rPr>
          <w:rFonts w:eastAsia="Atkinson Hyperlegible" w:cs="Atkinson Hyperlegible"/>
        </w:rPr>
        <w:t xml:space="preserve"> The goal of the </w:t>
      </w:r>
      <w:r w:rsidR="002D1062" w:rsidRPr="6B73B43D">
        <w:rPr>
          <w:rFonts w:eastAsia="Atkinson Hyperlegible" w:cs="Atkinson Hyperlegible"/>
        </w:rPr>
        <w:t xml:space="preserve">Accessibility </w:t>
      </w:r>
      <w:r w:rsidRPr="6B73B43D">
        <w:rPr>
          <w:rFonts w:eastAsia="Atkinson Hyperlegible" w:cs="Atkinson Hyperlegible"/>
        </w:rPr>
        <w:t xml:space="preserve">Plan is to promote and </w:t>
      </w:r>
      <w:r w:rsidR="00143015" w:rsidRPr="6B73B43D">
        <w:rPr>
          <w:rFonts w:eastAsia="Atkinson Hyperlegible" w:cs="Atkinson Hyperlegible"/>
        </w:rPr>
        <w:t>further</w:t>
      </w:r>
      <w:r w:rsidRPr="6B73B43D">
        <w:rPr>
          <w:rFonts w:eastAsia="Atkinson Hyperlegible" w:cs="Atkinson Hyperlegible"/>
        </w:rPr>
        <w:t xml:space="preserve"> greater inclusion in the support and funding offered to people who identify as </w:t>
      </w:r>
      <w:r w:rsidR="00CC7FD8" w:rsidRPr="6B73B43D">
        <w:rPr>
          <w:rFonts w:eastAsia="Atkinson Hyperlegible" w:cs="Atkinson Hyperlegible"/>
        </w:rPr>
        <w:t xml:space="preserve">having </w:t>
      </w:r>
      <w:r w:rsidRPr="6B73B43D">
        <w:rPr>
          <w:rFonts w:eastAsia="Atkinson Hyperlegible" w:cs="Atkinson Hyperlegible"/>
        </w:rPr>
        <w:t xml:space="preserve">a </w:t>
      </w:r>
      <w:hyperlink w:anchor="Disability" w:history="1">
        <w:r w:rsidRPr="003F125F">
          <w:rPr>
            <w:rStyle w:val="Hyperlink"/>
            <w:rFonts w:eastAsia="Atkinson Hyperlegible" w:cs="Atkinson Hyperlegible"/>
            <w:b/>
            <w:bCs/>
            <w:color w:val="000000" w:themeColor="text1"/>
          </w:rPr>
          <w:t>disability</w:t>
        </w:r>
      </w:hyperlink>
      <w:r w:rsidR="00A56884" w:rsidRPr="6B73B43D">
        <w:rPr>
          <w:rStyle w:val="Hyperlink"/>
          <w:rFonts w:eastAsia="Atkinson Hyperlegible" w:cs="Atkinson Hyperlegible"/>
          <w:b/>
          <w:bCs/>
          <w:color w:val="auto"/>
          <w:u w:val="none"/>
        </w:rPr>
        <w:t xml:space="preserve"> </w:t>
      </w:r>
      <w:r w:rsidR="00A56884" w:rsidRPr="6B73B43D">
        <w:rPr>
          <w:rStyle w:val="Hyperlink"/>
          <w:rFonts w:eastAsia="Atkinson Hyperlegible" w:cs="Atkinson Hyperlegible"/>
          <w:color w:val="auto"/>
          <w:u w:val="none"/>
        </w:rPr>
        <w:t>(or more)</w:t>
      </w:r>
      <w:r w:rsidRPr="6B73B43D">
        <w:rPr>
          <w:rFonts w:eastAsia="Atkinson Hyperlegible" w:cs="Atkinson Hyperlegible"/>
          <w:b/>
          <w:bCs/>
        </w:rPr>
        <w:t xml:space="preserve"> </w:t>
      </w:r>
      <w:r w:rsidRPr="6B73B43D">
        <w:rPr>
          <w:rFonts w:eastAsia="Atkinson Hyperlegible" w:cs="Atkinson Hyperlegible"/>
        </w:rPr>
        <w:t xml:space="preserve">or as disabled. </w:t>
      </w:r>
      <w:r w:rsidR="00C20F13" w:rsidRPr="00C20F13">
        <w:rPr>
          <w:rFonts w:eastAsia="Atkinson Hyperlegible" w:cs="Atkinson Hyperlegible"/>
        </w:rPr>
        <w:t>We</w:t>
      </w:r>
      <w:r w:rsidR="00C20F13" w:rsidRPr="6B73B43D">
        <w:rPr>
          <w:rFonts w:eastAsia="Atkinson Hyperlegible" w:cs="Atkinson Hyperlegible"/>
        </w:rPr>
        <w:t xml:space="preserve"> used</w:t>
      </w:r>
      <w:r w:rsidRPr="6B73B43D">
        <w:rPr>
          <w:rFonts w:eastAsia="Atkinson Hyperlegible" w:cs="Atkinson Hyperlegible"/>
        </w:rPr>
        <w:t xml:space="preserve"> an approach grounded in </w:t>
      </w:r>
      <w:r w:rsidR="00737A05" w:rsidRPr="6B73B43D">
        <w:rPr>
          <w:rFonts w:eastAsia="Atkinson Hyperlegible" w:cs="Atkinson Hyperlegible"/>
        </w:rPr>
        <w:t>D</w:t>
      </w:r>
      <w:r w:rsidRPr="6B73B43D">
        <w:rPr>
          <w:rFonts w:eastAsia="Atkinson Hyperlegible" w:cs="Atkinson Hyperlegible"/>
        </w:rPr>
        <w:t xml:space="preserve">isability </w:t>
      </w:r>
      <w:r w:rsidR="00737A05" w:rsidRPr="6B73B43D">
        <w:rPr>
          <w:rFonts w:eastAsia="Atkinson Hyperlegible" w:cs="Atkinson Hyperlegible"/>
        </w:rPr>
        <w:t>S</w:t>
      </w:r>
      <w:r w:rsidRPr="6B73B43D">
        <w:rPr>
          <w:rFonts w:eastAsia="Atkinson Hyperlegible" w:cs="Atkinson Hyperlegible"/>
        </w:rPr>
        <w:t xml:space="preserve">tudies, Mad </w:t>
      </w:r>
      <w:r w:rsidR="00C20F13">
        <w:rPr>
          <w:rFonts w:eastAsia="Atkinson Hyperlegible" w:cs="Atkinson Hyperlegible"/>
        </w:rPr>
        <w:t>S</w:t>
      </w:r>
      <w:r w:rsidRPr="6B73B43D">
        <w:rPr>
          <w:rFonts w:eastAsia="Atkinson Hyperlegible" w:cs="Atkinson Hyperlegible"/>
        </w:rPr>
        <w:t xml:space="preserve">tudies, and </w:t>
      </w:r>
      <w:hyperlink w:anchor="Intersectional_lens">
        <w:r w:rsidRPr="6B73B43D">
          <w:rPr>
            <w:rStyle w:val="Hyperlink"/>
            <w:rFonts w:eastAsia="Atkinson Hyperlegible" w:cs="Atkinson Hyperlegible"/>
            <w:b/>
            <w:bCs/>
            <w:color w:val="auto"/>
          </w:rPr>
          <w:t>intersectionality</w:t>
        </w:r>
      </w:hyperlink>
      <w:r w:rsidRPr="6B73B43D">
        <w:rPr>
          <w:rFonts w:eastAsia="Atkinson Hyperlegible" w:cs="Atkinson Hyperlegible"/>
          <w:b/>
          <w:bCs/>
        </w:rPr>
        <w:t xml:space="preserve"> </w:t>
      </w:r>
      <w:r w:rsidRPr="6B73B43D">
        <w:rPr>
          <w:rFonts w:eastAsia="Atkinson Hyperlegible" w:cs="Atkinson Hyperlegible"/>
        </w:rPr>
        <w:t xml:space="preserve">to focus on ways SSHRC could help make academia less systemically ableist and discriminatory against </w:t>
      </w:r>
      <w:sdt>
        <w:sdtPr>
          <w:tag w:val="goog_rdk_9"/>
          <w:id w:val="-436520674"/>
          <w:placeholder>
            <w:docPart w:val="DefaultPlaceholder_1081868574"/>
          </w:placeholder>
        </w:sdtPr>
        <w:sdtEndPr/>
        <w:sdtContent/>
      </w:sdt>
      <w:sdt>
        <w:sdtPr>
          <w:tag w:val="goog_rdk_398"/>
          <w:id w:val="2039387836"/>
          <w:placeholder>
            <w:docPart w:val="DefaultPlaceholder_1081868574"/>
          </w:placeholder>
        </w:sdtPr>
        <w:sdtEndPr/>
        <w:sdtContent/>
      </w:sdt>
      <w:sdt>
        <w:sdtPr>
          <w:tag w:val="goog_rdk_459"/>
          <w:id w:val="236054786"/>
          <w:placeholder>
            <w:docPart w:val="DefaultPlaceholder_1081868574"/>
          </w:placeholder>
        </w:sdtPr>
        <w:sdtEndPr/>
        <w:sdtContent/>
      </w:sdt>
      <w:sdt>
        <w:sdtPr>
          <w:tag w:val="goog_rdk_522"/>
          <w:id w:val="1866321127"/>
          <w:placeholder>
            <w:docPart w:val="DefaultPlaceholder_1081868574"/>
          </w:placeholder>
        </w:sdtPr>
        <w:sdtEndPr/>
        <w:sdtContent/>
      </w:sdt>
      <w:sdt>
        <w:sdtPr>
          <w:tag w:val="goog_rdk_585"/>
          <w:id w:val="621505265"/>
          <w:placeholder>
            <w:docPart w:val="DefaultPlaceholder_1081868574"/>
          </w:placeholder>
        </w:sdtPr>
        <w:sdtEndPr/>
        <w:sdtContent/>
      </w:sdt>
      <w:sdt>
        <w:sdtPr>
          <w:tag w:val="goog_rdk_650"/>
          <w:id w:val="-84614329"/>
          <w:placeholder>
            <w:docPart w:val="DefaultPlaceholder_1081868574"/>
          </w:placeholder>
        </w:sdtPr>
        <w:sdtEndPr/>
        <w:sdtContent/>
      </w:sdt>
      <w:sdt>
        <w:sdtPr>
          <w:tag w:val="goog_rdk_716"/>
          <w:id w:val="-1912613353"/>
          <w:placeholder>
            <w:docPart w:val="DefaultPlaceholder_1081868574"/>
          </w:placeholder>
        </w:sdtPr>
        <w:sdtEndPr/>
        <w:sdtContent/>
      </w:sdt>
      <w:sdt>
        <w:sdtPr>
          <w:tag w:val="goog_rdk_783"/>
          <w:id w:val="-1590001801"/>
          <w:placeholder>
            <w:docPart w:val="DefaultPlaceholder_1081868574"/>
          </w:placeholder>
        </w:sdtPr>
        <w:sdtEndPr/>
        <w:sdtContent/>
      </w:sdt>
      <w:sdt>
        <w:sdtPr>
          <w:tag w:val="goog_rdk_851"/>
          <w:id w:val="1516267110"/>
          <w:placeholder>
            <w:docPart w:val="DefaultPlaceholder_1081868574"/>
          </w:placeholder>
        </w:sdtPr>
        <w:sdtEndPr/>
        <w:sdtContent/>
      </w:sdt>
      <w:sdt>
        <w:sdtPr>
          <w:tag w:val="goog_rdk_920"/>
          <w:id w:val="-1511827775"/>
          <w:placeholder>
            <w:docPart w:val="DefaultPlaceholder_1081868574"/>
          </w:placeholder>
        </w:sdtPr>
        <w:sdtEndPr/>
        <w:sdtContent/>
      </w:sdt>
      <w:sdt>
        <w:sdtPr>
          <w:tag w:val="goog_rdk_991"/>
          <w:id w:val="2100911181"/>
          <w:placeholder>
            <w:docPart w:val="DefaultPlaceholder_1081868574"/>
          </w:placeholder>
        </w:sdtPr>
        <w:sdtEndPr/>
        <w:sdtContent/>
      </w:sdt>
      <w:sdt>
        <w:sdtPr>
          <w:tag w:val="goog_rdk_1064"/>
          <w:id w:val="1359079941"/>
          <w:placeholder>
            <w:docPart w:val="DefaultPlaceholder_1081868574"/>
          </w:placeholder>
        </w:sdtPr>
        <w:sdtEndPr/>
        <w:sdtContent/>
      </w:sdt>
      <w:sdt>
        <w:sdtPr>
          <w:tag w:val="goog_rdk_1139"/>
          <w:id w:val="476652435"/>
          <w:placeholder>
            <w:docPart w:val="DefaultPlaceholder_1081868574"/>
          </w:placeholder>
        </w:sdtPr>
        <w:sdtEndPr/>
        <w:sdtContent/>
      </w:sdt>
      <w:sdt>
        <w:sdtPr>
          <w:tag w:val="goog_rdk_1215"/>
          <w:id w:val="443579089"/>
          <w:placeholder>
            <w:docPart w:val="DefaultPlaceholder_1081868574"/>
          </w:placeholder>
        </w:sdtPr>
        <w:sdtEndPr/>
        <w:sdtContent/>
      </w:sdt>
      <w:sdt>
        <w:sdtPr>
          <w:tag w:val="goog_rdk_1292"/>
          <w:id w:val="-68193752"/>
          <w:placeholder>
            <w:docPart w:val="DefaultPlaceholder_1081868574"/>
          </w:placeholder>
        </w:sdtPr>
        <w:sdtEndPr/>
        <w:sdtContent/>
      </w:sdt>
      <w:r w:rsidR="00DD6264" w:rsidRPr="6B73B43D">
        <w:rPr>
          <w:rFonts w:eastAsia="Atkinson Hyperlegible" w:cs="Atkinson Hyperlegible"/>
        </w:rPr>
        <w:t xml:space="preserve">students and </w:t>
      </w:r>
      <w:r w:rsidRPr="6B73B43D">
        <w:rPr>
          <w:rFonts w:eastAsia="Atkinson Hyperlegible" w:cs="Atkinson Hyperlegible"/>
        </w:rPr>
        <w:t>researchers</w:t>
      </w:r>
      <w:r w:rsidR="00DD6264" w:rsidRPr="6B73B43D">
        <w:rPr>
          <w:rFonts w:eastAsia="Atkinson Hyperlegible" w:cs="Atkinson Hyperlegible"/>
        </w:rPr>
        <w:t xml:space="preserve"> with disabilities</w:t>
      </w:r>
      <w:r w:rsidRPr="6B73B43D">
        <w:rPr>
          <w:rFonts w:eastAsia="Atkinson Hyperlegible" w:cs="Atkinson Hyperlegible"/>
        </w:rPr>
        <w:t xml:space="preserve"> across Canada.</w:t>
      </w:r>
      <w:r w:rsidR="00DD6264" w:rsidRPr="6B73B43D">
        <w:rPr>
          <w:rFonts w:eastAsia="Atkinson Hyperlegible" w:cs="Atkinson Hyperlegible"/>
        </w:rPr>
        <w:t xml:space="preserve"> </w:t>
      </w:r>
      <w:r w:rsidR="009109E3">
        <w:t xml:space="preserve">According to the </w:t>
      </w:r>
      <w:hyperlink r:id="rId17">
        <w:r w:rsidR="009109E3" w:rsidRPr="6B73B43D">
          <w:rPr>
            <w:rStyle w:val="Hyperlink"/>
            <w:b/>
            <w:bCs/>
            <w:color w:val="auto"/>
          </w:rPr>
          <w:t>Law Commission of Ontario</w:t>
        </w:r>
      </w:hyperlink>
      <w:r w:rsidR="009109E3">
        <w:t>:</w:t>
      </w:r>
    </w:p>
    <w:p w14:paraId="029DD88D" w14:textId="78ABE556" w:rsidR="009109E3" w:rsidRPr="00E215D1" w:rsidRDefault="006D7910" w:rsidP="00FD54BA">
      <w:pPr>
        <w:pStyle w:val="NormalWeb"/>
        <w:spacing w:before="160" w:beforeAutospacing="0" w:after="160" w:afterAutospacing="0"/>
        <w:ind w:left="709"/>
        <w:rPr>
          <w:rFonts w:ascii="Atkinson Hyperlegible" w:hAnsi="Atkinson Hyperlegible"/>
          <w:lang w:val="en-CA"/>
        </w:rPr>
      </w:pPr>
      <w:hyperlink w:anchor="Ableism" w:history="1">
        <w:r w:rsidR="009109E3" w:rsidRPr="00E215D1">
          <w:rPr>
            <w:rStyle w:val="Hyperlink"/>
            <w:rFonts w:ascii="Atkinson Hyperlegible" w:hAnsi="Atkinson Hyperlegible"/>
            <w:b/>
            <w:bCs/>
            <w:color w:val="auto"/>
            <w:lang w:val="en-CA"/>
          </w:rPr>
          <w:t>Ableism</w:t>
        </w:r>
      </w:hyperlink>
      <w:r w:rsidR="009109E3" w:rsidRPr="00E215D1">
        <w:rPr>
          <w:rFonts w:ascii="Atkinson Hyperlegible" w:hAnsi="Atkinson Hyperlegible"/>
          <w:lang w:val="en-CA"/>
        </w:rPr>
        <w:t xml:space="preserve"> </w:t>
      </w:r>
      <w:r w:rsidR="001F405E" w:rsidRPr="00E215D1">
        <w:rPr>
          <w:rFonts w:ascii="Atkinson Hyperlegible" w:hAnsi="Atkinson Hyperlegible"/>
          <w:lang w:val="en-CA"/>
        </w:rPr>
        <w:t>is</w:t>
      </w:r>
      <w:r w:rsidR="009109E3" w:rsidRPr="00E215D1">
        <w:rPr>
          <w:rFonts w:ascii="Atkinson Hyperlegible" w:hAnsi="Atkinson Hyperlegible"/>
          <w:lang w:val="en-CA"/>
        </w:rPr>
        <w:t xml:space="preserve"> a belief system, analogous to racism, sexism</w:t>
      </w:r>
      <w:r w:rsidR="00FA50C1">
        <w:rPr>
          <w:rFonts w:ascii="Atkinson Hyperlegible" w:hAnsi="Atkinson Hyperlegible"/>
          <w:lang w:val="en-CA"/>
        </w:rPr>
        <w:t xml:space="preserve"> </w:t>
      </w:r>
      <w:r w:rsidR="009109E3" w:rsidRPr="00E215D1">
        <w:rPr>
          <w:rFonts w:ascii="Atkinson Hyperlegible" w:hAnsi="Atkinson Hyperlegible"/>
          <w:lang w:val="en-CA"/>
        </w:rPr>
        <w:t xml:space="preserve">or ageism, that sees persons with disabilities as being less worthy of respect and consideration, less able to contribute and participate, or of less inherent value than others. Ableism may be conscious or unconscious, and may be embedded in institutions, </w:t>
      </w:r>
      <w:r w:rsidR="001E7CDC" w:rsidRPr="00E215D1">
        <w:rPr>
          <w:rFonts w:ascii="Atkinson Hyperlegible" w:hAnsi="Atkinson Hyperlegible"/>
          <w:lang w:val="en-CA"/>
        </w:rPr>
        <w:t>systems,</w:t>
      </w:r>
      <w:r w:rsidR="009109E3" w:rsidRPr="00E215D1">
        <w:rPr>
          <w:rFonts w:ascii="Atkinson Hyperlegible" w:hAnsi="Atkinson Hyperlegible"/>
          <w:lang w:val="en-CA"/>
        </w:rPr>
        <w:t xml:space="preserve"> or the broader culture of a society. It can limit the opportunities of persons with disabilities and reduce their inclusion in the life of their communities</w:t>
      </w:r>
      <w:r w:rsidR="004E586D">
        <w:rPr>
          <w:rFonts w:ascii="Atkinson Hyperlegible" w:hAnsi="Atkinson Hyperlegible"/>
          <w:lang w:val="en-CA"/>
        </w:rPr>
        <w:t xml:space="preserve"> (</w:t>
      </w:r>
      <w:r w:rsidR="006A4E8B">
        <w:rPr>
          <w:rFonts w:ascii="Atkinson Hyperlegible" w:hAnsi="Atkinson Hyperlegible"/>
          <w:lang w:val="en-CA"/>
        </w:rPr>
        <w:t xml:space="preserve">Law Commission of Ontario, </w:t>
      </w:r>
      <w:r w:rsidR="004E586D">
        <w:rPr>
          <w:rFonts w:ascii="Atkinson Hyperlegible" w:hAnsi="Atkinson Hyperlegible"/>
          <w:lang w:val="en-CA"/>
        </w:rPr>
        <w:t>n.d.)</w:t>
      </w:r>
      <w:r w:rsidR="00B8282B">
        <w:rPr>
          <w:rFonts w:ascii="Atkinson Hyperlegible" w:hAnsi="Atkinson Hyperlegible"/>
          <w:lang w:val="en-CA"/>
        </w:rPr>
        <w:t>.</w:t>
      </w:r>
      <w:r w:rsidR="009109E3" w:rsidRPr="00E215D1">
        <w:rPr>
          <w:rFonts w:ascii="Atkinson Hyperlegible" w:hAnsi="Atkinson Hyperlegible"/>
          <w:lang w:val="en-CA"/>
        </w:rPr>
        <w:t xml:space="preserve"> </w:t>
      </w:r>
    </w:p>
    <w:p w14:paraId="60ECA43B" w14:textId="4640D960" w:rsidR="00947C63" w:rsidRPr="00E215D1" w:rsidRDefault="006D7910" w:rsidP="00B747B0">
      <w:pPr>
        <w:pStyle w:val="NormalWeb"/>
        <w:spacing w:line="360" w:lineRule="auto"/>
        <w:rPr>
          <w:rFonts w:ascii="Atkinson Hyperlegible" w:hAnsi="Atkinson Hyperlegible"/>
          <w:lang w:val="en-CA"/>
        </w:rPr>
      </w:pPr>
      <w:hyperlink w:anchor="Discrimination" w:history="1">
        <w:r w:rsidR="009109E3" w:rsidRPr="00E215D1">
          <w:rPr>
            <w:rStyle w:val="Hyperlink"/>
            <w:rFonts w:ascii="Atkinson Hyperlegible" w:hAnsi="Atkinson Hyperlegible"/>
            <w:b/>
            <w:bCs/>
            <w:color w:val="auto"/>
            <w:lang w:val="en-CA"/>
          </w:rPr>
          <w:t>Discrimination</w:t>
        </w:r>
      </w:hyperlink>
      <w:r w:rsidR="00D145CB" w:rsidRPr="00E215D1">
        <w:rPr>
          <w:rFonts w:ascii="Atkinson Hyperlegible" w:hAnsi="Atkinson Hyperlegible"/>
          <w:lang w:val="en-CA"/>
        </w:rPr>
        <w:t xml:space="preserve"> a</w:t>
      </w:r>
      <w:r w:rsidR="009109E3" w:rsidRPr="00E215D1">
        <w:rPr>
          <w:rFonts w:ascii="Atkinson Hyperlegible" w:hAnsi="Atkinson Hyperlegible"/>
          <w:lang w:val="en-CA"/>
        </w:rPr>
        <w:t xml:space="preserve">gainst people with disabilities is often linked to </w:t>
      </w:r>
      <w:hyperlink w:anchor="Prejudice" w:history="1">
        <w:r w:rsidR="00C658A1" w:rsidRPr="00E215D1">
          <w:rPr>
            <w:rStyle w:val="Hyperlink"/>
            <w:rFonts w:ascii="Atkinson Hyperlegible" w:hAnsi="Atkinson Hyperlegible"/>
            <w:b/>
            <w:bCs/>
            <w:color w:val="auto"/>
            <w:lang w:val="en-CA"/>
          </w:rPr>
          <w:t>prejudicial attitudes</w:t>
        </w:r>
      </w:hyperlink>
      <w:r w:rsidR="00C658A1" w:rsidRPr="00E215D1">
        <w:rPr>
          <w:rStyle w:val="Hyperlink"/>
          <w:rFonts w:ascii="Atkinson Hyperlegible" w:hAnsi="Atkinson Hyperlegible"/>
          <w:color w:val="auto"/>
          <w:u w:val="none"/>
          <w:lang w:val="en-CA"/>
        </w:rPr>
        <w:t>,</w:t>
      </w:r>
      <w:r w:rsidR="009109E3" w:rsidRPr="00E215D1">
        <w:rPr>
          <w:rFonts w:ascii="Atkinson Hyperlegible" w:hAnsi="Atkinson Hyperlegible"/>
          <w:lang w:val="en-CA"/>
        </w:rPr>
        <w:t xml:space="preserve"> </w:t>
      </w:r>
      <w:hyperlink w:anchor="Negative_stereotyping" w:history="1">
        <w:r w:rsidR="009109E3" w:rsidRPr="00E215D1">
          <w:rPr>
            <w:rStyle w:val="Hyperlink"/>
            <w:rFonts w:ascii="Atkinson Hyperlegible" w:hAnsi="Atkinson Hyperlegible"/>
            <w:b/>
            <w:bCs/>
            <w:color w:val="auto"/>
            <w:lang w:val="en-CA"/>
          </w:rPr>
          <w:t>negative stereotyping</w:t>
        </w:r>
      </w:hyperlink>
      <w:r w:rsidR="009109E3" w:rsidRPr="00E215D1">
        <w:rPr>
          <w:rFonts w:ascii="Atkinson Hyperlegible" w:hAnsi="Atkinson Hyperlegible"/>
          <w:lang w:val="en-CA"/>
        </w:rPr>
        <w:t xml:space="preserve">, and the overall </w:t>
      </w:r>
      <w:hyperlink w:anchor="Stigma" w:history="1">
        <w:r w:rsidR="009109E3" w:rsidRPr="00E215D1">
          <w:rPr>
            <w:rStyle w:val="Hyperlink"/>
            <w:rFonts w:ascii="Atkinson Hyperlegible" w:hAnsi="Atkinson Hyperlegible"/>
            <w:b/>
            <w:bCs/>
            <w:color w:val="auto"/>
            <w:lang w:val="en-CA"/>
          </w:rPr>
          <w:t>stigma</w:t>
        </w:r>
      </w:hyperlink>
      <w:r w:rsidR="009109E3" w:rsidRPr="00E215D1">
        <w:rPr>
          <w:rFonts w:ascii="Atkinson Hyperlegible" w:hAnsi="Atkinson Hyperlegible"/>
          <w:lang w:val="en-CA"/>
        </w:rPr>
        <w:t xml:space="preserve"> </w:t>
      </w:r>
      <w:r w:rsidR="00DB61BF" w:rsidRPr="00E215D1">
        <w:rPr>
          <w:rFonts w:ascii="Atkinson Hyperlegible" w:hAnsi="Atkinson Hyperlegible"/>
          <w:lang w:val="en-CA"/>
        </w:rPr>
        <w:t>that continues to surround disability</w:t>
      </w:r>
      <w:r w:rsidR="006F5B57">
        <w:rPr>
          <w:rFonts w:ascii="Atkinson Hyperlegible" w:hAnsi="Atkinson Hyperlegible"/>
          <w:lang w:val="en-CA"/>
        </w:rPr>
        <w:t xml:space="preserve"> (Ontario </w:t>
      </w:r>
      <w:r w:rsidR="00AD4968">
        <w:rPr>
          <w:rFonts w:ascii="Atkinson Hyperlegible" w:hAnsi="Atkinson Hyperlegible"/>
          <w:lang w:val="en-CA"/>
        </w:rPr>
        <w:t xml:space="preserve">Human Rights </w:t>
      </w:r>
      <w:r w:rsidR="006F5B57">
        <w:rPr>
          <w:rFonts w:ascii="Atkinson Hyperlegible" w:hAnsi="Atkinson Hyperlegible"/>
          <w:lang w:val="en-CA"/>
        </w:rPr>
        <w:t>Commission</w:t>
      </w:r>
      <w:r w:rsidR="00AD4968">
        <w:rPr>
          <w:rFonts w:ascii="Atkinson Hyperlegible" w:hAnsi="Atkinson Hyperlegible"/>
          <w:lang w:val="en-CA"/>
        </w:rPr>
        <w:t>, n.d.)</w:t>
      </w:r>
      <w:r w:rsidR="008D7DEB">
        <w:rPr>
          <w:rFonts w:ascii="Atkinson Hyperlegible" w:hAnsi="Atkinson Hyperlegible"/>
          <w:lang w:val="en-CA"/>
        </w:rPr>
        <w:t>.</w:t>
      </w:r>
      <w:r w:rsidR="00DB61BF" w:rsidRPr="00E215D1">
        <w:rPr>
          <w:rFonts w:ascii="Atkinson Hyperlegible" w:hAnsi="Atkinson Hyperlegible"/>
          <w:lang w:val="en-CA"/>
        </w:rPr>
        <w:t xml:space="preserve"> </w:t>
      </w:r>
      <w:bookmarkStart w:id="7" w:name="_Hlk158023723"/>
      <w:r w:rsidR="00DB61BF" w:rsidRPr="00E215D1">
        <w:rPr>
          <w:rFonts w:ascii="Atkinson Hyperlegible" w:hAnsi="Atkinson Hyperlegible"/>
          <w:lang w:val="en-CA"/>
        </w:rPr>
        <w:t xml:space="preserve">These concepts are deeply interrelated, as stereotyping, stigma and </w:t>
      </w:r>
      <w:hyperlink w:anchor="Prejudice" w:history="1">
        <w:r w:rsidR="00DB61BF" w:rsidRPr="00E215D1">
          <w:rPr>
            <w:rStyle w:val="Hyperlink"/>
            <w:rFonts w:ascii="Atkinson Hyperlegible" w:hAnsi="Atkinson Hyperlegible"/>
            <w:b/>
            <w:bCs/>
            <w:color w:val="auto"/>
            <w:lang w:val="en-CA"/>
          </w:rPr>
          <w:t>prejudice</w:t>
        </w:r>
      </w:hyperlink>
      <w:r w:rsidR="00DB61BF" w:rsidRPr="00E215D1">
        <w:rPr>
          <w:rFonts w:ascii="Atkinson Hyperlegible" w:hAnsi="Atkinson Hyperlegible"/>
          <w:lang w:val="en-CA"/>
        </w:rPr>
        <w:t xml:space="preserve"> can all lead to or contribute to discrimination and ableism towards </w:t>
      </w:r>
      <w:r w:rsidR="00DB61BF" w:rsidRPr="00E215D1">
        <w:rPr>
          <w:rFonts w:ascii="Atkinson Hyperlegible" w:hAnsi="Atkinson Hyperlegible"/>
          <w:lang w:val="en-CA"/>
        </w:rPr>
        <w:lastRenderedPageBreak/>
        <w:t xml:space="preserve">people with disabilities in academia and elsewhere. (Please </w:t>
      </w:r>
      <w:r w:rsidR="00F67E16" w:rsidRPr="00E215D1">
        <w:rPr>
          <w:rFonts w:ascii="Atkinson Hyperlegible" w:hAnsi="Atkinson Hyperlegible"/>
          <w:lang w:val="en-CA"/>
        </w:rPr>
        <w:t>refer to</w:t>
      </w:r>
      <w:r w:rsidR="00DB61BF" w:rsidRPr="00E215D1">
        <w:rPr>
          <w:rFonts w:ascii="Atkinson Hyperlegible" w:hAnsi="Atkinson Hyperlegible"/>
          <w:lang w:val="en-CA"/>
        </w:rPr>
        <w:t xml:space="preserve"> section </w:t>
      </w:r>
      <w:hyperlink w:anchor="_Some_notes_on" w:history="1">
        <w:r w:rsidR="00DB61BF" w:rsidRPr="00E215D1">
          <w:rPr>
            <w:rStyle w:val="Hyperlink"/>
            <w:rFonts w:ascii="Atkinson Hyperlegible" w:hAnsi="Atkinson Hyperlegible"/>
            <w:b/>
            <w:bCs/>
            <w:color w:val="auto"/>
            <w:lang w:val="en-CA"/>
          </w:rPr>
          <w:t xml:space="preserve">Some </w:t>
        </w:r>
        <w:r w:rsidR="005D0A6B">
          <w:rPr>
            <w:rStyle w:val="Hyperlink"/>
            <w:rFonts w:ascii="Atkinson Hyperlegible" w:hAnsi="Atkinson Hyperlegible"/>
            <w:b/>
            <w:bCs/>
            <w:color w:val="auto"/>
            <w:lang w:val="en-CA"/>
          </w:rPr>
          <w:t>N</w:t>
        </w:r>
        <w:r w:rsidR="00DB61BF" w:rsidRPr="00E215D1">
          <w:rPr>
            <w:rStyle w:val="Hyperlink"/>
            <w:rFonts w:ascii="Atkinson Hyperlegible" w:hAnsi="Atkinson Hyperlegible"/>
            <w:b/>
            <w:bCs/>
            <w:color w:val="auto"/>
            <w:lang w:val="en-CA"/>
          </w:rPr>
          <w:t xml:space="preserve">otes on </w:t>
        </w:r>
        <w:r w:rsidR="005D0A6B">
          <w:rPr>
            <w:rStyle w:val="Hyperlink"/>
            <w:rFonts w:ascii="Atkinson Hyperlegible" w:hAnsi="Atkinson Hyperlegible"/>
            <w:b/>
            <w:bCs/>
            <w:color w:val="auto"/>
            <w:lang w:val="en-CA"/>
          </w:rPr>
          <w:t>L</w:t>
        </w:r>
        <w:r w:rsidR="00DB61BF" w:rsidRPr="00E215D1">
          <w:rPr>
            <w:rStyle w:val="Hyperlink"/>
            <w:rFonts w:ascii="Atkinson Hyperlegible" w:hAnsi="Atkinson Hyperlegible"/>
            <w:b/>
            <w:bCs/>
            <w:color w:val="auto"/>
            <w:lang w:val="en-CA"/>
          </w:rPr>
          <w:t>anguage</w:t>
        </w:r>
      </w:hyperlink>
      <w:r w:rsidR="00DB61BF" w:rsidRPr="00E215D1">
        <w:rPr>
          <w:rFonts w:ascii="Atkinson Hyperlegible" w:hAnsi="Atkinson Hyperlegible"/>
          <w:lang w:val="en-CA"/>
        </w:rPr>
        <w:t xml:space="preserve">, </w:t>
      </w:r>
      <w:r w:rsidR="00C20F13">
        <w:rPr>
          <w:rFonts w:ascii="Atkinson Hyperlegible" w:hAnsi="Atkinson Hyperlegible"/>
          <w:lang w:val="en-CA"/>
        </w:rPr>
        <w:t xml:space="preserve">the </w:t>
      </w:r>
      <w:hyperlink r:id="rId18" w:history="1">
        <w:r w:rsidR="00C20F13" w:rsidRPr="00FA380C">
          <w:rPr>
            <w:rStyle w:val="Hyperlink"/>
            <w:rFonts w:ascii="Atkinson Hyperlegible" w:hAnsi="Atkinson Hyperlegible"/>
            <w:b/>
            <w:bCs/>
            <w:color w:val="000000" w:themeColor="text1"/>
            <w:lang w:val="en-CA"/>
          </w:rPr>
          <w:t>Guide on Inclusive French Writing and Lexicon</w:t>
        </w:r>
      </w:hyperlink>
      <w:r w:rsidR="00C20F13">
        <w:rPr>
          <w:rFonts w:ascii="Atkinson Hyperlegible" w:hAnsi="Atkinson Hyperlegible"/>
          <w:lang w:val="en-CA"/>
        </w:rPr>
        <w:t xml:space="preserve">, </w:t>
      </w:r>
      <w:r w:rsidR="00DB61BF" w:rsidRPr="00E215D1">
        <w:rPr>
          <w:rFonts w:ascii="Atkinson Hyperlegible" w:hAnsi="Atkinson Hyperlegible"/>
          <w:lang w:val="en-CA"/>
        </w:rPr>
        <w:t xml:space="preserve">and </w:t>
      </w:r>
      <w:hyperlink w:anchor="Appendix_A" w:history="1">
        <w:r w:rsidR="003C5008" w:rsidRPr="00E215D1">
          <w:rPr>
            <w:rStyle w:val="Hyperlink"/>
            <w:rFonts w:ascii="Atkinson Hyperlegible" w:hAnsi="Atkinson Hyperlegible"/>
            <w:b/>
            <w:bCs/>
            <w:color w:val="auto"/>
            <w:lang w:val="en-CA"/>
          </w:rPr>
          <w:t>Appendix A: Acro</w:t>
        </w:r>
        <w:r w:rsidR="00E132B7" w:rsidRPr="00E215D1">
          <w:rPr>
            <w:rStyle w:val="Hyperlink"/>
            <w:rFonts w:ascii="Atkinson Hyperlegible" w:hAnsi="Atkinson Hyperlegible"/>
            <w:b/>
            <w:bCs/>
            <w:color w:val="auto"/>
            <w:lang w:val="en-CA"/>
          </w:rPr>
          <w:t xml:space="preserve">nyms and </w:t>
        </w:r>
        <w:r w:rsidR="005D0A6B">
          <w:rPr>
            <w:rStyle w:val="Hyperlink"/>
            <w:rFonts w:ascii="Atkinson Hyperlegible" w:hAnsi="Atkinson Hyperlegible"/>
            <w:b/>
            <w:bCs/>
            <w:color w:val="auto"/>
            <w:lang w:val="en-CA"/>
          </w:rPr>
          <w:t>D</w:t>
        </w:r>
        <w:r w:rsidR="00E132B7" w:rsidRPr="00E215D1">
          <w:rPr>
            <w:rStyle w:val="Hyperlink"/>
            <w:rFonts w:ascii="Atkinson Hyperlegible" w:hAnsi="Atkinson Hyperlegible"/>
            <w:b/>
            <w:bCs/>
            <w:color w:val="auto"/>
            <w:lang w:val="en-CA"/>
          </w:rPr>
          <w:t>efinitions</w:t>
        </w:r>
      </w:hyperlink>
      <w:r w:rsidR="00E132B7" w:rsidRPr="00E215D1">
        <w:rPr>
          <w:rFonts w:ascii="Atkinson Hyperlegible" w:hAnsi="Atkinson Hyperlegible"/>
          <w:lang w:val="en-CA"/>
        </w:rPr>
        <w:t xml:space="preserve"> </w:t>
      </w:r>
      <w:r w:rsidR="00DB61BF" w:rsidRPr="00E215D1">
        <w:rPr>
          <w:rFonts w:ascii="Atkinson Hyperlegible" w:hAnsi="Atkinson Hyperlegible"/>
          <w:lang w:val="en-CA"/>
        </w:rPr>
        <w:t>for more context on our committee’s approach to language).</w:t>
      </w:r>
    </w:p>
    <w:p w14:paraId="0000000D" w14:textId="6476810E" w:rsidR="00EA54AB" w:rsidRPr="00777F10" w:rsidRDefault="002A44D2" w:rsidP="00414504">
      <w:pPr>
        <w:pStyle w:val="Heading4"/>
        <w:rPr>
          <w:sz w:val="26"/>
          <w:szCs w:val="26"/>
        </w:rPr>
      </w:pPr>
      <w:bookmarkStart w:id="8" w:name="_Toc141205006"/>
      <w:bookmarkStart w:id="9" w:name="_Toc159587003"/>
      <w:bookmarkEnd w:id="7"/>
      <w:r w:rsidRPr="00777F10">
        <w:rPr>
          <w:sz w:val="26"/>
          <w:szCs w:val="26"/>
        </w:rPr>
        <w:t>Activities</w:t>
      </w:r>
      <w:bookmarkEnd w:id="8"/>
      <w:bookmarkEnd w:id="9"/>
    </w:p>
    <w:p w14:paraId="0000000E" w14:textId="3CB94C33" w:rsidR="00EA54AB" w:rsidRPr="00E215D1" w:rsidRDefault="002A44D2" w:rsidP="00B747B0">
      <w:pPr>
        <w:spacing w:before="100" w:beforeAutospacing="1" w:after="100" w:afterAutospacing="1" w:line="360" w:lineRule="auto"/>
        <w:rPr>
          <w:rFonts w:eastAsia="Atkinson Hyperlegible" w:cs="Atkinson Hyperlegible"/>
          <w:szCs w:val="24"/>
        </w:rPr>
      </w:pPr>
      <w:r w:rsidRPr="00E215D1">
        <w:rPr>
          <w:rFonts w:eastAsia="Atkinson Hyperlegible" w:cs="Atkinson Hyperlegible"/>
          <w:szCs w:val="24"/>
        </w:rPr>
        <w:t>From June 2022, ACASA held a total of 15 meetings (lasting on average 2.5 hours each), along with</w:t>
      </w:r>
      <w:r w:rsidR="0020787A" w:rsidRPr="00E215D1">
        <w:rPr>
          <w:rFonts w:eastAsia="Atkinson Hyperlegible" w:cs="Atkinson Hyperlegible"/>
          <w:szCs w:val="24"/>
        </w:rPr>
        <w:t xml:space="preserve"> several</w:t>
      </w:r>
      <w:r w:rsidRPr="00E215D1">
        <w:rPr>
          <w:rFonts w:eastAsia="Atkinson Hyperlegible" w:cs="Atkinson Hyperlegible"/>
          <w:szCs w:val="24"/>
        </w:rPr>
        <w:t xml:space="preserve"> planning and organi</w:t>
      </w:r>
      <w:r w:rsidR="00142E4A">
        <w:rPr>
          <w:rFonts w:eastAsia="Atkinson Hyperlegible" w:cs="Atkinson Hyperlegible"/>
          <w:szCs w:val="24"/>
        </w:rPr>
        <w:t>z</w:t>
      </w:r>
      <w:r w:rsidRPr="00E215D1">
        <w:rPr>
          <w:rFonts w:eastAsia="Atkinson Hyperlegible" w:cs="Atkinson Hyperlegible"/>
          <w:szCs w:val="24"/>
        </w:rPr>
        <w:t>ation meetings the</w:t>
      </w:r>
      <w:r w:rsidR="00CE505C" w:rsidRPr="00E215D1">
        <w:rPr>
          <w:rFonts w:eastAsia="Atkinson Hyperlegible" w:cs="Atkinson Hyperlegible"/>
          <w:szCs w:val="24"/>
        </w:rPr>
        <w:t xml:space="preserve"> </w:t>
      </w:r>
      <w:r w:rsidRPr="002E1E73">
        <w:rPr>
          <w:rFonts w:eastAsia="Atkinson Hyperlegible" w:cs="Atkinson Hyperlegible"/>
          <w:szCs w:val="24"/>
        </w:rPr>
        <w:t>committee</w:t>
      </w:r>
      <w:r w:rsidR="00C45DD8" w:rsidRPr="002E1E73">
        <w:rPr>
          <w:rFonts w:eastAsia="Atkinson Hyperlegible" w:cs="Atkinson Hyperlegible"/>
          <w:szCs w:val="24"/>
        </w:rPr>
        <w:t>’s Chair and Co-chair</w:t>
      </w:r>
      <w:r w:rsidRPr="002E1E73">
        <w:rPr>
          <w:rFonts w:eastAsia="Atkinson Hyperlegible" w:cs="Atkinson Hyperlegible"/>
          <w:szCs w:val="24"/>
        </w:rPr>
        <w:t xml:space="preserve"> </w:t>
      </w:r>
      <w:r w:rsidRPr="00E215D1">
        <w:rPr>
          <w:rFonts w:eastAsia="Atkinson Hyperlegible" w:cs="Atkinson Hyperlegible"/>
          <w:szCs w:val="24"/>
        </w:rPr>
        <w:t>held with SSHRC in between full committee meetings. In addition, five focus groups were held (approximately 1.5 hours each) during November 2022 with members of the broader disability community in Canada.</w:t>
      </w:r>
    </w:p>
    <w:p w14:paraId="0000000F" w14:textId="3A209DD6" w:rsidR="00EA54AB" w:rsidRPr="00E215D1" w:rsidRDefault="002A44D2" w:rsidP="00B747B0">
      <w:pPr>
        <w:spacing w:before="100" w:beforeAutospacing="1" w:after="100" w:afterAutospacing="1" w:line="360" w:lineRule="auto"/>
        <w:rPr>
          <w:rFonts w:eastAsia="Atkinson Hyperlegible" w:cs="Atkinson Hyperlegible"/>
          <w:szCs w:val="24"/>
          <w:highlight w:val="yellow"/>
        </w:rPr>
      </w:pPr>
      <w:bookmarkStart w:id="10" w:name="_Hlk141697866"/>
      <w:r w:rsidRPr="00E215D1">
        <w:rPr>
          <w:rFonts w:eastAsia="Atkinson Hyperlegible" w:cs="Atkinson Hyperlegible"/>
          <w:szCs w:val="24"/>
        </w:rPr>
        <w:t>This report is the result of collective work, and includes insights from the community focus groups, as well as ideas shared by members of the other two federal research funding agencies, the Natural Sciences and Engineering Research Council of Canada (NSERC) and the Canadian Institutes of Health Research (CIHR). We would be remiss not to also recogni</w:t>
      </w:r>
      <w:r w:rsidR="007E7603" w:rsidRPr="00E215D1">
        <w:rPr>
          <w:rFonts w:eastAsia="Atkinson Hyperlegible" w:cs="Atkinson Hyperlegible"/>
          <w:szCs w:val="24"/>
        </w:rPr>
        <w:t>z</w:t>
      </w:r>
      <w:r w:rsidRPr="00E215D1">
        <w:rPr>
          <w:rFonts w:eastAsia="Atkinson Hyperlegible" w:cs="Atkinson Hyperlegible"/>
          <w:szCs w:val="24"/>
        </w:rPr>
        <w:t>e the feedback we received from many volunteers and community experts, including those working in disability justice.</w:t>
      </w:r>
    </w:p>
    <w:p w14:paraId="00000010" w14:textId="69969FB8" w:rsidR="00EA54AB" w:rsidRPr="00777F10" w:rsidRDefault="002A44D2" w:rsidP="00C02A49">
      <w:pPr>
        <w:pStyle w:val="Heading4"/>
        <w:rPr>
          <w:sz w:val="26"/>
          <w:szCs w:val="26"/>
        </w:rPr>
      </w:pPr>
      <w:bookmarkStart w:id="11" w:name="_Toc141205007"/>
      <w:bookmarkStart w:id="12" w:name="_Toc159587004"/>
      <w:bookmarkEnd w:id="10"/>
      <w:r w:rsidRPr="00777F10">
        <w:rPr>
          <w:sz w:val="26"/>
          <w:szCs w:val="26"/>
        </w:rPr>
        <w:t>Composition</w:t>
      </w:r>
      <w:bookmarkEnd w:id="11"/>
      <w:r w:rsidR="000161C2" w:rsidRPr="00777F10">
        <w:rPr>
          <w:sz w:val="26"/>
          <w:szCs w:val="26"/>
        </w:rPr>
        <w:t xml:space="preserve"> of ACASA</w:t>
      </w:r>
      <w:bookmarkEnd w:id="12"/>
    </w:p>
    <w:p w14:paraId="4A88F811" w14:textId="593D3998" w:rsidR="007B029F" w:rsidRPr="00E215D1" w:rsidRDefault="002A44D2" w:rsidP="007B029F">
      <w:pPr>
        <w:spacing w:before="100" w:beforeAutospacing="1" w:after="100" w:afterAutospacing="1" w:line="360" w:lineRule="auto"/>
        <w:rPr>
          <w:rFonts w:eastAsia="Atkinson Hyperlegible" w:cs="Atkinson Hyperlegible"/>
          <w:szCs w:val="24"/>
        </w:rPr>
      </w:pPr>
      <w:r w:rsidRPr="00E215D1">
        <w:rPr>
          <w:rFonts w:eastAsia="Atkinson Hyperlegible" w:cs="Atkinson Hyperlegible"/>
          <w:szCs w:val="24"/>
        </w:rPr>
        <w:t xml:space="preserve">The ACASA committee has </w:t>
      </w:r>
      <w:r w:rsidR="001C040A">
        <w:rPr>
          <w:rFonts w:eastAsia="Atkinson Hyperlegible" w:cs="Atkinson Hyperlegible"/>
          <w:szCs w:val="24"/>
        </w:rPr>
        <w:t xml:space="preserve">13 </w:t>
      </w:r>
      <w:r w:rsidRPr="00E215D1">
        <w:rPr>
          <w:rFonts w:eastAsia="Atkinson Hyperlegible" w:cs="Atkinson Hyperlegible"/>
          <w:szCs w:val="24"/>
        </w:rPr>
        <w:t xml:space="preserve">members, and its composition was established by SSHRC through a Canada-wide </w:t>
      </w:r>
      <w:r w:rsidR="00E35193" w:rsidRPr="00E215D1">
        <w:rPr>
          <w:rFonts w:eastAsia="Atkinson Hyperlegible" w:cs="Atkinson Hyperlegible"/>
          <w:szCs w:val="24"/>
        </w:rPr>
        <w:t xml:space="preserve">open call </w:t>
      </w:r>
      <w:r w:rsidRPr="00E215D1">
        <w:rPr>
          <w:rFonts w:eastAsia="Atkinson Hyperlegible" w:cs="Atkinson Hyperlegible"/>
          <w:szCs w:val="24"/>
        </w:rPr>
        <w:t xml:space="preserve">application process. The final selection of committee members occurred in late June 2022. </w:t>
      </w:r>
      <w:sdt>
        <w:sdtPr>
          <w:tag w:val="goog_rdk_10"/>
          <w:id w:val="-2139491985"/>
        </w:sdtPr>
        <w:sdtEndPr/>
        <w:sdtContent/>
      </w:sdt>
      <w:sdt>
        <w:sdtPr>
          <w:tag w:val="goog_rdk_390"/>
          <w:id w:val="-1491021484"/>
        </w:sdtPr>
        <w:sdtEndPr/>
        <w:sdtContent/>
      </w:sdt>
      <w:sdt>
        <w:sdtPr>
          <w:tag w:val="goog_rdk_451"/>
          <w:id w:val="-495952299"/>
        </w:sdtPr>
        <w:sdtEndPr/>
        <w:sdtContent/>
      </w:sdt>
      <w:sdt>
        <w:sdtPr>
          <w:tag w:val="goog_rdk_513"/>
          <w:id w:val="866950088"/>
        </w:sdtPr>
        <w:sdtEndPr/>
        <w:sdtContent/>
      </w:sdt>
      <w:sdt>
        <w:sdtPr>
          <w:tag w:val="goog_rdk_576"/>
          <w:id w:val="-1598780308"/>
        </w:sdtPr>
        <w:sdtEndPr/>
        <w:sdtContent/>
      </w:sdt>
      <w:sdt>
        <w:sdtPr>
          <w:tag w:val="goog_rdk_641"/>
          <w:id w:val="1566146862"/>
        </w:sdtPr>
        <w:sdtEndPr/>
        <w:sdtContent/>
      </w:sdt>
      <w:sdt>
        <w:sdtPr>
          <w:tag w:val="goog_rdk_707"/>
          <w:id w:val="277841141"/>
        </w:sdtPr>
        <w:sdtEndPr/>
        <w:sdtContent/>
      </w:sdt>
      <w:sdt>
        <w:sdtPr>
          <w:tag w:val="goog_rdk_774"/>
          <w:id w:val="308517849"/>
        </w:sdtPr>
        <w:sdtEndPr/>
        <w:sdtContent/>
      </w:sdt>
      <w:sdt>
        <w:sdtPr>
          <w:tag w:val="goog_rdk_842"/>
          <w:id w:val="1008870353"/>
        </w:sdtPr>
        <w:sdtEndPr/>
        <w:sdtContent/>
      </w:sdt>
      <w:sdt>
        <w:sdtPr>
          <w:tag w:val="goog_rdk_911"/>
          <w:id w:val="1725864671"/>
        </w:sdtPr>
        <w:sdtEndPr/>
        <w:sdtContent/>
      </w:sdt>
      <w:sdt>
        <w:sdtPr>
          <w:tag w:val="goog_rdk_982"/>
          <w:id w:val="-871756768"/>
        </w:sdtPr>
        <w:sdtEndPr/>
        <w:sdtContent/>
      </w:sdt>
      <w:sdt>
        <w:sdtPr>
          <w:tag w:val="goog_rdk_1055"/>
          <w:id w:val="2002930832"/>
        </w:sdtPr>
        <w:sdtEndPr/>
        <w:sdtContent/>
      </w:sdt>
      <w:sdt>
        <w:sdtPr>
          <w:tag w:val="goog_rdk_1130"/>
          <w:id w:val="1985428421"/>
        </w:sdtPr>
        <w:sdtEndPr/>
        <w:sdtContent/>
      </w:sdt>
      <w:sdt>
        <w:sdtPr>
          <w:tag w:val="goog_rdk_1206"/>
          <w:id w:val="1353146421"/>
        </w:sdtPr>
        <w:sdtEndPr/>
        <w:sdtContent/>
      </w:sdt>
      <w:sdt>
        <w:sdtPr>
          <w:tag w:val="goog_rdk_1283"/>
          <w:id w:val="942495012"/>
        </w:sdtPr>
        <w:sdtEndPr/>
        <w:sdtContent/>
      </w:sdt>
      <w:sdt>
        <w:sdtPr>
          <w:tag w:val="goog_rdk_1362"/>
          <w:id w:val="-1989394672"/>
        </w:sdtPr>
        <w:sdtEndPr/>
        <w:sdtContent/>
      </w:sdt>
      <w:r w:rsidR="00A970D9" w:rsidRPr="00E215D1">
        <w:rPr>
          <w:rFonts w:eastAsia="Atkinson Hyperlegible" w:cs="Atkinson Hyperlegible"/>
          <w:szCs w:val="24"/>
        </w:rPr>
        <w:t xml:space="preserve">The committee </w:t>
      </w:r>
      <w:r w:rsidRPr="00E215D1">
        <w:rPr>
          <w:rFonts w:eastAsia="Atkinson Hyperlegible" w:cs="Atkinson Hyperlegible"/>
          <w:szCs w:val="24"/>
        </w:rPr>
        <w:t xml:space="preserve">attempted to reflect as much as possible the vast diversity of people contributing to knowledge and research in Canada. </w:t>
      </w:r>
      <w:r w:rsidR="00631A2F">
        <w:rPr>
          <w:rFonts w:eastAsia="Atkinson Hyperlegible" w:cs="Atkinson Hyperlegible"/>
          <w:szCs w:val="24"/>
        </w:rPr>
        <w:t>Our</w:t>
      </w:r>
      <w:r w:rsidRPr="00E215D1">
        <w:rPr>
          <w:rFonts w:eastAsia="Atkinson Hyperlegible" w:cs="Atkinson Hyperlegible"/>
          <w:szCs w:val="24"/>
        </w:rPr>
        <w:t xml:space="preserve"> group embodied representation from across a wide range of historical and cultural perspectives, </w:t>
      </w:r>
      <w:r w:rsidR="00F67E16" w:rsidRPr="00E215D1">
        <w:rPr>
          <w:rFonts w:eastAsia="Atkinson Hyperlegible" w:cs="Atkinson Hyperlegible"/>
          <w:szCs w:val="24"/>
        </w:rPr>
        <w:t xml:space="preserve">geographic and linguistic diversity, </w:t>
      </w:r>
      <w:r w:rsidRPr="00E215D1">
        <w:rPr>
          <w:rFonts w:eastAsia="Atkinson Hyperlegible" w:cs="Atkinson Hyperlegible"/>
          <w:szCs w:val="24"/>
        </w:rPr>
        <w:t xml:space="preserve">lived experiences, </w:t>
      </w:r>
      <w:r w:rsidR="00B430BE">
        <w:rPr>
          <w:rFonts w:eastAsia="Atkinson Hyperlegible" w:cs="Atkinson Hyperlegible"/>
          <w:szCs w:val="24"/>
        </w:rPr>
        <w:t xml:space="preserve">cultural and ethnicity-related </w:t>
      </w:r>
      <w:r w:rsidR="009E54E5">
        <w:rPr>
          <w:rFonts w:eastAsia="Atkinson Hyperlegible" w:cs="Atkinson Hyperlegible"/>
          <w:szCs w:val="24"/>
        </w:rPr>
        <w:t>identities</w:t>
      </w:r>
      <w:r w:rsidR="006E1B2D" w:rsidRPr="00E215D1">
        <w:rPr>
          <w:rFonts w:eastAsia="Atkinson Hyperlegible" w:cs="Atkinson Hyperlegible"/>
          <w:szCs w:val="24"/>
        </w:rPr>
        <w:t xml:space="preserve">, </w:t>
      </w:r>
      <w:r w:rsidR="006E1B2D" w:rsidRPr="008F6998">
        <w:rPr>
          <w:rFonts w:eastAsia="Atkinson Hyperlegible" w:cs="Atkinson Hyperlegible"/>
          <w:szCs w:val="24"/>
        </w:rPr>
        <w:t>gender</w:t>
      </w:r>
      <w:r w:rsidR="00682A23" w:rsidRPr="008F6998">
        <w:rPr>
          <w:rFonts w:eastAsia="Atkinson Hyperlegible" w:cs="Atkinson Hyperlegible"/>
          <w:szCs w:val="24"/>
        </w:rPr>
        <w:t>s and gender identities</w:t>
      </w:r>
      <w:r w:rsidR="006E1B2D" w:rsidRPr="008F6998">
        <w:rPr>
          <w:rFonts w:eastAsia="Atkinson Hyperlegible" w:cs="Atkinson Hyperlegible"/>
          <w:szCs w:val="24"/>
        </w:rPr>
        <w:t xml:space="preserve">, </w:t>
      </w:r>
      <w:r w:rsidR="006E1B2D" w:rsidRPr="00E215D1">
        <w:rPr>
          <w:rFonts w:eastAsia="Atkinson Hyperlegible" w:cs="Atkinson Hyperlegible"/>
          <w:szCs w:val="24"/>
        </w:rPr>
        <w:t>and disability identities</w:t>
      </w:r>
      <w:r w:rsidRPr="00E215D1">
        <w:rPr>
          <w:rFonts w:eastAsia="Atkinson Hyperlegible" w:cs="Atkinson Hyperlegible"/>
          <w:szCs w:val="24"/>
        </w:rPr>
        <w:t>, including</w:t>
      </w:r>
      <w:r w:rsidR="002C63A7" w:rsidRPr="00E215D1">
        <w:rPr>
          <w:rFonts w:eastAsia="Atkinson Hyperlegible" w:cs="Atkinson Hyperlegible"/>
          <w:szCs w:val="24"/>
        </w:rPr>
        <w:t xml:space="preserve"> but not limited to</w:t>
      </w:r>
      <w:r w:rsidRPr="00E215D1">
        <w:rPr>
          <w:rFonts w:eastAsia="Atkinson Hyperlegible" w:cs="Atkinson Hyperlegible"/>
          <w:szCs w:val="24"/>
        </w:rPr>
        <w:t xml:space="preserve">: </w:t>
      </w:r>
    </w:p>
    <w:p w14:paraId="2F54FF20" w14:textId="1CD773A8" w:rsidR="007B029F" w:rsidRDefault="002A44D2" w:rsidP="00CC336F">
      <w:pPr>
        <w:pStyle w:val="ListParagraph"/>
        <w:numPr>
          <w:ilvl w:val="0"/>
          <w:numId w:val="56"/>
        </w:numPr>
        <w:spacing w:after="0" w:line="240" w:lineRule="auto"/>
        <w:ind w:left="714" w:hanging="357"/>
        <w:rPr>
          <w:rFonts w:eastAsia="Atkinson Hyperlegible" w:cs="Atkinson Hyperlegible"/>
          <w:szCs w:val="24"/>
        </w:rPr>
      </w:pPr>
      <w:r w:rsidRPr="00E215D1">
        <w:rPr>
          <w:rFonts w:eastAsia="Atkinson Hyperlegible" w:cs="Atkinson Hyperlegible"/>
          <w:szCs w:val="24"/>
        </w:rPr>
        <w:lastRenderedPageBreak/>
        <w:t xml:space="preserve">one graduate student working on a </w:t>
      </w:r>
      <w:proofErr w:type="gramStart"/>
      <w:r w:rsidR="00652EBC">
        <w:rPr>
          <w:rFonts w:eastAsia="Atkinson Hyperlegible" w:cs="Atkinson Hyperlegible"/>
          <w:szCs w:val="24"/>
        </w:rPr>
        <w:t>m</w:t>
      </w:r>
      <w:r w:rsidRPr="00E215D1">
        <w:rPr>
          <w:rFonts w:eastAsia="Atkinson Hyperlegible" w:cs="Atkinson Hyperlegible"/>
          <w:szCs w:val="24"/>
        </w:rPr>
        <w:t>aster</w:t>
      </w:r>
      <w:r w:rsidR="008256A6">
        <w:rPr>
          <w:rFonts w:eastAsia="Atkinson Hyperlegible" w:cs="Atkinson Hyperlegible"/>
          <w:szCs w:val="24"/>
        </w:rPr>
        <w:t>’</w:t>
      </w:r>
      <w:r w:rsidRPr="00E215D1">
        <w:rPr>
          <w:rFonts w:eastAsia="Atkinson Hyperlegible" w:cs="Atkinson Hyperlegible"/>
          <w:szCs w:val="24"/>
        </w:rPr>
        <w:t>s;</w:t>
      </w:r>
      <w:proofErr w:type="gramEnd"/>
    </w:p>
    <w:p w14:paraId="40E678CD" w14:textId="77777777" w:rsidR="00CC336F" w:rsidRPr="00E215D1" w:rsidRDefault="00CC336F" w:rsidP="00CC336F">
      <w:pPr>
        <w:pStyle w:val="ListParagraph"/>
        <w:spacing w:after="0" w:line="240" w:lineRule="auto"/>
        <w:ind w:left="714"/>
        <w:rPr>
          <w:rFonts w:eastAsia="Atkinson Hyperlegible" w:cs="Atkinson Hyperlegible"/>
          <w:szCs w:val="24"/>
        </w:rPr>
      </w:pPr>
    </w:p>
    <w:p w14:paraId="0E542057" w14:textId="77777777" w:rsidR="007B029F" w:rsidRDefault="002A44D2" w:rsidP="00CC336F">
      <w:pPr>
        <w:pStyle w:val="ListParagraph"/>
        <w:numPr>
          <w:ilvl w:val="0"/>
          <w:numId w:val="56"/>
        </w:numPr>
        <w:spacing w:after="0" w:line="240" w:lineRule="auto"/>
        <w:ind w:left="714" w:hanging="357"/>
        <w:rPr>
          <w:rFonts w:eastAsia="Atkinson Hyperlegible" w:cs="Atkinson Hyperlegible"/>
          <w:szCs w:val="24"/>
        </w:rPr>
      </w:pPr>
      <w:r w:rsidRPr="00E215D1">
        <w:rPr>
          <w:rFonts w:eastAsia="Atkinson Hyperlegible" w:cs="Atkinson Hyperlegible"/>
          <w:szCs w:val="24"/>
        </w:rPr>
        <w:t xml:space="preserve">different </w:t>
      </w:r>
      <w:sdt>
        <w:sdtPr>
          <w:tag w:val="goog_rdk_468"/>
          <w:id w:val="607778919"/>
        </w:sdtPr>
        <w:sdtEndPr/>
        <w:sdtContent/>
      </w:sdt>
      <w:sdt>
        <w:sdtPr>
          <w:tag w:val="goog_rdk_531"/>
          <w:id w:val="-308945292"/>
        </w:sdtPr>
        <w:sdtEndPr/>
        <w:sdtContent/>
      </w:sdt>
      <w:sdt>
        <w:sdtPr>
          <w:tag w:val="goog_rdk_594"/>
          <w:id w:val="1633367566"/>
        </w:sdtPr>
        <w:sdtEndPr/>
        <w:sdtContent/>
      </w:sdt>
      <w:sdt>
        <w:sdtPr>
          <w:tag w:val="goog_rdk_659"/>
          <w:id w:val="211773479"/>
        </w:sdtPr>
        <w:sdtEndPr/>
        <w:sdtContent/>
      </w:sdt>
      <w:sdt>
        <w:sdtPr>
          <w:tag w:val="goog_rdk_725"/>
          <w:id w:val="129059340"/>
        </w:sdtPr>
        <w:sdtEndPr/>
        <w:sdtContent/>
      </w:sdt>
      <w:sdt>
        <w:sdtPr>
          <w:tag w:val="goog_rdk_792"/>
          <w:id w:val="-99107399"/>
        </w:sdtPr>
        <w:sdtEndPr/>
        <w:sdtContent/>
      </w:sdt>
      <w:sdt>
        <w:sdtPr>
          <w:tag w:val="goog_rdk_860"/>
          <w:id w:val="-701474940"/>
        </w:sdtPr>
        <w:sdtEndPr/>
        <w:sdtContent/>
      </w:sdt>
      <w:sdt>
        <w:sdtPr>
          <w:tag w:val="goog_rdk_929"/>
          <w:id w:val="-1093006982"/>
        </w:sdtPr>
        <w:sdtEndPr/>
        <w:sdtContent/>
      </w:sdt>
      <w:sdt>
        <w:sdtPr>
          <w:tag w:val="goog_rdk_1000"/>
          <w:id w:val="-400297686"/>
        </w:sdtPr>
        <w:sdtEndPr/>
        <w:sdtContent/>
      </w:sdt>
      <w:sdt>
        <w:sdtPr>
          <w:tag w:val="goog_rdk_1073"/>
          <w:id w:val="1361013561"/>
        </w:sdtPr>
        <w:sdtEndPr/>
        <w:sdtContent/>
      </w:sdt>
      <w:sdt>
        <w:sdtPr>
          <w:tag w:val="goog_rdk_1148"/>
          <w:id w:val="-1181355910"/>
        </w:sdtPr>
        <w:sdtEndPr/>
        <w:sdtContent/>
      </w:sdt>
      <w:sdt>
        <w:sdtPr>
          <w:tag w:val="goog_rdk_1224"/>
          <w:id w:val="-633102900"/>
        </w:sdtPr>
        <w:sdtEndPr/>
        <w:sdtContent/>
      </w:sdt>
      <w:sdt>
        <w:sdtPr>
          <w:tag w:val="goog_rdk_1302"/>
          <w:id w:val="-25872102"/>
        </w:sdtPr>
        <w:sdtEndPr/>
        <w:sdtContent/>
      </w:sdt>
      <w:sdt>
        <w:sdtPr>
          <w:tag w:val="goog_rdk_1381"/>
          <w:id w:val="-371377642"/>
        </w:sdtPr>
        <w:sdtEndPr/>
        <w:sdtContent/>
      </w:sdt>
      <w:r w:rsidRPr="00E215D1">
        <w:rPr>
          <w:rFonts w:eastAsia="Atkinson Hyperlegible" w:cs="Atkinson Hyperlegible"/>
          <w:szCs w:val="24"/>
        </w:rPr>
        <w:t xml:space="preserve">career stages, </w:t>
      </w:r>
      <w:r w:rsidR="00AE533A" w:rsidRPr="00E215D1">
        <w:rPr>
          <w:rFonts w:eastAsia="Atkinson Hyperlegible" w:cs="Atkinson Hyperlegible"/>
          <w:szCs w:val="24"/>
        </w:rPr>
        <w:t>disabilit</w:t>
      </w:r>
      <w:r w:rsidR="00CE505C" w:rsidRPr="00E215D1">
        <w:rPr>
          <w:rFonts w:eastAsia="Atkinson Hyperlegible" w:cs="Atkinson Hyperlegible"/>
          <w:szCs w:val="24"/>
        </w:rPr>
        <w:t>ies</w:t>
      </w:r>
      <w:r w:rsidR="00AE533A" w:rsidRPr="00E215D1">
        <w:rPr>
          <w:rFonts w:eastAsia="Atkinson Hyperlegible" w:cs="Atkinson Hyperlegible"/>
          <w:szCs w:val="24"/>
        </w:rPr>
        <w:t xml:space="preserve">, </w:t>
      </w:r>
      <w:r w:rsidRPr="00E215D1">
        <w:rPr>
          <w:rFonts w:eastAsia="Atkinson Hyperlegible" w:cs="Atkinson Hyperlegible"/>
          <w:szCs w:val="24"/>
        </w:rPr>
        <w:t xml:space="preserve">genders and gender identities, ethnicities, </w:t>
      </w:r>
      <w:r w:rsidR="00B04712" w:rsidRPr="00E215D1">
        <w:rPr>
          <w:rFonts w:eastAsia="Atkinson Hyperlegible" w:cs="Atkinson Hyperlegible"/>
          <w:szCs w:val="24"/>
        </w:rPr>
        <w:t>F</w:t>
      </w:r>
      <w:r w:rsidRPr="00E215D1">
        <w:rPr>
          <w:rFonts w:eastAsia="Atkinson Hyperlegible" w:cs="Atkinson Hyperlegible"/>
          <w:szCs w:val="24"/>
        </w:rPr>
        <w:t xml:space="preserve">rancophones, </w:t>
      </w:r>
      <w:r w:rsidR="00B04712" w:rsidRPr="00E215D1">
        <w:rPr>
          <w:rFonts w:eastAsia="Atkinson Hyperlegible" w:cs="Atkinson Hyperlegible"/>
          <w:szCs w:val="24"/>
        </w:rPr>
        <w:t>A</w:t>
      </w:r>
      <w:r w:rsidRPr="00E215D1">
        <w:rPr>
          <w:rFonts w:eastAsia="Atkinson Hyperlegible" w:cs="Atkinson Hyperlegible"/>
          <w:szCs w:val="24"/>
        </w:rPr>
        <w:t>nglophones, and several people who ha</w:t>
      </w:r>
      <w:r w:rsidR="00266655" w:rsidRPr="00E215D1">
        <w:rPr>
          <w:rFonts w:eastAsia="Atkinson Hyperlegible" w:cs="Atkinson Hyperlegible"/>
          <w:szCs w:val="24"/>
        </w:rPr>
        <w:t>ve</w:t>
      </w:r>
      <w:r w:rsidRPr="00E215D1">
        <w:rPr>
          <w:rFonts w:eastAsia="Atkinson Hyperlegible" w:cs="Atkinson Hyperlegible"/>
          <w:szCs w:val="24"/>
        </w:rPr>
        <w:t xml:space="preserve"> neither French </w:t>
      </w:r>
      <w:r w:rsidR="00CE505C" w:rsidRPr="00E215D1">
        <w:rPr>
          <w:rFonts w:eastAsia="Atkinson Hyperlegible" w:cs="Atkinson Hyperlegible"/>
          <w:szCs w:val="24"/>
        </w:rPr>
        <w:t>nor</w:t>
      </w:r>
      <w:r w:rsidRPr="00E215D1">
        <w:rPr>
          <w:rFonts w:eastAsia="Atkinson Hyperlegible" w:cs="Atkinson Hyperlegible"/>
          <w:szCs w:val="24"/>
        </w:rPr>
        <w:t xml:space="preserve"> English as a first language</w:t>
      </w:r>
      <w:r w:rsidR="001D28A4" w:rsidRPr="00E215D1">
        <w:rPr>
          <w:rFonts w:eastAsia="Atkinson Hyperlegible" w:cs="Atkinson Hyperlegible"/>
          <w:szCs w:val="24"/>
        </w:rPr>
        <w:t>,</w:t>
      </w:r>
      <w:r w:rsidR="00CE505C" w:rsidRPr="00E215D1">
        <w:rPr>
          <w:rFonts w:eastAsia="Atkinson Hyperlegible" w:cs="Atkinson Hyperlegible"/>
          <w:szCs w:val="24"/>
        </w:rPr>
        <w:t xml:space="preserve"> </w:t>
      </w:r>
      <w:r w:rsidR="001D28A4" w:rsidRPr="00E215D1">
        <w:rPr>
          <w:rFonts w:eastAsia="Atkinson Hyperlegible" w:cs="Atkinson Hyperlegible"/>
          <w:szCs w:val="24"/>
        </w:rPr>
        <w:t>a</w:t>
      </w:r>
      <w:r w:rsidR="00CE505C" w:rsidRPr="00E215D1">
        <w:rPr>
          <w:rFonts w:eastAsia="Atkinson Hyperlegible" w:cs="Atkinson Hyperlegible"/>
          <w:szCs w:val="24"/>
        </w:rPr>
        <w:t xml:space="preserve">s well as different </w:t>
      </w:r>
      <w:r w:rsidRPr="00E215D1">
        <w:rPr>
          <w:rFonts w:eastAsia="Atkinson Hyperlegible" w:cs="Atkinson Hyperlegible"/>
          <w:szCs w:val="24"/>
        </w:rPr>
        <w:t xml:space="preserve">regions, </w:t>
      </w:r>
      <w:r w:rsidR="00FD7175" w:rsidRPr="00E215D1">
        <w:rPr>
          <w:rFonts w:eastAsia="Atkinson Hyperlegible" w:cs="Atkinson Hyperlegible"/>
          <w:szCs w:val="24"/>
        </w:rPr>
        <w:t>academic disciplines</w:t>
      </w:r>
      <w:r w:rsidRPr="00E215D1">
        <w:rPr>
          <w:rFonts w:eastAsia="Atkinson Hyperlegible" w:cs="Atkinson Hyperlegible"/>
          <w:szCs w:val="24"/>
        </w:rPr>
        <w:t xml:space="preserve">, and </w:t>
      </w:r>
      <w:r w:rsidR="004C1C85" w:rsidRPr="00E215D1">
        <w:rPr>
          <w:rFonts w:eastAsia="Atkinson Hyperlegible" w:cs="Atkinson Hyperlegible"/>
          <w:szCs w:val="24"/>
        </w:rPr>
        <w:t xml:space="preserve">institutional </w:t>
      </w:r>
      <w:proofErr w:type="gramStart"/>
      <w:r w:rsidR="004C1C85" w:rsidRPr="00E215D1">
        <w:rPr>
          <w:rFonts w:eastAsia="Atkinson Hyperlegible" w:cs="Atkinson Hyperlegible"/>
          <w:szCs w:val="24"/>
        </w:rPr>
        <w:t>affiliation</w:t>
      </w:r>
      <w:r w:rsidR="001D28A4" w:rsidRPr="00E215D1">
        <w:rPr>
          <w:rFonts w:eastAsia="Atkinson Hyperlegible" w:cs="Atkinson Hyperlegible"/>
          <w:szCs w:val="24"/>
        </w:rPr>
        <w:t>s</w:t>
      </w:r>
      <w:r w:rsidRPr="00E215D1">
        <w:rPr>
          <w:rFonts w:eastAsia="Atkinson Hyperlegible" w:cs="Atkinson Hyperlegible"/>
          <w:szCs w:val="24"/>
        </w:rPr>
        <w:t>;</w:t>
      </w:r>
      <w:proofErr w:type="gramEnd"/>
    </w:p>
    <w:p w14:paraId="1364A4EA" w14:textId="77777777" w:rsidR="00CC336F" w:rsidRPr="00CC336F" w:rsidRDefault="00CC336F" w:rsidP="00CC336F">
      <w:pPr>
        <w:spacing w:after="0" w:line="240" w:lineRule="auto"/>
        <w:rPr>
          <w:rFonts w:eastAsia="Atkinson Hyperlegible" w:cs="Atkinson Hyperlegible"/>
          <w:szCs w:val="24"/>
        </w:rPr>
      </w:pPr>
    </w:p>
    <w:p w14:paraId="13DF00FB" w14:textId="6FB12E41" w:rsidR="007B029F" w:rsidRPr="00E215D1" w:rsidRDefault="002A44D2" w:rsidP="00CC336F">
      <w:pPr>
        <w:pStyle w:val="ListParagraph"/>
        <w:numPr>
          <w:ilvl w:val="0"/>
          <w:numId w:val="56"/>
        </w:numPr>
        <w:spacing w:after="0" w:line="240" w:lineRule="auto"/>
        <w:ind w:left="714" w:hanging="357"/>
        <w:rPr>
          <w:rFonts w:eastAsia="Atkinson Hyperlegible" w:cs="Atkinson Hyperlegible"/>
          <w:szCs w:val="24"/>
        </w:rPr>
      </w:pPr>
      <w:r w:rsidRPr="00E215D1">
        <w:rPr>
          <w:rFonts w:eastAsia="Atkinson Hyperlegible" w:cs="Atkinson Hyperlegible"/>
          <w:szCs w:val="24"/>
        </w:rPr>
        <w:t>a mix of representation from long-established Canadians</w:t>
      </w:r>
      <w:r w:rsidR="005F0CD0">
        <w:rPr>
          <w:rFonts w:eastAsia="Atkinson Hyperlegible" w:cs="Atkinson Hyperlegible"/>
          <w:szCs w:val="24"/>
        </w:rPr>
        <w:t>,</w:t>
      </w:r>
      <w:r w:rsidRPr="00E215D1">
        <w:rPr>
          <w:rFonts w:eastAsia="Atkinson Hyperlegible" w:cs="Atkinson Hyperlegible"/>
          <w:szCs w:val="24"/>
        </w:rPr>
        <w:t xml:space="preserve"> and those </w:t>
      </w:r>
      <w:r w:rsidR="00EC6D7C" w:rsidRPr="00E215D1">
        <w:rPr>
          <w:rFonts w:eastAsia="Atkinson Hyperlegible" w:cs="Atkinson Hyperlegible"/>
          <w:szCs w:val="24"/>
        </w:rPr>
        <w:t xml:space="preserve">of </w:t>
      </w:r>
      <w:r w:rsidRPr="00E215D1">
        <w:rPr>
          <w:rFonts w:eastAsia="Atkinson Hyperlegible" w:cs="Atkinson Hyperlegible"/>
          <w:szCs w:val="24"/>
        </w:rPr>
        <w:t>various immigrant and</w:t>
      </w:r>
      <w:r w:rsidR="00947C63" w:rsidRPr="00E215D1">
        <w:rPr>
          <w:rFonts w:eastAsia="Atkinson Hyperlegible" w:cs="Atkinson Hyperlegible"/>
          <w:szCs w:val="24"/>
        </w:rPr>
        <w:t xml:space="preserve"> </w:t>
      </w:r>
      <w:r w:rsidRPr="00E215D1">
        <w:rPr>
          <w:rFonts w:eastAsia="Atkinson Hyperlegible" w:cs="Atkinson Hyperlegible"/>
          <w:szCs w:val="24"/>
        </w:rPr>
        <w:t>or temporary status backgrounds (particularly</w:t>
      </w:r>
      <w:r w:rsidR="005A186F">
        <w:rPr>
          <w:rFonts w:eastAsia="Atkinson Hyperlegible" w:cs="Atkinson Hyperlegible"/>
          <w:szCs w:val="24"/>
        </w:rPr>
        <w:t>,</w:t>
      </w:r>
      <w:r w:rsidRPr="00E215D1">
        <w:rPr>
          <w:rFonts w:eastAsia="Atkinson Hyperlegible" w:cs="Atkinson Hyperlegible"/>
          <w:szCs w:val="24"/>
        </w:rPr>
        <w:t xml:space="preserve"> Caribbean and different parts of Latin America)</w:t>
      </w:r>
      <w:r w:rsidR="00532F21" w:rsidRPr="00E215D1">
        <w:rPr>
          <w:rFonts w:eastAsia="Atkinson Hyperlegible" w:cs="Atkinson Hyperlegible"/>
          <w:szCs w:val="24"/>
        </w:rPr>
        <w:t>.</w:t>
      </w:r>
    </w:p>
    <w:p w14:paraId="24D90E21" w14:textId="222EB1AD" w:rsidR="005837C8" w:rsidRPr="00E215D1" w:rsidRDefault="007B029F" w:rsidP="6B73B43D">
      <w:pPr>
        <w:spacing w:before="100" w:beforeAutospacing="1" w:after="100" w:afterAutospacing="1" w:line="360" w:lineRule="auto"/>
        <w:rPr>
          <w:rFonts w:eastAsia="Atkinson Hyperlegible" w:cs="Atkinson Hyperlegible"/>
        </w:rPr>
      </w:pPr>
      <w:r w:rsidRPr="6B73B43D">
        <w:rPr>
          <w:rFonts w:eastAsia="Atkinson Hyperlegible" w:cs="Atkinson Hyperlegible"/>
        </w:rPr>
        <w:t xml:space="preserve"> The </w:t>
      </w:r>
      <w:r w:rsidR="002A44D2" w:rsidRPr="6B73B43D">
        <w:rPr>
          <w:rFonts w:eastAsia="Atkinson Hyperlegible" w:cs="Atkinson Hyperlegible"/>
        </w:rPr>
        <w:t>committee members</w:t>
      </w:r>
      <w:r w:rsidRPr="6B73B43D">
        <w:rPr>
          <w:rFonts w:eastAsia="Atkinson Hyperlegible" w:cs="Atkinson Hyperlegible"/>
        </w:rPr>
        <w:t xml:space="preserve"> </w:t>
      </w:r>
      <w:r w:rsidR="00FC64F8" w:rsidRPr="6B73B43D">
        <w:rPr>
          <w:rFonts w:eastAsia="Atkinson Hyperlegible" w:cs="Atkinson Hyperlegible"/>
        </w:rPr>
        <w:t xml:space="preserve">elected </w:t>
      </w:r>
      <w:r w:rsidRPr="6B73B43D">
        <w:rPr>
          <w:rFonts w:eastAsia="Atkinson Hyperlegible" w:cs="Atkinson Hyperlegible"/>
        </w:rPr>
        <w:t xml:space="preserve">Andréa Peters (Chair) and Stefan Sunandan </w:t>
      </w:r>
      <w:proofErr w:type="spellStart"/>
      <w:r w:rsidRPr="6B73B43D">
        <w:rPr>
          <w:rFonts w:eastAsia="Atkinson Hyperlegible" w:cs="Atkinson Hyperlegible"/>
        </w:rPr>
        <w:t>Honisch</w:t>
      </w:r>
      <w:proofErr w:type="spellEnd"/>
      <w:r w:rsidRPr="6B73B43D">
        <w:rPr>
          <w:rFonts w:eastAsia="Atkinson Hyperlegible" w:cs="Atkinson Hyperlegible"/>
        </w:rPr>
        <w:t xml:space="preserve"> (Co-chair) </w:t>
      </w:r>
      <w:r w:rsidR="002A44D2" w:rsidRPr="6B73B43D">
        <w:rPr>
          <w:rFonts w:eastAsia="Atkinson Hyperlegible" w:cs="Atkinson Hyperlegible"/>
        </w:rPr>
        <w:t xml:space="preserve">during our first meeting: </w:t>
      </w:r>
    </w:p>
    <w:p w14:paraId="4D328737" w14:textId="48198422" w:rsidR="00B747B0" w:rsidRPr="00E215D1" w:rsidRDefault="002A44D2" w:rsidP="00CC336F">
      <w:pPr>
        <w:pStyle w:val="ListParagraph"/>
        <w:numPr>
          <w:ilvl w:val="0"/>
          <w:numId w:val="49"/>
        </w:numPr>
        <w:pBdr>
          <w:top w:val="nil"/>
          <w:left w:val="nil"/>
          <w:bottom w:val="nil"/>
          <w:right w:val="nil"/>
          <w:between w:val="nil"/>
        </w:pBdr>
        <w:spacing w:after="0" w:line="240" w:lineRule="auto"/>
        <w:ind w:left="709"/>
        <w:contextualSpacing w:val="0"/>
        <w:rPr>
          <w:rFonts w:eastAsia="Atkinson Hyperlegible" w:cs="Atkinson Hyperlegible"/>
          <w:szCs w:val="24"/>
        </w:rPr>
      </w:pPr>
      <w:r w:rsidRPr="00E215D1">
        <w:rPr>
          <w:rFonts w:eastAsia="Atkinson Hyperlegible" w:cs="Atkinson Hyperlegible"/>
          <w:b/>
          <w:szCs w:val="24"/>
        </w:rPr>
        <w:t>An</w:t>
      </w:r>
      <w:r w:rsidR="00CC336F">
        <w:rPr>
          <w:rFonts w:eastAsia="Atkinson Hyperlegible" w:cs="Atkinson Hyperlegible"/>
          <w:b/>
          <w:szCs w:val="24"/>
        </w:rPr>
        <w:t>d</w:t>
      </w:r>
      <w:r w:rsidRPr="00E215D1">
        <w:rPr>
          <w:rFonts w:eastAsia="Atkinson Hyperlegible" w:cs="Atkinson Hyperlegible"/>
          <w:b/>
          <w:szCs w:val="24"/>
        </w:rPr>
        <w:t>réa Peters</w:t>
      </w:r>
    </w:p>
    <w:p w14:paraId="31B6B647" w14:textId="5E95E1F8" w:rsidR="00B747B0" w:rsidRDefault="003E78D4" w:rsidP="6B73B43D">
      <w:pPr>
        <w:pStyle w:val="ListParagraph"/>
        <w:pBdr>
          <w:top w:val="nil"/>
          <w:left w:val="nil"/>
          <w:bottom w:val="nil"/>
          <w:right w:val="nil"/>
          <w:between w:val="nil"/>
        </w:pBdr>
        <w:spacing w:after="0" w:line="240" w:lineRule="auto"/>
        <w:ind w:left="709"/>
        <w:rPr>
          <w:rFonts w:eastAsia="Atkinson Hyperlegible" w:cs="Atkinson Hyperlegible"/>
        </w:rPr>
      </w:pPr>
      <w:r w:rsidRPr="6B73B43D">
        <w:rPr>
          <w:rFonts w:eastAsia="Atkinson Hyperlegible" w:cs="Atkinson Hyperlegible"/>
        </w:rPr>
        <w:t>C</w:t>
      </w:r>
      <w:r w:rsidR="002A44D2" w:rsidRPr="6B73B43D">
        <w:rPr>
          <w:rFonts w:eastAsia="Atkinson Hyperlegible" w:cs="Atkinson Hyperlegible"/>
        </w:rPr>
        <w:t xml:space="preserve">ommittee </w:t>
      </w:r>
      <w:r w:rsidR="00735E5A" w:rsidRPr="6B73B43D">
        <w:rPr>
          <w:rFonts w:eastAsia="Atkinson Hyperlegible" w:cs="Atkinson Hyperlegible"/>
        </w:rPr>
        <w:t>C</w:t>
      </w:r>
      <w:r w:rsidR="002A44D2" w:rsidRPr="6B73B43D">
        <w:rPr>
          <w:rFonts w:eastAsia="Atkinson Hyperlegible" w:cs="Atkinson Hyperlegible"/>
        </w:rPr>
        <w:t>hair and</w:t>
      </w:r>
      <w:r w:rsidR="00A943C3" w:rsidRPr="6B73B43D">
        <w:rPr>
          <w:rFonts w:eastAsia="Atkinson Hyperlegible" w:cs="Atkinson Hyperlegible"/>
        </w:rPr>
        <w:t xml:space="preserve"> </w:t>
      </w:r>
      <w:r w:rsidR="00714C89" w:rsidRPr="6B73B43D">
        <w:rPr>
          <w:rFonts w:eastAsia="Atkinson Hyperlegible" w:cs="Atkinson Hyperlegible"/>
        </w:rPr>
        <w:t>L</w:t>
      </w:r>
      <w:r w:rsidR="002A44D2" w:rsidRPr="6B73B43D">
        <w:rPr>
          <w:rFonts w:eastAsia="Atkinson Hyperlegible" w:cs="Atkinson Hyperlegible"/>
        </w:rPr>
        <w:t xml:space="preserve">ead </w:t>
      </w:r>
      <w:r w:rsidR="00714C89" w:rsidRPr="6B73B43D">
        <w:rPr>
          <w:rFonts w:eastAsia="Atkinson Hyperlegible" w:cs="Atkinson Hyperlegible"/>
        </w:rPr>
        <w:t>A</w:t>
      </w:r>
      <w:r w:rsidR="002A44D2" w:rsidRPr="6B73B43D">
        <w:rPr>
          <w:rFonts w:eastAsia="Atkinson Hyperlegible" w:cs="Atkinson Hyperlegible"/>
        </w:rPr>
        <w:t xml:space="preserve">uthor of </w:t>
      </w:r>
      <w:r w:rsidR="00985337" w:rsidRPr="6B73B43D">
        <w:rPr>
          <w:rFonts w:eastAsia="Atkinson Hyperlegible" w:cs="Atkinson Hyperlegible"/>
        </w:rPr>
        <w:t xml:space="preserve">both the English and French </w:t>
      </w:r>
      <w:r w:rsidR="002A44D2" w:rsidRPr="6B73B43D">
        <w:rPr>
          <w:rFonts w:eastAsia="Atkinson Hyperlegible" w:cs="Atkinson Hyperlegible"/>
        </w:rPr>
        <w:t>report</w:t>
      </w:r>
      <w:r w:rsidR="00AA2EE8" w:rsidRPr="6B73B43D">
        <w:rPr>
          <w:rFonts w:eastAsia="Atkinson Hyperlegible" w:cs="Atkinson Hyperlegible"/>
        </w:rPr>
        <w:t>s</w:t>
      </w:r>
      <w:r w:rsidR="00C17B09">
        <w:rPr>
          <w:rFonts w:eastAsia="Atkinson Hyperlegible" w:cs="Atkinson Hyperlegible"/>
        </w:rPr>
        <w:t xml:space="preserve">, and </w:t>
      </w:r>
      <w:r w:rsidR="00C17B09">
        <w:rPr>
          <w:lang w:val="en-CA"/>
        </w:rPr>
        <w:t xml:space="preserve">the </w:t>
      </w:r>
      <w:hyperlink r:id="rId19" w:history="1">
        <w:r w:rsidR="00C17B09" w:rsidRPr="00FA380C">
          <w:rPr>
            <w:rStyle w:val="Hyperlink"/>
            <w:b/>
            <w:bCs/>
            <w:color w:val="000000" w:themeColor="text1"/>
            <w:lang w:val="en-CA"/>
          </w:rPr>
          <w:t>Guide on Inclusive French Writing and Lexicon</w:t>
        </w:r>
      </w:hyperlink>
      <w:r>
        <w:br/>
      </w:r>
      <w:r w:rsidR="005A186F">
        <w:rPr>
          <w:rFonts w:eastAsia="Atkinson Hyperlegible" w:cs="Atkinson Hyperlegible"/>
        </w:rPr>
        <w:t>M</w:t>
      </w:r>
      <w:r w:rsidR="00852AAE" w:rsidRPr="6B73B43D">
        <w:rPr>
          <w:rFonts w:eastAsia="Atkinson Hyperlegible" w:cs="Atkinson Hyperlegible"/>
        </w:rPr>
        <w:t>aster’s</w:t>
      </w:r>
      <w:r w:rsidR="002A44D2" w:rsidRPr="6B73B43D">
        <w:rPr>
          <w:rFonts w:eastAsia="Atkinson Hyperlegible" w:cs="Atkinson Hyperlegible"/>
        </w:rPr>
        <w:t xml:space="preserve"> </w:t>
      </w:r>
      <w:r w:rsidR="00852AAE" w:rsidRPr="6B73B43D">
        <w:rPr>
          <w:rFonts w:eastAsia="Atkinson Hyperlegible" w:cs="Atkinson Hyperlegible"/>
        </w:rPr>
        <w:t>s</w:t>
      </w:r>
      <w:r w:rsidR="002A44D2" w:rsidRPr="6B73B43D">
        <w:rPr>
          <w:rFonts w:eastAsia="Atkinson Hyperlegible" w:cs="Atkinson Hyperlegible"/>
        </w:rPr>
        <w:t xml:space="preserve">tudent, </w:t>
      </w:r>
      <w:r w:rsidR="003138FE" w:rsidRPr="6B73B43D">
        <w:rPr>
          <w:rFonts w:eastAsia="Atkinson Hyperlegible" w:cs="Atkinson Hyperlegible"/>
        </w:rPr>
        <w:t>Faculty of Social Sciences</w:t>
      </w:r>
      <w:r w:rsidR="002A44D2" w:rsidRPr="6B73B43D">
        <w:rPr>
          <w:rFonts w:eastAsia="Atkinson Hyperlegible" w:cs="Atkinson Hyperlegible"/>
        </w:rPr>
        <w:t xml:space="preserve">, </w:t>
      </w:r>
      <w:r w:rsidR="003138FE" w:rsidRPr="6B73B43D">
        <w:rPr>
          <w:rFonts w:eastAsia="Atkinson Hyperlegible" w:cs="Atkinson Hyperlegible"/>
        </w:rPr>
        <w:t>University of Moncton</w:t>
      </w:r>
    </w:p>
    <w:p w14:paraId="4087169D" w14:textId="77777777" w:rsidR="00CC336F" w:rsidRPr="00E215D1" w:rsidRDefault="00CC336F" w:rsidP="00CC336F">
      <w:pPr>
        <w:pStyle w:val="ListParagraph"/>
        <w:pBdr>
          <w:top w:val="nil"/>
          <w:left w:val="nil"/>
          <w:bottom w:val="nil"/>
          <w:right w:val="nil"/>
          <w:between w:val="nil"/>
        </w:pBdr>
        <w:spacing w:after="0" w:line="240" w:lineRule="auto"/>
        <w:ind w:left="709"/>
        <w:contextualSpacing w:val="0"/>
        <w:rPr>
          <w:rFonts w:eastAsia="Atkinson Hyperlegible" w:cs="Atkinson Hyperlegible"/>
          <w:szCs w:val="24"/>
        </w:rPr>
      </w:pPr>
    </w:p>
    <w:p w14:paraId="1BB13D3F" w14:textId="4F62FBD3" w:rsidR="000A6508" w:rsidRPr="00CC336F" w:rsidRDefault="002A44D2" w:rsidP="6B73B43D">
      <w:pPr>
        <w:pStyle w:val="ListParagraph"/>
        <w:numPr>
          <w:ilvl w:val="0"/>
          <w:numId w:val="14"/>
        </w:numPr>
        <w:pBdr>
          <w:top w:val="nil"/>
          <w:left w:val="nil"/>
          <w:bottom w:val="nil"/>
          <w:right w:val="nil"/>
          <w:between w:val="nil"/>
        </w:pBdr>
        <w:spacing w:after="0" w:line="240" w:lineRule="auto"/>
        <w:ind w:left="714" w:hanging="357"/>
        <w:rPr>
          <w:rFonts w:eastAsia="Atkinson Hyperlegible" w:cs="Atkinson Hyperlegible"/>
          <w:lang w:val="en-CA"/>
        </w:rPr>
      </w:pPr>
      <w:r w:rsidRPr="6B73B43D">
        <w:rPr>
          <w:rFonts w:eastAsia="Atkinson Hyperlegible" w:cs="Atkinson Hyperlegible"/>
          <w:b/>
          <w:bCs/>
        </w:rPr>
        <w:t>Stefan Su</w:t>
      </w:r>
      <w:r w:rsidR="00336809" w:rsidRPr="6B73B43D">
        <w:rPr>
          <w:rFonts w:eastAsia="Atkinson Hyperlegible" w:cs="Atkinson Hyperlegible"/>
          <w:b/>
          <w:bCs/>
        </w:rPr>
        <w:t>n</w:t>
      </w:r>
      <w:r w:rsidRPr="6B73B43D">
        <w:rPr>
          <w:rFonts w:eastAsia="Atkinson Hyperlegible" w:cs="Atkinson Hyperlegible"/>
          <w:b/>
          <w:bCs/>
        </w:rPr>
        <w:t xml:space="preserve">andan </w:t>
      </w:r>
      <w:proofErr w:type="spellStart"/>
      <w:r w:rsidRPr="6B73B43D">
        <w:rPr>
          <w:rFonts w:eastAsia="Atkinson Hyperlegible" w:cs="Atkinson Hyperlegible"/>
          <w:b/>
          <w:bCs/>
        </w:rPr>
        <w:t>Honisch</w:t>
      </w:r>
      <w:proofErr w:type="spellEnd"/>
      <w:r>
        <w:br/>
      </w:r>
      <w:r w:rsidRPr="6B73B43D">
        <w:rPr>
          <w:rFonts w:eastAsia="Atkinson Hyperlegible" w:cs="Atkinson Hyperlegible"/>
        </w:rPr>
        <w:t xml:space="preserve">Committee </w:t>
      </w:r>
      <w:r w:rsidR="000868E0" w:rsidRPr="6B73B43D">
        <w:rPr>
          <w:rFonts w:eastAsia="Atkinson Hyperlegible" w:cs="Atkinson Hyperlegible"/>
        </w:rPr>
        <w:t>C</w:t>
      </w:r>
      <w:r w:rsidRPr="6B73B43D">
        <w:rPr>
          <w:rFonts w:eastAsia="Atkinson Hyperlegible" w:cs="Atkinson Hyperlegible"/>
        </w:rPr>
        <w:t>o-chair</w:t>
      </w:r>
      <w:r w:rsidR="00900E27" w:rsidRPr="6B73B43D">
        <w:rPr>
          <w:rFonts w:eastAsia="Atkinson Hyperlegible" w:cs="Atkinson Hyperlegible"/>
        </w:rPr>
        <w:t xml:space="preserve"> </w:t>
      </w:r>
      <w:r w:rsidRPr="6B73B43D">
        <w:rPr>
          <w:rFonts w:eastAsia="Atkinson Hyperlegible" w:cs="Atkinson Hyperlegible"/>
        </w:rPr>
        <w:t xml:space="preserve">and </w:t>
      </w:r>
      <w:r w:rsidR="000868E0" w:rsidRPr="6B73B43D">
        <w:rPr>
          <w:rFonts w:eastAsia="Atkinson Hyperlegible" w:cs="Atkinson Hyperlegible"/>
        </w:rPr>
        <w:t>C</w:t>
      </w:r>
      <w:r w:rsidR="00985337" w:rsidRPr="6B73B43D">
        <w:rPr>
          <w:rFonts w:eastAsia="Atkinson Hyperlegible" w:cs="Atkinson Hyperlegible"/>
        </w:rPr>
        <w:t>o-</w:t>
      </w:r>
      <w:r w:rsidRPr="6B73B43D">
        <w:rPr>
          <w:rFonts w:eastAsia="Atkinson Hyperlegible" w:cs="Atkinson Hyperlegible"/>
        </w:rPr>
        <w:t>author of th</w:t>
      </w:r>
      <w:r w:rsidR="00714C89" w:rsidRPr="6B73B43D">
        <w:rPr>
          <w:rFonts w:eastAsia="Atkinson Hyperlegible" w:cs="Atkinson Hyperlegible"/>
        </w:rPr>
        <w:t xml:space="preserve">e English </w:t>
      </w:r>
      <w:r w:rsidR="00852AAE" w:rsidRPr="6B73B43D">
        <w:rPr>
          <w:rFonts w:eastAsia="Atkinson Hyperlegible" w:cs="Atkinson Hyperlegible"/>
        </w:rPr>
        <w:t>report</w:t>
      </w:r>
      <w:r>
        <w:br/>
      </w:r>
      <w:r w:rsidRPr="6B73B43D">
        <w:rPr>
          <w:rFonts w:eastAsia="Atkinson Hyperlegible" w:cs="Atkinson Hyperlegible"/>
        </w:rPr>
        <w:t>Honorary Research Associate</w:t>
      </w:r>
      <w:r w:rsidR="005A186F">
        <w:rPr>
          <w:rFonts w:eastAsia="Atkinson Hyperlegible" w:cs="Atkinson Hyperlegible"/>
        </w:rPr>
        <w:t xml:space="preserve"> </w:t>
      </w:r>
      <w:r w:rsidRPr="6B73B43D">
        <w:rPr>
          <w:rFonts w:eastAsia="Atkinson Hyperlegible" w:cs="Atkinson Hyperlegible"/>
        </w:rPr>
        <w:t>/</w:t>
      </w:r>
      <w:r w:rsidR="005A186F">
        <w:rPr>
          <w:rFonts w:eastAsia="Atkinson Hyperlegible" w:cs="Atkinson Hyperlegible"/>
        </w:rPr>
        <w:t xml:space="preserve"> </w:t>
      </w:r>
      <w:r w:rsidRPr="6B73B43D">
        <w:rPr>
          <w:rFonts w:eastAsia="Atkinson Hyperlegible" w:cs="Atkinson Hyperlegible"/>
        </w:rPr>
        <w:t xml:space="preserve">Sessional Lecturer, </w:t>
      </w:r>
      <w:r w:rsidR="00544ED6">
        <w:rPr>
          <w:rFonts w:eastAsia="Atkinson Hyperlegible" w:cs="Atkinson Hyperlegible"/>
        </w:rPr>
        <w:t xml:space="preserve">Department of </w:t>
      </w:r>
      <w:r w:rsidRPr="6B73B43D">
        <w:rPr>
          <w:rFonts w:eastAsia="Atkinson Hyperlegible" w:cs="Atkinson Hyperlegible"/>
        </w:rPr>
        <w:t xml:space="preserve">Theatre and </w:t>
      </w:r>
      <w:r w:rsidR="00822A55" w:rsidRPr="6B73B43D">
        <w:rPr>
          <w:rFonts w:eastAsia="Atkinson Hyperlegible" w:cs="Atkinson Hyperlegible"/>
        </w:rPr>
        <w:t>Film, University</w:t>
      </w:r>
      <w:r w:rsidRPr="6B73B43D">
        <w:rPr>
          <w:rFonts w:eastAsia="Atkinson Hyperlegible" w:cs="Atkinson Hyperlegible"/>
        </w:rPr>
        <w:t xml:space="preserve"> of British Columbia</w:t>
      </w:r>
    </w:p>
    <w:p w14:paraId="3A5E4C6A" w14:textId="77777777" w:rsidR="00CC336F" w:rsidRPr="00CC336F" w:rsidRDefault="00CC336F" w:rsidP="00CC336F">
      <w:pPr>
        <w:pStyle w:val="ListParagraph"/>
        <w:pBdr>
          <w:top w:val="nil"/>
          <w:left w:val="nil"/>
          <w:bottom w:val="nil"/>
          <w:right w:val="nil"/>
          <w:between w:val="nil"/>
        </w:pBdr>
        <w:spacing w:after="0" w:line="240" w:lineRule="auto"/>
        <w:ind w:left="714"/>
        <w:contextualSpacing w:val="0"/>
        <w:rPr>
          <w:rFonts w:eastAsia="Atkinson Hyperlegible" w:cs="Atkinson Hyperlegible"/>
          <w:szCs w:val="24"/>
          <w:lang w:val="en-CA"/>
        </w:rPr>
      </w:pPr>
    </w:p>
    <w:p w14:paraId="1B83DA66" w14:textId="091D3539" w:rsidR="002356E0" w:rsidRPr="00F31F76" w:rsidRDefault="006D1B3D" w:rsidP="002356E0">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00852AAE">
        <w:rPr>
          <w:rFonts w:eastAsia="Atkinson Hyperlegible" w:cs="Atkinson Hyperlegible"/>
          <w:b/>
          <w:szCs w:val="24"/>
          <w:lang w:val="en-CA"/>
        </w:rPr>
        <w:t xml:space="preserve">Maria Fernanda Arentsen </w:t>
      </w:r>
      <w:r w:rsidRPr="00852AAE">
        <w:rPr>
          <w:rFonts w:eastAsia="Atkinson Hyperlegible" w:cs="Atkinson Hyperlegible"/>
          <w:b/>
          <w:szCs w:val="24"/>
          <w:lang w:val="en-CA"/>
        </w:rPr>
        <w:br/>
      </w:r>
      <w:r w:rsidRPr="00852AAE">
        <w:rPr>
          <w:rFonts w:eastAsia="Atkinson Hyperlegible" w:cs="Atkinson Hyperlegible"/>
          <w:szCs w:val="24"/>
          <w:lang w:val="en-CA"/>
        </w:rPr>
        <w:t xml:space="preserve">Full Professor, </w:t>
      </w:r>
      <w:r w:rsidR="00852AAE" w:rsidRPr="00852AAE">
        <w:rPr>
          <w:rFonts w:eastAsia="Atkinson Hyperlegible" w:cs="Atkinson Hyperlegible"/>
          <w:szCs w:val="24"/>
          <w:lang w:val="en-CA"/>
        </w:rPr>
        <w:t>Departme</w:t>
      </w:r>
      <w:r w:rsidR="00852AAE">
        <w:rPr>
          <w:rFonts w:eastAsia="Atkinson Hyperlegible" w:cs="Atkinson Hyperlegible"/>
          <w:szCs w:val="24"/>
          <w:lang w:val="en-CA"/>
        </w:rPr>
        <w:t xml:space="preserve">nt of </w:t>
      </w:r>
      <w:r w:rsidR="002356E0">
        <w:rPr>
          <w:rFonts w:eastAsia="Atkinson Hyperlegible" w:cs="Atkinson Hyperlegible"/>
          <w:szCs w:val="24"/>
          <w:lang w:val="en-CA"/>
        </w:rPr>
        <w:t>French Studies, Languages and Lit</w:t>
      </w:r>
      <w:r w:rsidR="0078292F">
        <w:rPr>
          <w:rFonts w:eastAsia="Atkinson Hyperlegible" w:cs="Atkinson Hyperlegible"/>
          <w:szCs w:val="24"/>
          <w:lang w:val="en-CA"/>
        </w:rPr>
        <w:t>erature</w:t>
      </w:r>
      <w:r w:rsidR="00F31F76">
        <w:rPr>
          <w:rFonts w:eastAsia="Atkinson Hyperlegible" w:cs="Atkinson Hyperlegible"/>
          <w:szCs w:val="24"/>
          <w:lang w:val="en-CA"/>
        </w:rPr>
        <w:t>s</w:t>
      </w:r>
      <w:r w:rsidR="00C73455">
        <w:rPr>
          <w:rFonts w:eastAsia="Atkinson Hyperlegible" w:cs="Atkinson Hyperlegible"/>
          <w:szCs w:val="24"/>
          <w:lang w:val="en-CA"/>
        </w:rPr>
        <w:t>, University of Saint</w:t>
      </w:r>
      <w:r w:rsidR="00E3337E">
        <w:rPr>
          <w:rFonts w:eastAsia="Atkinson Hyperlegible" w:cs="Atkinson Hyperlegible"/>
          <w:szCs w:val="24"/>
          <w:lang w:val="en-CA"/>
        </w:rPr>
        <w:t>-</w:t>
      </w:r>
      <w:r w:rsidR="00C73455">
        <w:rPr>
          <w:rFonts w:eastAsia="Atkinson Hyperlegible" w:cs="Atkinson Hyperlegible"/>
          <w:szCs w:val="24"/>
          <w:lang w:val="en-CA"/>
        </w:rPr>
        <w:t>Boniface</w:t>
      </w:r>
    </w:p>
    <w:p w14:paraId="5B2E4751" w14:textId="77777777" w:rsidR="00CC336F" w:rsidRPr="002356E0" w:rsidRDefault="00CC336F" w:rsidP="00CC336F">
      <w:pPr>
        <w:pBdr>
          <w:top w:val="nil"/>
          <w:left w:val="nil"/>
          <w:bottom w:val="nil"/>
          <w:right w:val="nil"/>
          <w:between w:val="nil"/>
        </w:pBdr>
        <w:spacing w:after="0" w:line="240" w:lineRule="auto"/>
        <w:rPr>
          <w:rFonts w:eastAsia="Atkinson Hyperlegible" w:cs="Atkinson Hyperlegible"/>
          <w:szCs w:val="24"/>
        </w:rPr>
      </w:pPr>
    </w:p>
    <w:p w14:paraId="54443C3D" w14:textId="6DE1BD55"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fr-CA"/>
        </w:rPr>
      </w:pPr>
      <w:r w:rsidRPr="00E215D1">
        <w:rPr>
          <w:rFonts w:eastAsia="Atkinson Hyperlegible" w:cs="Atkinson Hyperlegible"/>
          <w:b/>
          <w:szCs w:val="24"/>
        </w:rPr>
        <w:t>Cynthia Bruce</w:t>
      </w:r>
      <w:r w:rsidRPr="00E215D1">
        <w:rPr>
          <w:rFonts w:eastAsia="Atkinson Hyperlegible" w:cs="Atkinson Hyperlegible"/>
          <w:szCs w:val="24"/>
        </w:rPr>
        <w:br/>
      </w:r>
      <w:r w:rsidR="008A0082">
        <w:rPr>
          <w:rFonts w:eastAsia="Atkinson Hyperlegible" w:cs="Atkinson Hyperlegible"/>
          <w:szCs w:val="24"/>
        </w:rPr>
        <w:t>Associate</w:t>
      </w:r>
      <w:r w:rsidR="008A0082" w:rsidRPr="00E215D1">
        <w:rPr>
          <w:rFonts w:eastAsia="Atkinson Hyperlegible" w:cs="Atkinson Hyperlegible"/>
          <w:szCs w:val="24"/>
        </w:rPr>
        <w:t xml:space="preserve"> </w:t>
      </w:r>
      <w:r w:rsidRPr="00E215D1">
        <w:rPr>
          <w:rFonts w:eastAsia="Atkinson Hyperlegible" w:cs="Atkinson Hyperlegible"/>
          <w:szCs w:val="24"/>
        </w:rPr>
        <w:t>Professor, Creative Arts Therapies, Concordia University</w:t>
      </w:r>
    </w:p>
    <w:p w14:paraId="707704D9"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lang w:val="fr-CA"/>
        </w:rPr>
      </w:pPr>
    </w:p>
    <w:p w14:paraId="700FE2B3" w14:textId="208CD6F9" w:rsidR="00852AAE" w:rsidRPr="00B1377A" w:rsidRDefault="002A44D2" w:rsidP="000832B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fr-CA"/>
        </w:rPr>
      </w:pPr>
      <w:r w:rsidRPr="002043ED">
        <w:rPr>
          <w:rFonts w:eastAsia="Atkinson Hyperlegible" w:cs="Atkinson Hyperlegible"/>
          <w:b/>
          <w:szCs w:val="24"/>
          <w:lang w:val="fr-CA"/>
        </w:rPr>
        <w:t>Amandine Catala</w:t>
      </w:r>
      <w:r w:rsidR="006D1B3D" w:rsidRPr="002043ED">
        <w:rPr>
          <w:rFonts w:eastAsia="Atkinson Hyperlegible" w:cs="Atkinson Hyperlegible"/>
          <w:b/>
          <w:szCs w:val="24"/>
          <w:lang w:val="fr-CA"/>
        </w:rPr>
        <w:br/>
      </w:r>
      <w:r w:rsidR="006D1B3D" w:rsidRPr="002043ED">
        <w:rPr>
          <w:rFonts w:eastAsia="Atkinson Hyperlegible" w:cs="Atkinson Hyperlegible"/>
          <w:szCs w:val="24"/>
          <w:lang w:val="fr-CA"/>
        </w:rPr>
        <w:t>Fu</w:t>
      </w:r>
      <w:r w:rsidR="00120FDC" w:rsidRPr="002043ED">
        <w:rPr>
          <w:rFonts w:eastAsia="Atkinson Hyperlegible" w:cs="Atkinson Hyperlegible"/>
          <w:szCs w:val="24"/>
          <w:lang w:val="fr-CA"/>
        </w:rPr>
        <w:t xml:space="preserve">ll Professor, </w:t>
      </w:r>
      <w:proofErr w:type="spellStart"/>
      <w:r w:rsidR="00120FDC" w:rsidRPr="002043ED">
        <w:rPr>
          <w:rFonts w:eastAsia="Atkinson Hyperlegible" w:cs="Atkinson Hyperlegible"/>
          <w:szCs w:val="24"/>
          <w:lang w:val="fr-CA"/>
        </w:rPr>
        <w:t>Philosop</w:t>
      </w:r>
      <w:r w:rsidR="00F31F76" w:rsidRPr="002043ED">
        <w:rPr>
          <w:rFonts w:eastAsia="Atkinson Hyperlegible" w:cs="Atkinson Hyperlegible"/>
          <w:szCs w:val="24"/>
          <w:lang w:val="fr-CA"/>
        </w:rPr>
        <w:t>hy</w:t>
      </w:r>
      <w:proofErr w:type="spellEnd"/>
      <w:r w:rsidR="00120FDC" w:rsidRPr="002043ED">
        <w:rPr>
          <w:rFonts w:eastAsia="Atkinson Hyperlegible" w:cs="Atkinson Hyperlegible"/>
          <w:szCs w:val="24"/>
          <w:lang w:val="fr-CA"/>
        </w:rPr>
        <w:t>, Universit</w:t>
      </w:r>
      <w:r w:rsidR="000832BF" w:rsidRPr="002043ED">
        <w:rPr>
          <w:rFonts w:eastAsia="Atkinson Hyperlegible" w:cs="Atkinson Hyperlegible"/>
          <w:szCs w:val="24"/>
          <w:lang w:val="fr-CA"/>
        </w:rPr>
        <w:t>é</w:t>
      </w:r>
      <w:r w:rsidR="00F31F76" w:rsidRPr="002043ED">
        <w:rPr>
          <w:rFonts w:eastAsia="Atkinson Hyperlegible" w:cs="Atkinson Hyperlegible"/>
          <w:szCs w:val="24"/>
          <w:lang w:val="fr-CA"/>
        </w:rPr>
        <w:t xml:space="preserve"> </w:t>
      </w:r>
      <w:r w:rsidR="000832BF" w:rsidRPr="002043ED">
        <w:rPr>
          <w:rFonts w:eastAsia="Atkinson Hyperlegible" w:cs="Atkinson Hyperlegible"/>
          <w:szCs w:val="24"/>
          <w:lang w:val="fr-CA"/>
        </w:rPr>
        <w:t>du</w:t>
      </w:r>
      <w:r w:rsidR="00F31F76" w:rsidRPr="002043ED">
        <w:rPr>
          <w:rFonts w:eastAsia="Atkinson Hyperlegible" w:cs="Atkinson Hyperlegible"/>
          <w:szCs w:val="24"/>
          <w:lang w:val="fr-CA"/>
        </w:rPr>
        <w:t xml:space="preserve"> Québec </w:t>
      </w:r>
      <w:r w:rsidR="000832BF">
        <w:rPr>
          <w:rFonts w:eastAsia="Atkinson Hyperlegible" w:cs="Atkinson Hyperlegible"/>
          <w:szCs w:val="24"/>
          <w:lang w:val="fr-CA"/>
        </w:rPr>
        <w:t>à</w:t>
      </w:r>
      <w:r w:rsidR="00F31F76" w:rsidRPr="002043ED">
        <w:rPr>
          <w:rFonts w:eastAsia="Atkinson Hyperlegible" w:cs="Atkinson Hyperlegible"/>
          <w:szCs w:val="24"/>
          <w:lang w:val="fr-CA"/>
        </w:rPr>
        <w:t xml:space="preserve"> Montr</w:t>
      </w:r>
      <w:r w:rsidR="000832BF">
        <w:rPr>
          <w:rFonts w:eastAsia="Atkinson Hyperlegible" w:cs="Atkinson Hyperlegible"/>
          <w:szCs w:val="24"/>
          <w:lang w:val="fr-CA"/>
        </w:rPr>
        <w:t>é</w:t>
      </w:r>
      <w:r w:rsidR="00F31F76" w:rsidRPr="00B1377A">
        <w:rPr>
          <w:rFonts w:eastAsia="Atkinson Hyperlegible" w:cs="Atkinson Hyperlegible"/>
          <w:szCs w:val="24"/>
          <w:lang w:val="fr-CA"/>
        </w:rPr>
        <w:t>al</w:t>
      </w:r>
      <w:r w:rsidR="00120FDC" w:rsidRPr="00B1377A">
        <w:rPr>
          <w:rFonts w:eastAsia="Atkinson Hyperlegible" w:cs="Atkinson Hyperlegible"/>
          <w:szCs w:val="24"/>
          <w:lang w:val="fr-CA"/>
        </w:rPr>
        <w:t xml:space="preserve"> </w:t>
      </w:r>
    </w:p>
    <w:p w14:paraId="6D83B050" w14:textId="77777777" w:rsidR="00852AAE" w:rsidRPr="00B1377A" w:rsidRDefault="00852AAE" w:rsidP="00852AAE">
      <w:pPr>
        <w:pStyle w:val="ListParagraph"/>
        <w:pBdr>
          <w:top w:val="nil"/>
          <w:left w:val="nil"/>
          <w:bottom w:val="nil"/>
          <w:right w:val="nil"/>
          <w:between w:val="nil"/>
        </w:pBdr>
        <w:spacing w:after="0" w:line="240" w:lineRule="auto"/>
        <w:ind w:left="714"/>
        <w:contextualSpacing w:val="0"/>
        <w:rPr>
          <w:rFonts w:eastAsia="Atkinson Hyperlegible" w:cs="Atkinson Hyperlegible"/>
          <w:szCs w:val="24"/>
          <w:lang w:val="fr-CA"/>
        </w:rPr>
      </w:pPr>
    </w:p>
    <w:p w14:paraId="7769A749" w14:textId="77777777"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00E215D1">
        <w:rPr>
          <w:rFonts w:eastAsia="Atkinson Hyperlegible" w:cs="Atkinson Hyperlegible"/>
          <w:b/>
          <w:szCs w:val="24"/>
        </w:rPr>
        <w:t xml:space="preserve">Catherine </w:t>
      </w:r>
      <w:proofErr w:type="spellStart"/>
      <w:r w:rsidRPr="00E215D1">
        <w:rPr>
          <w:rFonts w:eastAsia="Atkinson Hyperlegible" w:cs="Atkinson Hyperlegible"/>
          <w:b/>
          <w:szCs w:val="24"/>
        </w:rPr>
        <w:t>Fichten</w:t>
      </w:r>
      <w:proofErr w:type="spellEnd"/>
      <w:r w:rsidRPr="00E215D1">
        <w:rPr>
          <w:rFonts w:eastAsia="Atkinson Hyperlegible" w:cs="Atkinson Hyperlegible"/>
          <w:szCs w:val="24"/>
        </w:rPr>
        <w:br/>
        <w:t>Professor, Psychology, Dawson College</w:t>
      </w:r>
    </w:p>
    <w:p w14:paraId="7C4E5EC3" w14:textId="77777777" w:rsidR="00CC336F" w:rsidRPr="00E215D1" w:rsidRDefault="00CC336F" w:rsidP="00CC336F">
      <w:pPr>
        <w:pStyle w:val="ListParagraph"/>
        <w:pBdr>
          <w:top w:val="nil"/>
          <w:left w:val="nil"/>
          <w:bottom w:val="nil"/>
          <w:right w:val="nil"/>
          <w:between w:val="nil"/>
        </w:pBdr>
        <w:spacing w:after="0" w:line="240" w:lineRule="auto"/>
        <w:ind w:left="714"/>
        <w:contextualSpacing w:val="0"/>
        <w:rPr>
          <w:rFonts w:eastAsia="Atkinson Hyperlegible" w:cs="Atkinson Hyperlegible"/>
          <w:szCs w:val="24"/>
          <w:lang w:val="en-CA"/>
        </w:rPr>
      </w:pPr>
    </w:p>
    <w:p w14:paraId="6EBB5980" w14:textId="77777777"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00E215D1">
        <w:rPr>
          <w:rFonts w:eastAsia="Atkinson Hyperlegible" w:cs="Atkinson Hyperlegible"/>
          <w:b/>
          <w:szCs w:val="24"/>
        </w:rPr>
        <w:lastRenderedPageBreak/>
        <w:t>Sally Lindsay</w:t>
      </w:r>
      <w:r w:rsidRPr="00E215D1">
        <w:rPr>
          <w:rFonts w:eastAsia="Atkinson Hyperlegible" w:cs="Atkinson Hyperlegible"/>
          <w:szCs w:val="24"/>
        </w:rPr>
        <w:br/>
        <w:t>Associate Professor, Occupational Science and Occupational Therapy, University of Toronto</w:t>
      </w:r>
    </w:p>
    <w:p w14:paraId="52001AD1"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rPr>
      </w:pPr>
    </w:p>
    <w:p w14:paraId="5C53E825" w14:textId="73388491" w:rsidR="00546094" w:rsidRPr="00B055B4" w:rsidRDefault="002A44D2" w:rsidP="00B055B4">
      <w:pPr>
        <w:pStyle w:val="ListParagraph"/>
        <w:numPr>
          <w:ilvl w:val="0"/>
          <w:numId w:val="14"/>
        </w:numPr>
        <w:pBdr>
          <w:top w:val="nil"/>
          <w:left w:val="nil"/>
          <w:bottom w:val="nil"/>
          <w:right w:val="nil"/>
          <w:between w:val="nil"/>
        </w:pBdr>
        <w:spacing w:after="0" w:line="240" w:lineRule="auto"/>
        <w:ind w:left="714" w:hanging="357"/>
        <w:rPr>
          <w:rFonts w:eastAsia="Atkinson Hyperlegible" w:cs="Atkinson Hyperlegible"/>
          <w:szCs w:val="24"/>
          <w:lang w:val="en-CA"/>
        </w:rPr>
      </w:pPr>
      <w:r w:rsidRPr="00546094">
        <w:rPr>
          <w:rFonts w:eastAsia="Atkinson Hyperlegible" w:cs="Atkinson Hyperlegible"/>
          <w:b/>
          <w:szCs w:val="24"/>
        </w:rPr>
        <w:t>Phil Lord</w:t>
      </w:r>
      <w:r w:rsidRPr="00546094">
        <w:rPr>
          <w:rFonts w:eastAsia="Atkinson Hyperlegible" w:cs="Atkinson Hyperlegible"/>
          <w:szCs w:val="24"/>
        </w:rPr>
        <w:br/>
        <w:t xml:space="preserve">Assistant Professor, </w:t>
      </w:r>
      <w:r w:rsidR="00546094" w:rsidRPr="00B055B4">
        <w:rPr>
          <w:rFonts w:eastAsia="Atkinson Hyperlegible" w:cs="Atkinson Hyperlegible"/>
          <w:szCs w:val="24"/>
        </w:rPr>
        <w:t>Faculty of Law</w:t>
      </w:r>
      <w:r w:rsidR="00546094">
        <w:rPr>
          <w:rFonts w:eastAsia="Atkinson Hyperlegible" w:cs="Atkinson Hyperlegible"/>
          <w:szCs w:val="24"/>
        </w:rPr>
        <w:t xml:space="preserve">, </w:t>
      </w:r>
      <w:r w:rsidR="00546094" w:rsidRPr="00B055B4">
        <w:rPr>
          <w:rFonts w:eastAsia="Atkinson Hyperlegible" w:cs="Atkinson Hyperlegible"/>
          <w:szCs w:val="24"/>
        </w:rPr>
        <w:t>Universit</w:t>
      </w:r>
      <w:r w:rsidR="00B055B4">
        <w:rPr>
          <w:rFonts w:eastAsia="Atkinson Hyperlegible" w:cs="Atkinson Hyperlegible"/>
          <w:szCs w:val="24"/>
        </w:rPr>
        <w:t>y of</w:t>
      </w:r>
      <w:r w:rsidR="00546094" w:rsidRPr="00B055B4">
        <w:rPr>
          <w:rFonts w:eastAsia="Atkinson Hyperlegible" w:cs="Atkinson Hyperlegible"/>
          <w:szCs w:val="24"/>
        </w:rPr>
        <w:t xml:space="preserve"> Moncton</w:t>
      </w:r>
    </w:p>
    <w:p w14:paraId="51F1598C" w14:textId="77777777" w:rsidR="00CC336F" w:rsidRPr="00546094" w:rsidRDefault="00CC336F" w:rsidP="00B055B4">
      <w:pPr>
        <w:pStyle w:val="ListParagraph"/>
        <w:pBdr>
          <w:top w:val="nil"/>
          <w:left w:val="nil"/>
          <w:bottom w:val="nil"/>
          <w:right w:val="nil"/>
          <w:between w:val="nil"/>
        </w:pBdr>
        <w:spacing w:after="0" w:line="240" w:lineRule="auto"/>
        <w:ind w:left="714"/>
        <w:contextualSpacing w:val="0"/>
        <w:rPr>
          <w:rFonts w:eastAsia="Atkinson Hyperlegible" w:cs="Atkinson Hyperlegible"/>
          <w:szCs w:val="24"/>
        </w:rPr>
      </w:pPr>
    </w:p>
    <w:p w14:paraId="5C782F16" w14:textId="77777777"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6B73B43D">
        <w:rPr>
          <w:rFonts w:eastAsia="Atkinson Hyperlegible" w:cs="Atkinson Hyperlegible"/>
          <w:b/>
          <w:bCs/>
        </w:rPr>
        <w:t xml:space="preserve">Alan </w:t>
      </w:r>
      <w:proofErr w:type="spellStart"/>
      <w:r w:rsidRPr="6B73B43D">
        <w:rPr>
          <w:rFonts w:eastAsia="Atkinson Hyperlegible" w:cs="Atkinson Hyperlegible"/>
          <w:b/>
          <w:bCs/>
        </w:rPr>
        <w:t>Santinele</w:t>
      </w:r>
      <w:proofErr w:type="spellEnd"/>
      <w:r w:rsidRPr="6B73B43D">
        <w:rPr>
          <w:rFonts w:eastAsia="Atkinson Hyperlegible" w:cs="Atkinson Hyperlegible"/>
          <w:b/>
          <w:bCs/>
        </w:rPr>
        <w:t xml:space="preserve"> Martino</w:t>
      </w:r>
      <w:r>
        <w:br/>
      </w:r>
      <w:r w:rsidRPr="6B73B43D">
        <w:rPr>
          <w:rFonts w:eastAsia="Atkinson Hyperlegible" w:cs="Atkinson Hyperlegible"/>
        </w:rPr>
        <w:t>Assistant Professor (Teaching Stream), Community Health Sciences, University of Calgary</w:t>
      </w:r>
    </w:p>
    <w:p w14:paraId="6010FF9F"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rPr>
      </w:pPr>
    </w:p>
    <w:p w14:paraId="580BEB43" w14:textId="03B94222" w:rsidR="00B747B0" w:rsidRPr="00503AFA" w:rsidRDefault="002A44D2" w:rsidP="00503AFA">
      <w:pPr>
        <w:pStyle w:val="ListParagraph"/>
        <w:numPr>
          <w:ilvl w:val="0"/>
          <w:numId w:val="14"/>
        </w:numPr>
        <w:pBdr>
          <w:top w:val="nil"/>
          <w:left w:val="nil"/>
          <w:bottom w:val="nil"/>
          <w:right w:val="nil"/>
          <w:between w:val="nil"/>
        </w:pBdr>
        <w:spacing w:after="0" w:line="240" w:lineRule="auto"/>
        <w:ind w:left="714" w:hanging="357"/>
        <w:rPr>
          <w:rFonts w:eastAsia="Atkinson Hyperlegible" w:cs="Atkinson Hyperlegible"/>
        </w:rPr>
      </w:pPr>
      <w:r w:rsidRPr="00503AFA">
        <w:rPr>
          <w:rFonts w:eastAsia="Atkinson Hyperlegible" w:cs="Atkinson Hyperlegible"/>
          <w:b/>
          <w:szCs w:val="24"/>
        </w:rPr>
        <w:t>Tricia McGuire-Adams</w:t>
      </w:r>
      <w:r w:rsidRPr="00503AFA">
        <w:rPr>
          <w:rFonts w:eastAsia="Atkinson Hyperlegible" w:cs="Atkinson Hyperlegible"/>
          <w:szCs w:val="24"/>
        </w:rPr>
        <w:br/>
      </w:r>
      <w:r w:rsidR="00DE0AA3" w:rsidRPr="00503AFA">
        <w:rPr>
          <w:rFonts w:eastAsia="Atkinson Hyperlegible" w:cs="Atkinson Hyperlegible"/>
          <w:szCs w:val="24"/>
          <w:lang w:val="en-CA"/>
        </w:rPr>
        <w:t>Associate Professor</w:t>
      </w:r>
      <w:r w:rsidR="00457095" w:rsidRPr="00503AFA">
        <w:rPr>
          <w:rFonts w:eastAsia="Atkinson Hyperlegible" w:cs="Atkinson Hyperlegible"/>
          <w:szCs w:val="24"/>
          <w:lang w:val="en-CA"/>
        </w:rPr>
        <w:t xml:space="preserve">, </w:t>
      </w:r>
      <w:r w:rsidR="00DE0AA3" w:rsidRPr="00503AFA">
        <w:rPr>
          <w:rFonts w:eastAsia="Atkinson Hyperlegible" w:cs="Atkinson Hyperlegible"/>
          <w:szCs w:val="24"/>
          <w:lang w:val="en-CA"/>
        </w:rPr>
        <w:t>Faculty of Kinesiology and Physical Education</w:t>
      </w:r>
      <w:r w:rsidRPr="00503AFA">
        <w:rPr>
          <w:rFonts w:eastAsia="Atkinson Hyperlegible" w:cs="Atkinson Hyperlegible"/>
        </w:rPr>
        <w:t>, University of</w:t>
      </w:r>
      <w:r w:rsidR="00F31F76" w:rsidRPr="00503AFA">
        <w:rPr>
          <w:rFonts w:eastAsia="Atkinson Hyperlegible" w:cs="Atkinson Hyperlegible"/>
        </w:rPr>
        <w:t xml:space="preserve"> Toronto</w:t>
      </w:r>
    </w:p>
    <w:p w14:paraId="736BBBEA"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rPr>
      </w:pPr>
    </w:p>
    <w:p w14:paraId="23CAE951" w14:textId="77777777"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proofErr w:type="spellStart"/>
      <w:r w:rsidRPr="6B73B43D">
        <w:rPr>
          <w:rFonts w:eastAsia="Atkinson Hyperlegible" w:cs="Atkinson Hyperlegible"/>
          <w:b/>
          <w:bCs/>
        </w:rPr>
        <w:t>Dresda</w:t>
      </w:r>
      <w:proofErr w:type="spellEnd"/>
      <w:r w:rsidRPr="6B73B43D">
        <w:rPr>
          <w:rFonts w:eastAsia="Atkinson Hyperlegible" w:cs="Atkinson Hyperlegible"/>
          <w:b/>
          <w:bCs/>
        </w:rPr>
        <w:t xml:space="preserve"> Emma Mendez de la Brena</w:t>
      </w:r>
      <w:r>
        <w:br/>
      </w:r>
      <w:r w:rsidRPr="6B73B43D">
        <w:rPr>
          <w:rFonts w:eastAsia="Atkinson Hyperlegible" w:cs="Atkinson Hyperlegible"/>
        </w:rPr>
        <w:t>Postdoctoral Research Fellow, Communication Studies, Concordia University</w:t>
      </w:r>
      <w:bookmarkStart w:id="13" w:name="_Hlk139547724"/>
    </w:p>
    <w:p w14:paraId="17E26485"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rPr>
      </w:pPr>
    </w:p>
    <w:p w14:paraId="07829DFA" w14:textId="77777777" w:rsidR="00B747B0" w:rsidRPr="00CC336F"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6B73B43D">
        <w:rPr>
          <w:rFonts w:eastAsia="Atkinson Hyperlegible" w:cs="Atkinson Hyperlegible"/>
          <w:b/>
          <w:bCs/>
        </w:rPr>
        <w:t>Jason Nolan</w:t>
      </w:r>
      <w:r>
        <w:br/>
      </w:r>
      <w:r w:rsidRPr="6B73B43D">
        <w:rPr>
          <w:rFonts w:eastAsia="Atkinson Hyperlegible" w:cs="Atkinson Hyperlegible"/>
        </w:rPr>
        <w:t>Associate Professor, School of Early Childhood Studies, Toronto Metropolitan University</w:t>
      </w:r>
      <w:bookmarkEnd w:id="13"/>
    </w:p>
    <w:p w14:paraId="5C2FCDA9" w14:textId="77777777" w:rsidR="00CC336F" w:rsidRPr="00CC336F" w:rsidRDefault="00CC336F" w:rsidP="00CC336F">
      <w:pPr>
        <w:pBdr>
          <w:top w:val="nil"/>
          <w:left w:val="nil"/>
          <w:bottom w:val="nil"/>
          <w:right w:val="nil"/>
          <w:between w:val="nil"/>
        </w:pBdr>
        <w:spacing w:after="0" w:line="240" w:lineRule="auto"/>
        <w:rPr>
          <w:rFonts w:eastAsia="Atkinson Hyperlegible" w:cs="Atkinson Hyperlegible"/>
          <w:szCs w:val="24"/>
        </w:rPr>
      </w:pPr>
    </w:p>
    <w:p w14:paraId="6C7BF747" w14:textId="2AA7EED8" w:rsidR="008D4E77" w:rsidRPr="00F31F76" w:rsidRDefault="002A44D2" w:rsidP="00CC336F">
      <w:pPr>
        <w:pStyle w:val="ListParagraph"/>
        <w:numPr>
          <w:ilvl w:val="0"/>
          <w:numId w:val="14"/>
        </w:numPr>
        <w:pBdr>
          <w:top w:val="nil"/>
          <w:left w:val="nil"/>
          <w:bottom w:val="nil"/>
          <w:right w:val="nil"/>
          <w:between w:val="nil"/>
        </w:pBdr>
        <w:spacing w:after="0" w:line="240" w:lineRule="auto"/>
        <w:ind w:left="714" w:hanging="357"/>
        <w:contextualSpacing w:val="0"/>
        <w:rPr>
          <w:rFonts w:eastAsia="Atkinson Hyperlegible" w:cs="Atkinson Hyperlegible"/>
          <w:szCs w:val="24"/>
          <w:lang w:val="en-CA"/>
        </w:rPr>
      </w:pPr>
      <w:r w:rsidRPr="6B73B43D">
        <w:rPr>
          <w:rFonts w:eastAsia="Atkinson Hyperlegible" w:cs="Atkinson Hyperlegible"/>
          <w:b/>
          <w:bCs/>
        </w:rPr>
        <w:t>Danielle Peers</w:t>
      </w:r>
      <w:r>
        <w:br/>
      </w:r>
      <w:r w:rsidRPr="6B73B43D">
        <w:rPr>
          <w:rFonts w:eastAsia="Atkinson Hyperlegible" w:cs="Atkinson Hyperlegible"/>
        </w:rPr>
        <w:t>Associate Professor, Faculty of Kinesiology, Sport, and Recreation, University of</w:t>
      </w:r>
      <w:r w:rsidR="00CE505C" w:rsidRPr="6B73B43D">
        <w:rPr>
          <w:rFonts w:eastAsia="Atkinson Hyperlegible" w:cs="Atkinson Hyperlegible"/>
        </w:rPr>
        <w:t xml:space="preserve"> </w:t>
      </w:r>
      <w:r w:rsidRPr="6B73B43D">
        <w:rPr>
          <w:rFonts w:eastAsia="Atkinson Hyperlegible" w:cs="Atkinson Hyperlegible"/>
        </w:rPr>
        <w:t>Alberta</w:t>
      </w:r>
    </w:p>
    <w:p w14:paraId="1FF62FD8" w14:textId="77777777" w:rsidR="00F31F76" w:rsidRPr="00F31F76" w:rsidRDefault="00F31F76" w:rsidP="00F31F76">
      <w:pPr>
        <w:pBdr>
          <w:top w:val="nil"/>
          <w:left w:val="nil"/>
          <w:bottom w:val="nil"/>
          <w:right w:val="nil"/>
          <w:between w:val="nil"/>
        </w:pBdr>
        <w:spacing w:after="0" w:line="240" w:lineRule="auto"/>
        <w:rPr>
          <w:rFonts w:eastAsia="Atkinson Hyperlegible" w:cs="Atkinson Hyperlegible"/>
          <w:szCs w:val="24"/>
        </w:rPr>
      </w:pPr>
    </w:p>
    <w:p w14:paraId="00000024" w14:textId="752AD5A2" w:rsidR="00EA54AB" w:rsidRPr="00E215D1" w:rsidRDefault="00C02A49" w:rsidP="009B2A4E">
      <w:pPr>
        <w:pStyle w:val="Heading3"/>
        <w:spacing w:before="240" w:after="240" w:line="360" w:lineRule="auto"/>
        <w:rPr>
          <w:color w:val="auto"/>
        </w:rPr>
      </w:pPr>
      <w:bookmarkStart w:id="14" w:name="_Toc141205008"/>
      <w:bookmarkStart w:id="15" w:name="_Toc159587005"/>
      <w:r w:rsidRPr="6B73B43D">
        <w:rPr>
          <w:color w:val="auto"/>
        </w:rPr>
        <w:t>1.2.</w:t>
      </w:r>
      <w:r w:rsidR="00545D1A" w:rsidRPr="6B73B43D">
        <w:rPr>
          <w:color w:val="auto"/>
        </w:rPr>
        <w:t xml:space="preserve"> </w:t>
      </w:r>
      <w:r w:rsidR="002A44D2" w:rsidRPr="6B73B43D">
        <w:rPr>
          <w:color w:val="auto"/>
        </w:rPr>
        <w:t xml:space="preserve">Scope </w:t>
      </w:r>
      <w:r w:rsidR="008D4E77" w:rsidRPr="6B73B43D">
        <w:rPr>
          <w:color w:val="auto"/>
        </w:rPr>
        <w:t>o</w:t>
      </w:r>
      <w:r w:rsidR="002A44D2" w:rsidRPr="6B73B43D">
        <w:rPr>
          <w:color w:val="auto"/>
        </w:rPr>
        <w:t xml:space="preserve">f the </w:t>
      </w:r>
      <w:r w:rsidR="00052D49" w:rsidRPr="6B73B43D">
        <w:rPr>
          <w:color w:val="auto"/>
        </w:rPr>
        <w:t>R</w:t>
      </w:r>
      <w:r w:rsidR="002A44D2" w:rsidRPr="6B73B43D">
        <w:rPr>
          <w:color w:val="auto"/>
        </w:rPr>
        <w:t>eport</w:t>
      </w:r>
      <w:bookmarkEnd w:id="14"/>
      <w:bookmarkEnd w:id="15"/>
    </w:p>
    <w:p w14:paraId="00000025" w14:textId="28A7B2FF" w:rsidR="00EA54AB" w:rsidRPr="005677D8" w:rsidRDefault="002A44D2" w:rsidP="009B2A4E">
      <w:pPr>
        <w:pStyle w:val="Heading4"/>
        <w:spacing w:before="240" w:after="240" w:line="360" w:lineRule="auto"/>
        <w:rPr>
          <w:sz w:val="26"/>
          <w:szCs w:val="26"/>
        </w:rPr>
      </w:pPr>
      <w:bookmarkStart w:id="16" w:name="_Toc141205009"/>
      <w:bookmarkStart w:id="17" w:name="_Toc159587006"/>
      <w:r w:rsidRPr="005677D8">
        <w:rPr>
          <w:sz w:val="26"/>
          <w:szCs w:val="26"/>
        </w:rPr>
        <w:t xml:space="preserve">Structure of the </w:t>
      </w:r>
      <w:r w:rsidR="000161C2" w:rsidRPr="005677D8">
        <w:rPr>
          <w:sz w:val="26"/>
          <w:szCs w:val="26"/>
        </w:rPr>
        <w:t>R</w:t>
      </w:r>
      <w:r w:rsidRPr="005677D8">
        <w:rPr>
          <w:sz w:val="26"/>
          <w:szCs w:val="26"/>
        </w:rPr>
        <w:t>eport</w:t>
      </w:r>
      <w:bookmarkEnd w:id="16"/>
      <w:bookmarkEnd w:id="17"/>
    </w:p>
    <w:p w14:paraId="00000026" w14:textId="37363640" w:rsidR="00EA54AB" w:rsidRPr="00E215D1" w:rsidRDefault="002A44D2" w:rsidP="009B2A4E">
      <w:pPr>
        <w:spacing w:before="240" w:after="240" w:line="360" w:lineRule="auto"/>
        <w:rPr>
          <w:rFonts w:eastAsia="Atkinson Hyperlegible" w:cs="Atkinson Hyperlegible"/>
          <w:szCs w:val="24"/>
        </w:rPr>
      </w:pPr>
      <w:r w:rsidRPr="00E215D1">
        <w:rPr>
          <w:rFonts w:eastAsia="Atkinson Hyperlegible" w:cs="Atkinson Hyperlegible"/>
          <w:szCs w:val="24"/>
        </w:rPr>
        <w:t>The committee discussed how to organi</w:t>
      </w:r>
      <w:r w:rsidR="00EA52B9" w:rsidRPr="00E215D1">
        <w:rPr>
          <w:rFonts w:eastAsia="Atkinson Hyperlegible" w:cs="Atkinson Hyperlegible"/>
          <w:szCs w:val="24"/>
        </w:rPr>
        <w:t>z</w:t>
      </w:r>
      <w:r w:rsidRPr="00E215D1">
        <w:rPr>
          <w:rFonts w:eastAsia="Atkinson Hyperlegible" w:cs="Atkinson Hyperlegible"/>
          <w:szCs w:val="24"/>
        </w:rPr>
        <w:t>e our work, and</w:t>
      </w:r>
      <w:r w:rsidR="008D4E77" w:rsidRPr="00E215D1">
        <w:t xml:space="preserve"> </w:t>
      </w:r>
      <w:sdt>
        <w:sdtPr>
          <w:tag w:val="goog_rdk_16"/>
          <w:id w:val="1248999901"/>
        </w:sdtPr>
        <w:sdtEndPr/>
        <w:sdtContent>
          <w:r w:rsidR="008D4E77" w:rsidRPr="00E215D1">
            <w:rPr>
              <w:rFonts w:eastAsia="Atkinson Hyperlegible" w:cs="Atkinson Hyperlegible"/>
              <w:szCs w:val="24"/>
            </w:rPr>
            <w:t>decided</w:t>
          </w:r>
        </w:sdtContent>
      </w:sdt>
      <w:r w:rsidR="00F75AC2" w:rsidRPr="00E215D1">
        <w:rPr>
          <w:rFonts w:eastAsia="Atkinson Hyperlegible" w:cs="Atkinson Hyperlegible"/>
          <w:szCs w:val="24"/>
        </w:rPr>
        <w:t xml:space="preserve"> </w:t>
      </w:r>
      <w:r w:rsidRPr="00E215D1">
        <w:rPr>
          <w:rFonts w:eastAsia="Atkinson Hyperlegible" w:cs="Atkinson Hyperlegible"/>
          <w:szCs w:val="24"/>
        </w:rPr>
        <w:t xml:space="preserve">to format the report following the natural life cycle of an </w:t>
      </w:r>
      <w:r w:rsidR="00DE5590" w:rsidRPr="00E215D1">
        <w:rPr>
          <w:rFonts w:eastAsia="Atkinson Hyperlegible" w:cs="Atkinson Hyperlegible"/>
          <w:szCs w:val="24"/>
        </w:rPr>
        <w:t>application</w:t>
      </w:r>
      <w:r w:rsidRPr="00E215D1">
        <w:rPr>
          <w:rFonts w:eastAsia="Atkinson Hyperlegible" w:cs="Atkinson Hyperlegible"/>
          <w:szCs w:val="24"/>
        </w:rPr>
        <w:t xml:space="preserve">, all the way to </w:t>
      </w:r>
      <w:r w:rsidR="00A102DA" w:rsidRPr="00E215D1">
        <w:rPr>
          <w:rFonts w:eastAsia="Atkinson Hyperlegible" w:cs="Atkinson Hyperlegible"/>
          <w:szCs w:val="24"/>
        </w:rPr>
        <w:t xml:space="preserve">the </w:t>
      </w:r>
      <w:r w:rsidRPr="00E215D1">
        <w:rPr>
          <w:rFonts w:eastAsia="Atkinson Hyperlegible" w:cs="Atkinson Hyperlegible"/>
          <w:szCs w:val="24"/>
        </w:rPr>
        <w:t xml:space="preserve">announcement of awards. The committee decided to proceed this way both because of our familiarity with the application processes for SSHRC funding and because this approach allowed us to focus on all aspects of the process to </w:t>
      </w:r>
      <w:r w:rsidR="00E35193" w:rsidRPr="00E215D1">
        <w:rPr>
          <w:rFonts w:eastAsia="Atkinson Hyperlegible" w:cs="Atkinson Hyperlegible"/>
          <w:szCs w:val="24"/>
        </w:rPr>
        <w:t>identify</w:t>
      </w:r>
      <w:r w:rsidR="007444A4" w:rsidRPr="00E215D1">
        <w:rPr>
          <w:rFonts w:eastAsia="Atkinson Hyperlegible" w:cs="Atkinson Hyperlegible"/>
          <w:szCs w:val="24"/>
        </w:rPr>
        <w:t xml:space="preserve"> </w:t>
      </w:r>
      <w:r w:rsidRPr="00E215D1">
        <w:rPr>
          <w:rFonts w:eastAsia="Atkinson Hyperlegible" w:cs="Atkinson Hyperlegible"/>
          <w:szCs w:val="24"/>
        </w:rPr>
        <w:t xml:space="preserve">gaps and barriers throughout. We acknowledge that some of our recommendations will require significant work. In recognition of sometimes difficult time </w:t>
      </w:r>
      <w:r w:rsidRPr="00E215D1">
        <w:rPr>
          <w:rFonts w:eastAsia="Atkinson Hyperlegible" w:cs="Atkinson Hyperlegible"/>
          <w:szCs w:val="24"/>
        </w:rPr>
        <w:lastRenderedPageBreak/>
        <w:t>constraints, we opted to frame certain recommendations in a way that would allow for quicker implementation, even if the recommendations themselves do not go far enough in transforming SSHRC’s programs, policies, and processes.</w:t>
      </w:r>
    </w:p>
    <w:p w14:paraId="00000027" w14:textId="4D5299BF" w:rsidR="00EA54AB" w:rsidRPr="00E215D1" w:rsidRDefault="002A44D2" w:rsidP="00C02A49">
      <w:pPr>
        <w:spacing w:before="240" w:after="240" w:line="360" w:lineRule="auto"/>
        <w:rPr>
          <w:rFonts w:eastAsia="Atkinson Hyperlegible" w:cs="Atkinson Hyperlegible"/>
          <w:szCs w:val="24"/>
        </w:rPr>
      </w:pPr>
      <w:r w:rsidRPr="00E215D1">
        <w:rPr>
          <w:rFonts w:eastAsia="Atkinson Hyperlegible" w:cs="Atkinson Hyperlegible"/>
          <w:szCs w:val="24"/>
        </w:rPr>
        <w:t xml:space="preserve">The report is also a reflection of three </w:t>
      </w:r>
      <w:r w:rsidR="000E2CF0" w:rsidRPr="00E215D1">
        <w:rPr>
          <w:rFonts w:eastAsia="Atkinson Hyperlegible" w:cs="Atkinson Hyperlegible"/>
          <w:szCs w:val="24"/>
        </w:rPr>
        <w:t>IDEA</w:t>
      </w:r>
      <w:r w:rsidRPr="00E215D1">
        <w:rPr>
          <w:rFonts w:eastAsia="Atkinson Hyperlegible" w:cs="Atkinson Hyperlegible"/>
          <w:szCs w:val="24"/>
        </w:rPr>
        <w:t xml:space="preserve"> pillars </w:t>
      </w:r>
      <w:r w:rsidR="008D4E77" w:rsidRPr="00E215D1">
        <w:rPr>
          <w:rFonts w:eastAsia="Atkinson Hyperlegible" w:cs="Atkinson Hyperlegible"/>
          <w:szCs w:val="24"/>
        </w:rPr>
        <w:t>based o</w:t>
      </w:r>
      <w:r w:rsidR="001E7CDC" w:rsidRPr="00E215D1">
        <w:rPr>
          <w:rFonts w:eastAsia="Atkinson Hyperlegible" w:cs="Atkinson Hyperlegible"/>
          <w:szCs w:val="24"/>
        </w:rPr>
        <w:t>n</w:t>
      </w:r>
      <w:r w:rsidR="00E35193" w:rsidRPr="00E215D1">
        <w:rPr>
          <w:rFonts w:eastAsia="Atkinson Hyperlegible" w:cs="Atkinson Hyperlegible"/>
          <w:szCs w:val="24"/>
        </w:rPr>
        <w:t xml:space="preserve"> the </w:t>
      </w:r>
      <w:hyperlink w:anchor="Tri_agency" w:history="1">
        <w:r w:rsidR="00E35193" w:rsidRPr="00E215D1">
          <w:rPr>
            <w:rStyle w:val="Hyperlink"/>
            <w:rFonts w:eastAsia="Atkinson Hyperlegible" w:cs="Atkinson Hyperlegible"/>
            <w:b/>
            <w:bCs/>
            <w:color w:val="auto"/>
            <w:szCs w:val="24"/>
          </w:rPr>
          <w:t>Tri-Agency</w:t>
        </w:r>
      </w:hyperlink>
      <w:r w:rsidR="00E35193" w:rsidRPr="00E215D1">
        <w:rPr>
          <w:rFonts w:eastAsia="Atkinson Hyperlegible" w:cs="Atkinson Hyperlegible"/>
          <w:szCs w:val="24"/>
        </w:rPr>
        <w:t xml:space="preserve"> </w:t>
      </w:r>
      <w:r w:rsidR="00CF7A4B" w:rsidRPr="00E215D1">
        <w:rPr>
          <w:rFonts w:eastAsia="Atkinson Hyperlegible" w:cs="Atkinson Hyperlegible"/>
          <w:szCs w:val="24"/>
        </w:rPr>
        <w:t xml:space="preserve">Equity, Diversity and </w:t>
      </w:r>
      <w:r w:rsidR="007444A4" w:rsidRPr="00E215D1">
        <w:rPr>
          <w:rFonts w:eastAsia="Atkinson Hyperlegible" w:cs="Atkinson Hyperlegible"/>
          <w:szCs w:val="24"/>
        </w:rPr>
        <w:t>Inclusion</w:t>
      </w:r>
      <w:r w:rsidR="00CF7A4B" w:rsidRPr="00E215D1">
        <w:rPr>
          <w:rFonts w:eastAsia="Atkinson Hyperlegible" w:cs="Atkinson Hyperlegible"/>
          <w:szCs w:val="24"/>
        </w:rPr>
        <w:t xml:space="preserve"> Acti</w:t>
      </w:r>
      <w:r w:rsidR="007444A4" w:rsidRPr="00E215D1">
        <w:rPr>
          <w:rFonts w:eastAsia="Atkinson Hyperlegible" w:cs="Atkinson Hyperlegible"/>
          <w:szCs w:val="24"/>
        </w:rPr>
        <w:t>on</w:t>
      </w:r>
      <w:r w:rsidR="00CF7A4B" w:rsidRPr="00E215D1">
        <w:rPr>
          <w:rFonts w:eastAsia="Atkinson Hyperlegible" w:cs="Atkinson Hyperlegible"/>
          <w:szCs w:val="24"/>
        </w:rPr>
        <w:t xml:space="preserve"> </w:t>
      </w:r>
      <w:r w:rsidR="007444A4" w:rsidRPr="00E215D1">
        <w:rPr>
          <w:rFonts w:eastAsia="Atkinson Hyperlegible" w:cs="Atkinson Hyperlegible"/>
          <w:szCs w:val="24"/>
        </w:rPr>
        <w:t>Plan referenced by the</w:t>
      </w:r>
      <w:r w:rsidRPr="00E215D1">
        <w:rPr>
          <w:rFonts w:eastAsia="Atkinson Hyperlegible" w:cs="Atkinson Hyperlegible"/>
          <w:szCs w:val="24"/>
        </w:rPr>
        <w:t xml:space="preserve"> </w:t>
      </w:r>
      <w:hyperlink r:id="rId20" w:history="1">
        <w:r w:rsidRPr="00E215D1">
          <w:rPr>
            <w:rStyle w:val="Hyperlink"/>
            <w:rFonts w:eastAsia="Atkinson Hyperlegible" w:cs="Atkinson Hyperlegible"/>
            <w:b/>
            <w:bCs/>
            <w:color w:val="auto"/>
            <w:szCs w:val="24"/>
          </w:rPr>
          <w:t>Advisory Committee to Address Anti-Black Racism in Research and Research Training report</w:t>
        </w:r>
        <w:r w:rsidRPr="00E215D1">
          <w:rPr>
            <w:rStyle w:val="Hyperlink"/>
            <w:rFonts w:eastAsia="Atkinson Hyperlegible" w:cs="Atkinson Hyperlegible"/>
            <w:color w:val="auto"/>
            <w:szCs w:val="24"/>
          </w:rPr>
          <w:t>,</w:t>
        </w:r>
      </w:hyperlink>
      <w:r w:rsidRPr="00E215D1">
        <w:rPr>
          <w:rFonts w:eastAsia="Atkinson Hyperlegible" w:cs="Atkinson Hyperlegible"/>
          <w:szCs w:val="24"/>
        </w:rPr>
        <w:t xml:space="preserve"> published in February 2023: fair access to research support; equitable participation in the research system; and </w:t>
      </w:r>
      <w:r w:rsidR="0027079B" w:rsidRPr="00E215D1">
        <w:t>IDEA</w:t>
      </w:r>
      <w:r w:rsidRPr="00E215D1">
        <w:rPr>
          <w:rFonts w:eastAsia="Atkinson Hyperlegible" w:cs="Atkinson Hyperlegible"/>
          <w:szCs w:val="24"/>
        </w:rPr>
        <w:t xml:space="preserve"> in research practice and research design</w:t>
      </w:r>
      <w:r w:rsidR="00A102DA" w:rsidRPr="00E215D1">
        <w:rPr>
          <w:rFonts w:eastAsia="Atkinson Hyperlegible" w:cs="Atkinson Hyperlegible"/>
          <w:szCs w:val="24"/>
        </w:rPr>
        <w:t>.</w:t>
      </w:r>
      <w:r w:rsidRPr="00E215D1">
        <w:rPr>
          <w:rFonts w:eastAsia="Atkinson Hyperlegible" w:cs="Atkinson Hyperlegible"/>
          <w:szCs w:val="24"/>
        </w:rPr>
        <w:t xml:space="preserve"> </w:t>
      </w:r>
      <w:r w:rsidR="00A102DA" w:rsidRPr="00E215D1">
        <w:rPr>
          <w:rFonts w:eastAsia="Atkinson Hyperlegible" w:cs="Atkinson Hyperlegible"/>
          <w:szCs w:val="24"/>
        </w:rPr>
        <w:t>Also reflected was</w:t>
      </w:r>
      <w:r w:rsidRPr="00E215D1">
        <w:rPr>
          <w:rFonts w:eastAsia="Atkinson Hyperlegible" w:cs="Atkinson Hyperlegible"/>
          <w:szCs w:val="24"/>
        </w:rPr>
        <w:t xml:space="preserve"> a fourth</w:t>
      </w:r>
      <w:r w:rsidR="00A102DA" w:rsidRPr="00E215D1">
        <w:rPr>
          <w:rFonts w:eastAsia="Atkinson Hyperlegible" w:cs="Atkinson Hyperlegible"/>
          <w:szCs w:val="24"/>
        </w:rPr>
        <w:t xml:space="preserve"> concept</w:t>
      </w:r>
      <w:r w:rsidRPr="00E215D1">
        <w:rPr>
          <w:rFonts w:eastAsia="Atkinson Hyperlegible" w:cs="Atkinson Hyperlegible"/>
          <w:szCs w:val="24"/>
        </w:rPr>
        <w:t xml:space="preserve"> of our own, equitable assessment </w:t>
      </w:r>
      <w:r w:rsidR="00F33298" w:rsidRPr="00E215D1">
        <w:rPr>
          <w:rFonts w:eastAsia="Atkinson Hyperlegible" w:cs="Atkinson Hyperlegible"/>
          <w:szCs w:val="24"/>
        </w:rPr>
        <w:t>and</w:t>
      </w:r>
      <w:r w:rsidRPr="00E215D1">
        <w:rPr>
          <w:rFonts w:eastAsia="Atkinson Hyperlegible" w:cs="Atkinson Hyperlegible"/>
          <w:szCs w:val="24"/>
        </w:rPr>
        <w:t xml:space="preserve"> evaluation in research</w:t>
      </w:r>
      <w:r w:rsidR="001E7CDC" w:rsidRPr="00E215D1">
        <w:rPr>
          <w:rFonts w:eastAsia="Atkinson Hyperlegible" w:cs="Atkinson Hyperlegible"/>
          <w:szCs w:val="24"/>
        </w:rPr>
        <w:t xml:space="preserve"> (please </w:t>
      </w:r>
      <w:r w:rsidR="004D7EC8" w:rsidRPr="00E215D1">
        <w:rPr>
          <w:rFonts w:eastAsia="Atkinson Hyperlegible" w:cs="Atkinson Hyperlegible"/>
          <w:szCs w:val="24"/>
        </w:rPr>
        <w:t>refer to</w:t>
      </w:r>
      <w:r w:rsidR="001E7CDC" w:rsidRPr="00E215D1">
        <w:rPr>
          <w:rFonts w:eastAsia="Atkinson Hyperlegible" w:cs="Atkinson Hyperlegible"/>
          <w:szCs w:val="24"/>
        </w:rPr>
        <w:t xml:space="preserve"> </w:t>
      </w:r>
      <w:hyperlink w:anchor="_Barrier_3:_Application" w:history="1">
        <w:r w:rsidR="001E7CDC" w:rsidRPr="00E215D1">
          <w:rPr>
            <w:rStyle w:val="Hyperlink"/>
            <w:rFonts w:eastAsia="Atkinson Hyperlegible" w:cs="Atkinson Hyperlegible"/>
            <w:b/>
            <w:bCs/>
            <w:color w:val="auto"/>
            <w:szCs w:val="24"/>
          </w:rPr>
          <w:t>Barrier 3</w:t>
        </w:r>
      </w:hyperlink>
      <w:r w:rsidR="001E7CDC" w:rsidRPr="00E215D1">
        <w:rPr>
          <w:rFonts w:eastAsia="Atkinson Hyperlegible" w:cs="Atkinson Hyperlegible"/>
          <w:b/>
          <w:bCs/>
          <w:szCs w:val="24"/>
        </w:rPr>
        <w:t xml:space="preserve"> </w:t>
      </w:r>
      <w:r w:rsidR="001E7CDC" w:rsidRPr="00E215D1">
        <w:rPr>
          <w:rFonts w:eastAsia="Atkinson Hyperlegible" w:cs="Atkinson Hyperlegible"/>
          <w:szCs w:val="24"/>
        </w:rPr>
        <w:t>and</w:t>
      </w:r>
      <w:r w:rsidR="001E7CDC" w:rsidRPr="00E215D1">
        <w:rPr>
          <w:rFonts w:eastAsia="Atkinson Hyperlegible" w:cs="Atkinson Hyperlegible"/>
          <w:b/>
          <w:bCs/>
          <w:szCs w:val="24"/>
        </w:rPr>
        <w:t xml:space="preserve"> </w:t>
      </w:r>
      <w:hyperlink w:anchor="_Barrier_4:_Application" w:history="1">
        <w:r w:rsidR="00295A10" w:rsidRPr="00E215D1">
          <w:rPr>
            <w:rStyle w:val="Hyperlink"/>
            <w:rFonts w:eastAsia="Atkinson Hyperlegible" w:cs="Atkinson Hyperlegible"/>
            <w:b/>
            <w:bCs/>
            <w:color w:val="auto"/>
            <w:szCs w:val="24"/>
          </w:rPr>
          <w:t xml:space="preserve">Barrier </w:t>
        </w:r>
        <w:r w:rsidR="001E7CDC" w:rsidRPr="00E215D1">
          <w:rPr>
            <w:rStyle w:val="Hyperlink"/>
            <w:rFonts w:eastAsia="Atkinson Hyperlegible" w:cs="Atkinson Hyperlegible"/>
            <w:b/>
            <w:bCs/>
            <w:color w:val="auto"/>
            <w:szCs w:val="24"/>
          </w:rPr>
          <w:t>4</w:t>
        </w:r>
      </w:hyperlink>
      <w:r w:rsidR="001E7CDC" w:rsidRPr="00E215D1">
        <w:rPr>
          <w:rFonts w:eastAsia="Atkinson Hyperlegible" w:cs="Atkinson Hyperlegible"/>
          <w:szCs w:val="24"/>
        </w:rPr>
        <w:t xml:space="preserve"> for more details on th</w:t>
      </w:r>
      <w:r w:rsidR="00F33298" w:rsidRPr="00E215D1">
        <w:rPr>
          <w:rFonts w:eastAsia="Atkinson Hyperlegible" w:cs="Atkinson Hyperlegible"/>
          <w:szCs w:val="24"/>
        </w:rPr>
        <w:t>is</w:t>
      </w:r>
      <w:r w:rsidR="001E7CDC" w:rsidRPr="00E215D1">
        <w:rPr>
          <w:rFonts w:eastAsia="Atkinson Hyperlegible" w:cs="Atkinson Hyperlegible"/>
          <w:szCs w:val="24"/>
        </w:rPr>
        <w:t xml:space="preserve">). </w:t>
      </w:r>
      <w:sdt>
        <w:sdtPr>
          <w:tag w:val="goog_rdk_17"/>
          <w:id w:val="942191360"/>
        </w:sdtPr>
        <w:sdtEndPr/>
        <w:sdtContent/>
      </w:sdt>
      <w:sdt>
        <w:sdtPr>
          <w:tag w:val="goog_rdk_18"/>
          <w:id w:val="1770114255"/>
        </w:sdtPr>
        <w:sdtEndPr/>
        <w:sdtContent/>
      </w:sdt>
      <w:sdt>
        <w:sdtPr>
          <w:tag w:val="goog_rdk_378"/>
          <w:id w:val="2133439733"/>
        </w:sdtPr>
        <w:sdtEndPr/>
        <w:sdtContent/>
      </w:sdt>
      <w:sdt>
        <w:sdtPr>
          <w:tag w:val="goog_rdk_379"/>
          <w:id w:val="-1842311175"/>
        </w:sdtPr>
        <w:sdtEndPr/>
        <w:sdtContent/>
      </w:sdt>
      <w:sdt>
        <w:sdtPr>
          <w:tag w:val="goog_rdk_439"/>
          <w:id w:val="-1259056144"/>
        </w:sdtPr>
        <w:sdtEndPr/>
        <w:sdtContent/>
      </w:sdt>
      <w:sdt>
        <w:sdtPr>
          <w:tag w:val="goog_rdk_440"/>
          <w:id w:val="1808971378"/>
        </w:sdtPr>
        <w:sdtEndPr/>
        <w:sdtContent/>
      </w:sdt>
      <w:sdt>
        <w:sdtPr>
          <w:tag w:val="goog_rdk_501"/>
          <w:id w:val="-1570489679"/>
        </w:sdtPr>
        <w:sdtEndPr/>
        <w:sdtContent/>
      </w:sdt>
      <w:sdt>
        <w:sdtPr>
          <w:tag w:val="goog_rdk_502"/>
          <w:id w:val="-412167611"/>
        </w:sdtPr>
        <w:sdtEndPr/>
        <w:sdtContent/>
      </w:sdt>
      <w:sdt>
        <w:sdtPr>
          <w:tag w:val="goog_rdk_564"/>
          <w:id w:val="-118841507"/>
        </w:sdtPr>
        <w:sdtEndPr/>
        <w:sdtContent/>
      </w:sdt>
      <w:sdt>
        <w:sdtPr>
          <w:tag w:val="goog_rdk_565"/>
          <w:id w:val="552662496"/>
        </w:sdtPr>
        <w:sdtEndPr/>
        <w:sdtContent/>
      </w:sdt>
      <w:sdt>
        <w:sdtPr>
          <w:tag w:val="goog_rdk_629"/>
          <w:id w:val="-228230076"/>
        </w:sdtPr>
        <w:sdtEndPr/>
        <w:sdtContent/>
      </w:sdt>
      <w:sdt>
        <w:sdtPr>
          <w:tag w:val="goog_rdk_630"/>
          <w:id w:val="-1413382555"/>
        </w:sdtPr>
        <w:sdtEndPr/>
        <w:sdtContent/>
      </w:sdt>
      <w:sdt>
        <w:sdtPr>
          <w:tag w:val="goog_rdk_695"/>
          <w:id w:val="959070201"/>
        </w:sdtPr>
        <w:sdtEndPr/>
        <w:sdtContent/>
      </w:sdt>
      <w:sdt>
        <w:sdtPr>
          <w:tag w:val="goog_rdk_696"/>
          <w:id w:val="-2138632551"/>
        </w:sdtPr>
        <w:sdtEndPr/>
        <w:sdtContent/>
      </w:sdt>
      <w:sdt>
        <w:sdtPr>
          <w:tag w:val="goog_rdk_761"/>
          <w:id w:val="1320538925"/>
        </w:sdtPr>
        <w:sdtEndPr/>
        <w:sdtContent/>
      </w:sdt>
      <w:sdt>
        <w:sdtPr>
          <w:tag w:val="goog_rdk_762"/>
          <w:id w:val="-947003248"/>
        </w:sdtPr>
        <w:sdtEndPr/>
        <w:sdtContent/>
      </w:sdt>
      <w:sdt>
        <w:sdtPr>
          <w:tag w:val="goog_rdk_829"/>
          <w:id w:val="1637227523"/>
        </w:sdtPr>
        <w:sdtEndPr/>
        <w:sdtContent/>
      </w:sdt>
      <w:sdt>
        <w:sdtPr>
          <w:tag w:val="goog_rdk_830"/>
          <w:id w:val="-602340303"/>
        </w:sdtPr>
        <w:sdtEndPr/>
        <w:sdtContent/>
      </w:sdt>
      <w:sdt>
        <w:sdtPr>
          <w:tag w:val="goog_rdk_898"/>
          <w:id w:val="251332285"/>
        </w:sdtPr>
        <w:sdtEndPr/>
        <w:sdtContent/>
      </w:sdt>
      <w:sdt>
        <w:sdtPr>
          <w:tag w:val="goog_rdk_899"/>
          <w:id w:val="-734383827"/>
        </w:sdtPr>
        <w:sdtEndPr/>
        <w:sdtContent/>
      </w:sdt>
      <w:sdt>
        <w:sdtPr>
          <w:tag w:val="goog_rdk_968"/>
          <w:id w:val="-776097117"/>
        </w:sdtPr>
        <w:sdtEndPr/>
        <w:sdtContent/>
      </w:sdt>
      <w:sdt>
        <w:sdtPr>
          <w:tag w:val="goog_rdk_969"/>
          <w:id w:val="1996298361"/>
        </w:sdtPr>
        <w:sdtEndPr/>
        <w:sdtContent/>
      </w:sdt>
      <w:sdt>
        <w:sdtPr>
          <w:tag w:val="goog_rdk_1039"/>
          <w:id w:val="666603033"/>
        </w:sdtPr>
        <w:sdtEndPr/>
        <w:sdtContent/>
      </w:sdt>
      <w:sdt>
        <w:sdtPr>
          <w:tag w:val="goog_rdk_1040"/>
          <w:id w:val="-1357111799"/>
        </w:sdtPr>
        <w:sdtEndPr/>
        <w:sdtContent/>
      </w:sdt>
      <w:sdt>
        <w:sdtPr>
          <w:tag w:val="goog_rdk_1112"/>
          <w:id w:val="2086803746"/>
        </w:sdtPr>
        <w:sdtEndPr/>
        <w:sdtContent/>
      </w:sdt>
      <w:sdt>
        <w:sdtPr>
          <w:tag w:val="goog_rdk_1113"/>
          <w:id w:val="1855299093"/>
        </w:sdtPr>
        <w:sdtEndPr/>
        <w:sdtContent/>
      </w:sdt>
      <w:sdt>
        <w:sdtPr>
          <w:tag w:val="goog_rdk_1187"/>
          <w:id w:val="-387033882"/>
        </w:sdtPr>
        <w:sdtEndPr/>
        <w:sdtContent/>
      </w:sdt>
      <w:sdt>
        <w:sdtPr>
          <w:tag w:val="goog_rdk_1188"/>
          <w:id w:val="1391693346"/>
        </w:sdtPr>
        <w:sdtEndPr/>
        <w:sdtContent/>
      </w:sdt>
      <w:sdt>
        <w:sdtPr>
          <w:tag w:val="goog_rdk_1264"/>
          <w:id w:val="155041124"/>
        </w:sdtPr>
        <w:sdtEndPr/>
        <w:sdtContent/>
      </w:sdt>
      <w:sdt>
        <w:sdtPr>
          <w:tag w:val="goog_rdk_1265"/>
          <w:id w:val="462626616"/>
        </w:sdtPr>
        <w:sdtEndPr/>
        <w:sdtContent/>
      </w:sdt>
      <w:sdt>
        <w:sdtPr>
          <w:tag w:val="goog_rdk_1343"/>
          <w:id w:val="-55547879"/>
        </w:sdtPr>
        <w:sdtEndPr/>
        <w:sdtContent/>
      </w:sdt>
      <w:sdt>
        <w:sdtPr>
          <w:tag w:val="goog_rdk_1344"/>
          <w:id w:val="-436831553"/>
        </w:sdtPr>
        <w:sdtEndPr/>
        <w:sdtContent/>
      </w:sdt>
      <w:r w:rsidRPr="00E215D1">
        <w:rPr>
          <w:rFonts w:eastAsia="Atkinson Hyperlegible" w:cs="Atkinson Hyperlegible"/>
          <w:szCs w:val="24"/>
        </w:rPr>
        <w:t xml:space="preserve">Some of the other principles framing each section of our work </w:t>
      </w:r>
      <w:sdt>
        <w:sdtPr>
          <w:tag w:val="goog_rdk_19"/>
          <w:id w:val="1382368019"/>
        </w:sdtPr>
        <w:sdtEndPr/>
        <w:sdtContent>
          <w:r w:rsidRPr="00E215D1">
            <w:rPr>
              <w:rFonts w:eastAsia="Atkinson Hyperlegible" w:cs="Atkinson Hyperlegible"/>
              <w:szCs w:val="24"/>
            </w:rPr>
            <w:t>include</w:t>
          </w:r>
        </w:sdtContent>
      </w:sdt>
      <w:r w:rsidRPr="00E215D1">
        <w:rPr>
          <w:rFonts w:eastAsia="Atkinson Hyperlegible" w:cs="Atkinson Hyperlegible"/>
          <w:szCs w:val="24"/>
        </w:rPr>
        <w:t xml:space="preserve"> </w:t>
      </w:r>
      <w:hyperlink w:anchor="Transparency" w:history="1">
        <w:r w:rsidRPr="00E215D1">
          <w:rPr>
            <w:rStyle w:val="Hyperlink"/>
            <w:rFonts w:eastAsia="Atkinson Hyperlegible" w:cs="Atkinson Hyperlegible"/>
            <w:b/>
            <w:bCs/>
            <w:color w:val="auto"/>
            <w:szCs w:val="24"/>
          </w:rPr>
          <w:t>transparency</w:t>
        </w:r>
      </w:hyperlink>
      <w:r w:rsidRPr="00E215D1">
        <w:rPr>
          <w:rFonts w:eastAsia="Atkinson Hyperlegible" w:cs="Atkinson Hyperlegible"/>
          <w:b/>
          <w:bCs/>
          <w:szCs w:val="24"/>
        </w:rPr>
        <w:t xml:space="preserve"> </w:t>
      </w:r>
      <w:r w:rsidRPr="00E215D1">
        <w:rPr>
          <w:rFonts w:eastAsia="Atkinson Hyperlegible" w:cs="Atkinson Hyperlegible"/>
          <w:szCs w:val="24"/>
        </w:rPr>
        <w:t xml:space="preserve">and </w:t>
      </w:r>
      <w:hyperlink w:anchor="Accountability" w:history="1">
        <w:r w:rsidRPr="00E215D1">
          <w:rPr>
            <w:rStyle w:val="Hyperlink"/>
            <w:rFonts w:eastAsia="Atkinson Hyperlegible" w:cs="Atkinson Hyperlegible"/>
            <w:b/>
            <w:bCs/>
            <w:color w:val="auto"/>
            <w:szCs w:val="24"/>
          </w:rPr>
          <w:t>accountability</w:t>
        </w:r>
      </w:hyperlink>
      <w:r w:rsidRPr="00FA1B3A">
        <w:rPr>
          <w:rFonts w:eastAsia="Atkinson Hyperlegible" w:cs="Atkinson Hyperlegible"/>
          <w:szCs w:val="24"/>
        </w:rPr>
        <w:t>,</w:t>
      </w:r>
      <w:r w:rsidRPr="00B40CB7">
        <w:rPr>
          <w:rFonts w:eastAsia="Atkinson Hyperlegible" w:cs="Atkinson Hyperlegible"/>
          <w:szCs w:val="24"/>
        </w:rPr>
        <w:t xml:space="preserve"> </w:t>
      </w:r>
      <w:r w:rsidRPr="00E215D1">
        <w:rPr>
          <w:rFonts w:eastAsia="Atkinson Hyperlegible" w:cs="Atkinson Hyperlegible"/>
          <w:szCs w:val="24"/>
        </w:rPr>
        <w:t xml:space="preserve">an </w:t>
      </w:r>
      <w:hyperlink w:anchor="Intersectional_lens" w:history="1">
        <w:r w:rsidRPr="00E215D1">
          <w:rPr>
            <w:rStyle w:val="Hyperlink"/>
            <w:rFonts w:eastAsia="Atkinson Hyperlegible" w:cs="Atkinson Hyperlegible"/>
            <w:b/>
            <w:bCs/>
            <w:color w:val="auto"/>
            <w:szCs w:val="24"/>
          </w:rPr>
          <w:t>intersectional approach</w:t>
        </w:r>
      </w:hyperlink>
      <w:r w:rsidRPr="00E215D1">
        <w:rPr>
          <w:rFonts w:eastAsia="Atkinson Hyperlegible" w:cs="Atkinson Hyperlegible"/>
          <w:szCs w:val="24"/>
        </w:rPr>
        <w:t xml:space="preserve"> to systemic </w:t>
      </w:r>
      <w:r w:rsidR="0027079B" w:rsidRPr="00E215D1">
        <w:t>IDEA</w:t>
      </w:r>
      <w:r w:rsidRPr="00E215D1">
        <w:rPr>
          <w:rFonts w:eastAsia="Atkinson Hyperlegible" w:cs="Atkinson Hyperlegible"/>
          <w:b/>
          <w:bCs/>
          <w:szCs w:val="24"/>
        </w:rPr>
        <w:t xml:space="preserve"> </w:t>
      </w:r>
      <w:r w:rsidRPr="00E215D1">
        <w:rPr>
          <w:rFonts w:eastAsia="Atkinson Hyperlegible" w:cs="Atkinson Hyperlegible"/>
          <w:szCs w:val="24"/>
        </w:rPr>
        <w:t xml:space="preserve">change for the well-being of </w:t>
      </w:r>
      <w:hyperlink w:anchor="Marginalized_communities" w:history="1">
        <w:r w:rsidRPr="00FA1B3A">
          <w:rPr>
            <w:rStyle w:val="Hyperlink"/>
            <w:rFonts w:eastAsia="Atkinson Hyperlegible" w:cs="Atkinson Hyperlegible"/>
            <w:b/>
            <w:bCs/>
            <w:color w:val="auto"/>
            <w:szCs w:val="24"/>
          </w:rPr>
          <w:t>marginali</w:t>
        </w:r>
        <w:r w:rsidR="00E14C2D" w:rsidRPr="00FA1B3A">
          <w:rPr>
            <w:rStyle w:val="Hyperlink"/>
            <w:rFonts w:eastAsia="Atkinson Hyperlegible" w:cs="Atkinson Hyperlegible"/>
            <w:b/>
            <w:bCs/>
            <w:color w:val="auto"/>
            <w:szCs w:val="24"/>
          </w:rPr>
          <w:t>z</w:t>
        </w:r>
        <w:r w:rsidRPr="00FA1B3A">
          <w:rPr>
            <w:rStyle w:val="Hyperlink"/>
            <w:rFonts w:eastAsia="Atkinson Hyperlegible" w:cs="Atkinson Hyperlegible"/>
            <w:b/>
            <w:bCs/>
            <w:color w:val="auto"/>
            <w:szCs w:val="24"/>
          </w:rPr>
          <w:t>ed communities and identities</w:t>
        </w:r>
      </w:hyperlink>
      <w:r w:rsidRPr="00E215D1">
        <w:rPr>
          <w:rFonts w:eastAsia="Atkinson Hyperlegible" w:cs="Atkinson Hyperlegible"/>
          <w:szCs w:val="24"/>
        </w:rPr>
        <w:t xml:space="preserve">, </w:t>
      </w:r>
      <w:hyperlink w:anchor="Innovation" w:history="1">
        <w:r w:rsidRPr="00FA1B3A">
          <w:rPr>
            <w:rStyle w:val="Hyperlink"/>
            <w:rFonts w:eastAsia="Atkinson Hyperlegible" w:cs="Atkinson Hyperlegible"/>
            <w:b/>
            <w:bCs/>
            <w:color w:val="auto"/>
            <w:szCs w:val="24"/>
          </w:rPr>
          <w:t>innovation</w:t>
        </w:r>
      </w:hyperlink>
      <w:r w:rsidRPr="00E215D1">
        <w:rPr>
          <w:rFonts w:eastAsia="Atkinson Hyperlegible" w:cs="Atkinson Hyperlegible"/>
          <w:szCs w:val="24"/>
        </w:rPr>
        <w:t xml:space="preserve">, and </w:t>
      </w:r>
      <w:hyperlink w:anchor="Collaboration" w:history="1">
        <w:r w:rsidRPr="00FA1B3A">
          <w:rPr>
            <w:rStyle w:val="Hyperlink"/>
            <w:rFonts w:eastAsia="Atkinson Hyperlegible" w:cs="Atkinson Hyperlegible"/>
            <w:b/>
            <w:bCs/>
            <w:color w:val="auto"/>
            <w:szCs w:val="24"/>
          </w:rPr>
          <w:t>collaboration</w:t>
        </w:r>
      </w:hyperlink>
      <w:r w:rsidRPr="00E215D1">
        <w:rPr>
          <w:rFonts w:eastAsia="Atkinson Hyperlegible" w:cs="Atkinson Hyperlegible"/>
          <w:szCs w:val="24"/>
        </w:rPr>
        <w:t>.</w:t>
      </w:r>
    </w:p>
    <w:p w14:paraId="783F360E" w14:textId="0045BE98" w:rsidR="00054FFC" w:rsidRPr="00232434" w:rsidRDefault="00054FFC" w:rsidP="009B2A4E">
      <w:pPr>
        <w:pStyle w:val="Heading4"/>
        <w:rPr>
          <w:sz w:val="26"/>
          <w:szCs w:val="26"/>
        </w:rPr>
      </w:pPr>
      <w:bookmarkStart w:id="18" w:name="_Toc159587007"/>
      <w:r w:rsidRPr="00232434">
        <w:rPr>
          <w:sz w:val="26"/>
          <w:szCs w:val="26"/>
        </w:rPr>
        <w:t>Key Accessibility Barriers</w:t>
      </w:r>
      <w:bookmarkEnd w:id="18"/>
    </w:p>
    <w:p w14:paraId="00000028" w14:textId="3345D2E0" w:rsidR="00EA54AB" w:rsidRPr="00E215D1" w:rsidRDefault="00FA380C" w:rsidP="00CA6E30">
      <w:pPr>
        <w:spacing w:before="240" w:after="240" w:line="360" w:lineRule="auto"/>
        <w:rPr>
          <w:rFonts w:eastAsia="Calibri"/>
        </w:rPr>
      </w:pPr>
      <w:sdt>
        <w:sdtPr>
          <w:tag w:val="goog_rdk_20"/>
          <w:id w:val="-717422243"/>
        </w:sdtPr>
        <w:sdtEndPr/>
        <w:sdtContent/>
      </w:sdt>
      <w:sdt>
        <w:sdtPr>
          <w:tag w:val="goog_rdk_394"/>
          <w:id w:val="-1718273096"/>
        </w:sdtPr>
        <w:sdtEndPr/>
        <w:sdtContent/>
      </w:sdt>
      <w:sdt>
        <w:sdtPr>
          <w:tag w:val="goog_rdk_455"/>
          <w:id w:val="1203285430"/>
        </w:sdtPr>
        <w:sdtEndPr/>
        <w:sdtContent/>
      </w:sdt>
      <w:sdt>
        <w:sdtPr>
          <w:tag w:val="goog_rdk_518"/>
          <w:id w:val="-2062540052"/>
        </w:sdtPr>
        <w:sdtEndPr/>
        <w:sdtContent/>
      </w:sdt>
      <w:sdt>
        <w:sdtPr>
          <w:tag w:val="goog_rdk_581"/>
          <w:id w:val="374357099"/>
        </w:sdtPr>
        <w:sdtEndPr/>
        <w:sdtContent/>
      </w:sdt>
      <w:sdt>
        <w:sdtPr>
          <w:tag w:val="goog_rdk_646"/>
          <w:id w:val="638387902"/>
        </w:sdtPr>
        <w:sdtEndPr/>
        <w:sdtContent/>
      </w:sdt>
      <w:sdt>
        <w:sdtPr>
          <w:tag w:val="goog_rdk_712"/>
          <w:id w:val="-482091389"/>
        </w:sdtPr>
        <w:sdtEndPr/>
        <w:sdtContent/>
      </w:sdt>
      <w:sdt>
        <w:sdtPr>
          <w:tag w:val="goog_rdk_779"/>
          <w:id w:val="-1105574666"/>
        </w:sdtPr>
        <w:sdtEndPr/>
        <w:sdtContent/>
      </w:sdt>
      <w:sdt>
        <w:sdtPr>
          <w:tag w:val="goog_rdk_847"/>
          <w:id w:val="-500427718"/>
        </w:sdtPr>
        <w:sdtEndPr/>
        <w:sdtContent/>
      </w:sdt>
      <w:sdt>
        <w:sdtPr>
          <w:tag w:val="goog_rdk_916"/>
          <w:id w:val="1101302738"/>
        </w:sdtPr>
        <w:sdtEndPr/>
        <w:sdtContent/>
      </w:sdt>
      <w:sdt>
        <w:sdtPr>
          <w:tag w:val="goog_rdk_987"/>
          <w:id w:val="1488515426"/>
        </w:sdtPr>
        <w:sdtEndPr/>
        <w:sdtContent/>
      </w:sdt>
      <w:sdt>
        <w:sdtPr>
          <w:tag w:val="goog_rdk_1060"/>
          <w:id w:val="-1529866395"/>
        </w:sdtPr>
        <w:sdtEndPr/>
        <w:sdtContent/>
      </w:sdt>
      <w:sdt>
        <w:sdtPr>
          <w:tag w:val="goog_rdk_1135"/>
          <w:id w:val="-1187906318"/>
        </w:sdtPr>
        <w:sdtEndPr/>
        <w:sdtContent/>
      </w:sdt>
      <w:sdt>
        <w:sdtPr>
          <w:tag w:val="goog_rdk_1211"/>
          <w:id w:val="769435736"/>
        </w:sdtPr>
        <w:sdtEndPr/>
        <w:sdtContent/>
      </w:sdt>
      <w:sdt>
        <w:sdtPr>
          <w:tag w:val="goog_rdk_1288"/>
          <w:id w:val="-1917008872"/>
        </w:sdtPr>
        <w:sdtEndPr/>
        <w:sdtContent/>
      </w:sdt>
      <w:r w:rsidR="002A44D2" w:rsidRPr="00E215D1">
        <w:rPr>
          <w:rFonts w:eastAsia="Calibri"/>
        </w:rPr>
        <w:t>Key accessibility barriers are outlined in relation to five categories or “moments” of interactions with SSHRC throughout an application process, each with its own set of recommendations:</w:t>
      </w:r>
    </w:p>
    <w:p w14:paraId="00000029" w14:textId="7F737077" w:rsidR="00EA54AB" w:rsidRDefault="002A44D2" w:rsidP="00CC336F">
      <w:pPr>
        <w:widowControl w:val="0"/>
        <w:numPr>
          <w:ilvl w:val="0"/>
          <w:numId w:val="8"/>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b/>
          <w:szCs w:val="24"/>
        </w:rPr>
        <w:t>Barrier 1</w:t>
      </w:r>
      <w:r w:rsidR="00A04A59">
        <w:rPr>
          <w:rFonts w:eastAsia="Atkinson Hyperlegible" w:cs="Atkinson Hyperlegible"/>
          <w:b/>
          <w:szCs w:val="24"/>
        </w:rPr>
        <w:t>:</w:t>
      </w:r>
      <w:r w:rsidRPr="00E215D1">
        <w:rPr>
          <w:rFonts w:eastAsia="Atkinson Hyperlegible" w:cs="Atkinson Hyperlegible"/>
          <w:b/>
          <w:szCs w:val="24"/>
        </w:rPr>
        <w:t xml:space="preserve"> </w:t>
      </w:r>
      <w:r w:rsidR="0027079B" w:rsidRPr="00E215D1">
        <w:rPr>
          <w:rFonts w:eastAsia="Atkinson Hyperlegible" w:cs="Atkinson Hyperlegible"/>
          <w:b/>
          <w:szCs w:val="24"/>
        </w:rPr>
        <w:t>Accessible Communication and Content</w:t>
      </w:r>
      <w:r w:rsidRPr="00E215D1">
        <w:rPr>
          <w:rFonts w:eastAsia="Atkinson Hyperlegible" w:cs="Atkinson Hyperlegible"/>
          <w:b/>
          <w:szCs w:val="24"/>
        </w:rPr>
        <w:t xml:space="preserve"> </w:t>
      </w:r>
      <w:r w:rsidRPr="00E215D1">
        <w:rPr>
          <w:rFonts w:eastAsia="Atkinson Hyperlegible" w:cs="Atkinson Hyperlegible"/>
          <w:bCs/>
          <w:szCs w:val="24"/>
        </w:rPr>
        <w:t>is</w:t>
      </w:r>
      <w:r w:rsidRPr="00E215D1">
        <w:rPr>
          <w:rFonts w:eastAsia="Atkinson Hyperlegible" w:cs="Atkinson Hyperlegible"/>
          <w:szCs w:val="24"/>
        </w:rPr>
        <w:t xml:space="preserve"> divided into four </w:t>
      </w:r>
      <w:r w:rsidR="00A04A59">
        <w:rPr>
          <w:rFonts w:eastAsia="Atkinson Hyperlegible" w:cs="Atkinson Hyperlegible"/>
          <w:szCs w:val="24"/>
        </w:rPr>
        <w:t>s</w:t>
      </w:r>
      <w:r w:rsidRPr="00E215D1">
        <w:rPr>
          <w:rFonts w:eastAsia="Atkinson Hyperlegible" w:cs="Atkinson Hyperlegible"/>
          <w:szCs w:val="24"/>
        </w:rPr>
        <w:t>ub-</w:t>
      </w:r>
      <w:r w:rsidR="00A04A59">
        <w:rPr>
          <w:rFonts w:eastAsia="Atkinson Hyperlegible" w:cs="Atkinson Hyperlegible"/>
          <w:szCs w:val="24"/>
        </w:rPr>
        <w:t>b</w:t>
      </w:r>
      <w:r w:rsidRPr="00E215D1">
        <w:rPr>
          <w:rFonts w:eastAsia="Atkinson Hyperlegible" w:cs="Atkinson Hyperlegible"/>
          <w:szCs w:val="24"/>
        </w:rPr>
        <w:t xml:space="preserve">arriers: 1) </w:t>
      </w:r>
      <w:r w:rsidR="00B21FCE">
        <w:rPr>
          <w:rFonts w:eastAsia="Atkinson Hyperlegible" w:cs="Atkinson Hyperlegible"/>
          <w:szCs w:val="24"/>
        </w:rPr>
        <w:t>W</w:t>
      </w:r>
      <w:r w:rsidRPr="00E215D1">
        <w:rPr>
          <w:rFonts w:eastAsia="Atkinson Hyperlegible" w:cs="Atkinson Hyperlegible"/>
          <w:szCs w:val="24"/>
        </w:rPr>
        <w:t>eb-</w:t>
      </w:r>
      <w:r w:rsidR="00B21FCE">
        <w:rPr>
          <w:rFonts w:eastAsia="Atkinson Hyperlegible" w:cs="Atkinson Hyperlegible"/>
          <w:szCs w:val="24"/>
        </w:rPr>
        <w:t>B</w:t>
      </w:r>
      <w:r w:rsidRPr="00E215D1">
        <w:rPr>
          <w:rFonts w:eastAsia="Atkinson Hyperlegible" w:cs="Atkinson Hyperlegible"/>
          <w:szCs w:val="24"/>
        </w:rPr>
        <w:t xml:space="preserve">ased </w:t>
      </w:r>
      <w:r w:rsidR="00F14D04">
        <w:rPr>
          <w:rFonts w:eastAsia="Atkinson Hyperlegible" w:cs="Atkinson Hyperlegible"/>
          <w:szCs w:val="24"/>
        </w:rPr>
        <w:t>M</w:t>
      </w:r>
      <w:r w:rsidRPr="00E215D1">
        <w:rPr>
          <w:rFonts w:eastAsia="Atkinson Hyperlegible" w:cs="Atkinson Hyperlegible"/>
          <w:szCs w:val="24"/>
        </w:rPr>
        <w:t xml:space="preserve">aterials; 2) </w:t>
      </w:r>
      <w:r w:rsidR="00B21FCE">
        <w:rPr>
          <w:rFonts w:eastAsia="Atkinson Hyperlegible" w:cs="Atkinson Hyperlegible"/>
          <w:szCs w:val="24"/>
        </w:rPr>
        <w:t>C</w:t>
      </w:r>
      <w:r w:rsidRPr="00E215D1">
        <w:rPr>
          <w:rFonts w:eastAsia="Atkinson Hyperlegible" w:cs="Atkinson Hyperlegible"/>
          <w:szCs w:val="24"/>
        </w:rPr>
        <w:t xml:space="preserve">ommunication with SSHRC </w:t>
      </w:r>
      <w:r w:rsidR="00B21FCE">
        <w:rPr>
          <w:rFonts w:eastAsia="Atkinson Hyperlegible" w:cs="Atkinson Hyperlegible"/>
          <w:szCs w:val="24"/>
        </w:rPr>
        <w:t>S</w:t>
      </w:r>
      <w:r w:rsidRPr="00E215D1">
        <w:rPr>
          <w:rFonts w:eastAsia="Atkinson Hyperlegible" w:cs="Atkinson Hyperlegible"/>
          <w:szCs w:val="24"/>
        </w:rPr>
        <w:t xml:space="preserve">taff; 3) </w:t>
      </w:r>
      <w:r w:rsidR="00B21FCE">
        <w:rPr>
          <w:rFonts w:eastAsia="Atkinson Hyperlegible" w:cs="Atkinson Hyperlegible"/>
          <w:szCs w:val="24"/>
        </w:rPr>
        <w:t>W</w:t>
      </w:r>
      <w:r w:rsidRPr="00E215D1">
        <w:rPr>
          <w:rFonts w:eastAsia="Atkinson Hyperlegible" w:cs="Atkinson Hyperlegible"/>
          <w:szCs w:val="24"/>
        </w:rPr>
        <w:t>ebinars or SSHRC-</w:t>
      </w:r>
      <w:r w:rsidR="00B21FCE">
        <w:rPr>
          <w:rFonts w:eastAsia="Atkinson Hyperlegible" w:cs="Atkinson Hyperlegible"/>
          <w:szCs w:val="24"/>
        </w:rPr>
        <w:t>H</w:t>
      </w:r>
      <w:r w:rsidRPr="00E215D1">
        <w:rPr>
          <w:rFonts w:eastAsia="Atkinson Hyperlegible" w:cs="Atkinson Hyperlegible"/>
          <w:szCs w:val="24"/>
        </w:rPr>
        <w:t xml:space="preserve">osted </w:t>
      </w:r>
      <w:r w:rsidR="00B21FCE">
        <w:rPr>
          <w:rFonts w:eastAsia="Atkinson Hyperlegible" w:cs="Atkinson Hyperlegible"/>
          <w:szCs w:val="24"/>
        </w:rPr>
        <w:t>E</w:t>
      </w:r>
      <w:r w:rsidRPr="00E215D1">
        <w:rPr>
          <w:rFonts w:eastAsia="Atkinson Hyperlegible" w:cs="Atkinson Hyperlegible"/>
          <w:szCs w:val="24"/>
        </w:rPr>
        <w:t xml:space="preserve">vents; and 4) SSHRC </w:t>
      </w:r>
      <w:r w:rsidR="00B21FCE">
        <w:rPr>
          <w:rFonts w:eastAsia="Atkinson Hyperlegible" w:cs="Atkinson Hyperlegible"/>
          <w:szCs w:val="24"/>
        </w:rPr>
        <w:t>R</w:t>
      </w:r>
      <w:r w:rsidRPr="00E215D1">
        <w:rPr>
          <w:rFonts w:eastAsia="Atkinson Hyperlegible" w:cs="Atkinson Hyperlegible"/>
          <w:szCs w:val="24"/>
        </w:rPr>
        <w:t xml:space="preserve">esults, </w:t>
      </w:r>
      <w:r w:rsidR="00B21FCE">
        <w:rPr>
          <w:rFonts w:eastAsia="Atkinson Hyperlegible" w:cs="Atkinson Hyperlegible"/>
          <w:szCs w:val="24"/>
        </w:rPr>
        <w:t>A</w:t>
      </w:r>
      <w:r w:rsidRPr="00E215D1">
        <w:rPr>
          <w:rFonts w:eastAsia="Atkinson Hyperlegible" w:cs="Atkinson Hyperlegible"/>
          <w:szCs w:val="24"/>
        </w:rPr>
        <w:t xml:space="preserve">ppeals, and </w:t>
      </w:r>
      <w:r w:rsidR="00B21FCE">
        <w:rPr>
          <w:rFonts w:eastAsia="Atkinson Hyperlegible" w:cs="Atkinson Hyperlegible"/>
          <w:szCs w:val="24"/>
        </w:rPr>
        <w:t>P</w:t>
      </w:r>
      <w:r w:rsidRPr="00E215D1">
        <w:rPr>
          <w:rFonts w:eastAsia="Atkinson Hyperlegible" w:cs="Atkinson Hyperlegible"/>
          <w:szCs w:val="24"/>
        </w:rPr>
        <w:t>ost-</w:t>
      </w:r>
      <w:r w:rsidR="00F14D04">
        <w:rPr>
          <w:rFonts w:eastAsia="Atkinson Hyperlegible" w:cs="Atkinson Hyperlegible"/>
          <w:szCs w:val="24"/>
        </w:rPr>
        <w:t>a</w:t>
      </w:r>
      <w:r w:rsidRPr="00E215D1">
        <w:rPr>
          <w:rFonts w:eastAsia="Atkinson Hyperlegible" w:cs="Atkinson Hyperlegible"/>
          <w:szCs w:val="24"/>
        </w:rPr>
        <w:t xml:space="preserve">ward </w:t>
      </w:r>
      <w:r w:rsidR="00B21FCE">
        <w:rPr>
          <w:rFonts w:eastAsia="Atkinson Hyperlegible" w:cs="Atkinson Hyperlegible"/>
          <w:szCs w:val="24"/>
        </w:rPr>
        <w:t>F</w:t>
      </w:r>
      <w:r w:rsidRPr="00E215D1">
        <w:rPr>
          <w:rFonts w:eastAsia="Atkinson Hyperlegible" w:cs="Atkinson Hyperlegible"/>
          <w:szCs w:val="24"/>
        </w:rPr>
        <w:t>orms.</w:t>
      </w:r>
    </w:p>
    <w:p w14:paraId="45882117" w14:textId="77777777" w:rsidR="00CC336F" w:rsidRPr="00E215D1" w:rsidRDefault="00CC336F" w:rsidP="00CC336F">
      <w:pPr>
        <w:widowControl w:val="0"/>
        <w:pBdr>
          <w:top w:val="nil"/>
          <w:left w:val="nil"/>
          <w:bottom w:val="nil"/>
          <w:right w:val="nil"/>
          <w:between w:val="nil"/>
        </w:pBdr>
        <w:spacing w:after="0" w:line="240" w:lineRule="auto"/>
        <w:ind w:left="714"/>
        <w:rPr>
          <w:rFonts w:eastAsia="Atkinson Hyperlegible" w:cs="Atkinson Hyperlegible"/>
          <w:szCs w:val="24"/>
        </w:rPr>
      </w:pPr>
    </w:p>
    <w:p w14:paraId="1E22EF14" w14:textId="04F47550" w:rsidR="00CC336F" w:rsidRPr="00B21FCE" w:rsidRDefault="002A44D2" w:rsidP="00FB33B0">
      <w:pPr>
        <w:widowControl w:val="0"/>
        <w:numPr>
          <w:ilvl w:val="0"/>
          <w:numId w:val="8"/>
        </w:numPr>
        <w:pBdr>
          <w:top w:val="nil"/>
          <w:left w:val="nil"/>
          <w:bottom w:val="nil"/>
          <w:right w:val="nil"/>
          <w:between w:val="nil"/>
        </w:pBdr>
        <w:spacing w:after="0" w:line="240" w:lineRule="auto"/>
        <w:ind w:left="714" w:hanging="357"/>
        <w:rPr>
          <w:rFonts w:eastAsia="Atkinson Hyperlegible" w:cs="Atkinson Hyperlegible"/>
          <w:szCs w:val="24"/>
        </w:rPr>
      </w:pPr>
      <w:r w:rsidRPr="00B21FCE">
        <w:rPr>
          <w:rFonts w:eastAsia="Atkinson Hyperlegible" w:cs="Atkinson Hyperlegible"/>
          <w:b/>
          <w:szCs w:val="24"/>
        </w:rPr>
        <w:t>Barrier 2</w:t>
      </w:r>
      <w:r w:rsidR="00A04A59">
        <w:rPr>
          <w:rFonts w:eastAsia="Atkinson Hyperlegible" w:cs="Atkinson Hyperlegible"/>
          <w:b/>
          <w:szCs w:val="24"/>
        </w:rPr>
        <w:t>:</w:t>
      </w:r>
      <w:r w:rsidRPr="00B21FCE">
        <w:rPr>
          <w:rFonts w:eastAsia="Atkinson Hyperlegible" w:cs="Atkinson Hyperlegible"/>
          <w:b/>
          <w:szCs w:val="24"/>
        </w:rPr>
        <w:t xml:space="preserve"> Application Process </w:t>
      </w:r>
      <w:r w:rsidRPr="00B21FCE">
        <w:rPr>
          <w:rFonts w:eastAsia="Atkinson Hyperlegible" w:cs="Atkinson Hyperlegible"/>
          <w:szCs w:val="24"/>
        </w:rPr>
        <w:t xml:space="preserve">is divided into three </w:t>
      </w:r>
      <w:r w:rsidR="009822AB">
        <w:rPr>
          <w:rFonts w:eastAsia="Atkinson Hyperlegible" w:cs="Atkinson Hyperlegible"/>
          <w:szCs w:val="24"/>
        </w:rPr>
        <w:t>s</w:t>
      </w:r>
      <w:r w:rsidRPr="00B21FCE">
        <w:rPr>
          <w:rFonts w:eastAsia="Atkinson Hyperlegible" w:cs="Atkinson Hyperlegible"/>
          <w:szCs w:val="24"/>
        </w:rPr>
        <w:t>ub-</w:t>
      </w:r>
      <w:r w:rsidR="009822AB">
        <w:rPr>
          <w:rFonts w:eastAsia="Atkinson Hyperlegible" w:cs="Atkinson Hyperlegible"/>
          <w:szCs w:val="24"/>
        </w:rPr>
        <w:t>b</w:t>
      </w:r>
      <w:r w:rsidRPr="00B21FCE">
        <w:rPr>
          <w:rFonts w:eastAsia="Atkinson Hyperlegible" w:cs="Atkinson Hyperlegible"/>
          <w:szCs w:val="24"/>
        </w:rPr>
        <w:t xml:space="preserve">arriers: 1) </w:t>
      </w:r>
      <w:r w:rsidR="00B21FCE" w:rsidRPr="00B21FCE">
        <w:rPr>
          <w:rFonts w:eastAsia="Atkinson Hyperlegible" w:cs="Atkinson Hyperlegible"/>
          <w:szCs w:val="24"/>
        </w:rPr>
        <w:t>E</w:t>
      </w:r>
      <w:r w:rsidRPr="00B21FCE">
        <w:rPr>
          <w:rFonts w:eastAsia="Atkinson Hyperlegible" w:cs="Atkinson Hyperlegible"/>
          <w:szCs w:val="24"/>
        </w:rPr>
        <w:t xml:space="preserve">ligibility </w:t>
      </w:r>
      <w:r w:rsidR="00B21FCE" w:rsidRPr="00B21FCE">
        <w:rPr>
          <w:rFonts w:eastAsia="Atkinson Hyperlegible" w:cs="Atkinson Hyperlegible"/>
          <w:szCs w:val="24"/>
        </w:rPr>
        <w:t>C</w:t>
      </w:r>
      <w:r w:rsidRPr="00B21FCE">
        <w:rPr>
          <w:rFonts w:eastAsia="Atkinson Hyperlegible" w:cs="Atkinson Hyperlegible"/>
          <w:szCs w:val="24"/>
        </w:rPr>
        <w:t xml:space="preserve">riteria; 2) </w:t>
      </w:r>
      <w:r w:rsidR="00B21FCE" w:rsidRPr="00B21FCE">
        <w:rPr>
          <w:rFonts w:eastAsia="Atkinson Hyperlegible" w:cs="Atkinson Hyperlegible"/>
          <w:szCs w:val="24"/>
        </w:rPr>
        <w:t>A</w:t>
      </w:r>
      <w:r w:rsidRPr="00B21FCE">
        <w:rPr>
          <w:rFonts w:eastAsia="Atkinson Hyperlegible" w:cs="Atkinson Hyperlegible"/>
          <w:szCs w:val="24"/>
        </w:rPr>
        <w:t xml:space="preserve">pplication </w:t>
      </w:r>
      <w:r w:rsidR="00B21FCE" w:rsidRPr="00B21FCE">
        <w:rPr>
          <w:rFonts w:eastAsia="Atkinson Hyperlegible" w:cs="Atkinson Hyperlegible"/>
          <w:szCs w:val="24"/>
        </w:rPr>
        <w:t>T</w:t>
      </w:r>
      <w:r w:rsidRPr="00B21FCE">
        <w:rPr>
          <w:rFonts w:eastAsia="Atkinson Hyperlegible" w:cs="Atkinson Hyperlegible"/>
          <w:szCs w:val="24"/>
        </w:rPr>
        <w:t xml:space="preserve">ools and </w:t>
      </w:r>
      <w:r w:rsidR="00B21FCE" w:rsidRPr="00B21FCE">
        <w:rPr>
          <w:rFonts w:eastAsia="Atkinson Hyperlegible" w:cs="Atkinson Hyperlegible"/>
          <w:szCs w:val="24"/>
        </w:rPr>
        <w:t>P</w:t>
      </w:r>
      <w:r w:rsidRPr="00B21FCE">
        <w:rPr>
          <w:rFonts w:eastAsia="Atkinson Hyperlegible" w:cs="Atkinson Hyperlegible"/>
          <w:szCs w:val="24"/>
        </w:rPr>
        <w:t>latforms; 3)</w:t>
      </w:r>
      <w:r w:rsidRPr="00B21FCE">
        <w:rPr>
          <w:rFonts w:eastAsia="Atkinson Hyperlegible" w:cs="Atkinson Hyperlegible"/>
          <w:b/>
          <w:szCs w:val="24"/>
        </w:rPr>
        <w:t xml:space="preserve"> </w:t>
      </w:r>
      <w:sdt>
        <w:sdtPr>
          <w:tag w:val="goog_rdk_21"/>
          <w:id w:val="669846772"/>
        </w:sdtPr>
        <w:sdtEndPr/>
        <w:sdtContent/>
      </w:sdt>
      <w:sdt>
        <w:sdtPr>
          <w:tag w:val="goog_rdk_407"/>
          <w:id w:val="1219548077"/>
        </w:sdtPr>
        <w:sdtEndPr/>
        <w:sdtContent/>
      </w:sdt>
      <w:sdt>
        <w:sdtPr>
          <w:tag w:val="goog_rdk_469"/>
          <w:id w:val="176709912"/>
        </w:sdtPr>
        <w:sdtEndPr/>
        <w:sdtContent/>
      </w:sdt>
      <w:sdt>
        <w:sdtPr>
          <w:tag w:val="goog_rdk_532"/>
          <w:id w:val="722258700"/>
        </w:sdtPr>
        <w:sdtEndPr/>
        <w:sdtContent/>
      </w:sdt>
      <w:sdt>
        <w:sdtPr>
          <w:tag w:val="goog_rdk_595"/>
          <w:id w:val="-85154093"/>
        </w:sdtPr>
        <w:sdtEndPr/>
        <w:sdtContent/>
      </w:sdt>
      <w:sdt>
        <w:sdtPr>
          <w:tag w:val="goog_rdk_660"/>
          <w:id w:val="1330092518"/>
        </w:sdtPr>
        <w:sdtEndPr/>
        <w:sdtContent/>
      </w:sdt>
      <w:sdt>
        <w:sdtPr>
          <w:tag w:val="goog_rdk_726"/>
          <w:id w:val="1920139709"/>
        </w:sdtPr>
        <w:sdtEndPr/>
        <w:sdtContent/>
      </w:sdt>
      <w:sdt>
        <w:sdtPr>
          <w:tag w:val="goog_rdk_793"/>
          <w:id w:val="183869589"/>
        </w:sdtPr>
        <w:sdtEndPr/>
        <w:sdtContent/>
      </w:sdt>
      <w:sdt>
        <w:sdtPr>
          <w:tag w:val="goog_rdk_861"/>
          <w:id w:val="-787735012"/>
        </w:sdtPr>
        <w:sdtEndPr/>
        <w:sdtContent/>
      </w:sdt>
      <w:sdt>
        <w:sdtPr>
          <w:tag w:val="goog_rdk_930"/>
          <w:id w:val="1427312635"/>
        </w:sdtPr>
        <w:sdtEndPr/>
        <w:sdtContent/>
      </w:sdt>
      <w:sdt>
        <w:sdtPr>
          <w:tag w:val="goog_rdk_1001"/>
          <w:id w:val="1712840350"/>
        </w:sdtPr>
        <w:sdtEndPr/>
        <w:sdtContent/>
      </w:sdt>
      <w:sdt>
        <w:sdtPr>
          <w:tag w:val="goog_rdk_1074"/>
          <w:id w:val="-787965175"/>
        </w:sdtPr>
        <w:sdtEndPr/>
        <w:sdtContent/>
      </w:sdt>
      <w:sdt>
        <w:sdtPr>
          <w:tag w:val="goog_rdk_1149"/>
          <w:id w:val="-117367601"/>
        </w:sdtPr>
        <w:sdtEndPr/>
        <w:sdtContent/>
      </w:sdt>
      <w:sdt>
        <w:sdtPr>
          <w:tag w:val="goog_rdk_1225"/>
          <w:id w:val="1893922296"/>
        </w:sdtPr>
        <w:sdtEndPr/>
        <w:sdtContent/>
      </w:sdt>
      <w:sdt>
        <w:sdtPr>
          <w:tag w:val="goog_rdk_1303"/>
          <w:id w:val="-1621677813"/>
        </w:sdtPr>
        <w:sdtEndPr/>
        <w:sdtContent/>
      </w:sdt>
      <w:sdt>
        <w:sdtPr>
          <w:tag w:val="goog_rdk_1382"/>
          <w:id w:val="-642125229"/>
        </w:sdtPr>
        <w:sdtEndPr/>
        <w:sdtContent/>
      </w:sdt>
      <w:r w:rsidR="00B21FCE">
        <w:t>Transparency and Accountability for Accessibility Supports</w:t>
      </w:r>
      <w:r w:rsidR="007D5D03">
        <w:t xml:space="preserve">. </w:t>
      </w:r>
    </w:p>
    <w:p w14:paraId="14FF3863" w14:textId="77777777" w:rsidR="00CC336F" w:rsidRPr="00E215D1" w:rsidRDefault="00CC336F" w:rsidP="00CC336F">
      <w:pPr>
        <w:widowControl w:val="0"/>
        <w:pBdr>
          <w:top w:val="nil"/>
          <w:left w:val="nil"/>
          <w:bottom w:val="nil"/>
          <w:right w:val="nil"/>
          <w:between w:val="nil"/>
        </w:pBdr>
        <w:spacing w:after="0" w:line="240" w:lineRule="auto"/>
        <w:ind w:left="714"/>
        <w:rPr>
          <w:rFonts w:eastAsia="Atkinson Hyperlegible" w:cs="Atkinson Hyperlegible"/>
          <w:szCs w:val="24"/>
        </w:rPr>
      </w:pPr>
    </w:p>
    <w:p w14:paraId="0000002B" w14:textId="3AC01723" w:rsidR="00EA54AB" w:rsidRPr="00CC336F" w:rsidRDefault="002A44D2" w:rsidP="00CC336F">
      <w:pPr>
        <w:widowControl w:val="0"/>
        <w:numPr>
          <w:ilvl w:val="0"/>
          <w:numId w:val="8"/>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b/>
          <w:szCs w:val="24"/>
        </w:rPr>
        <w:t>Barrier 3</w:t>
      </w:r>
      <w:r w:rsidR="00A04A59">
        <w:rPr>
          <w:rFonts w:eastAsia="Atkinson Hyperlegible" w:cs="Atkinson Hyperlegible"/>
          <w:b/>
          <w:szCs w:val="24"/>
        </w:rPr>
        <w:t>:</w:t>
      </w:r>
      <w:r w:rsidRPr="00E215D1">
        <w:rPr>
          <w:rFonts w:eastAsia="Atkinson Hyperlegible" w:cs="Atkinson Hyperlegible"/>
          <w:b/>
          <w:szCs w:val="24"/>
        </w:rPr>
        <w:t xml:space="preserve"> Application Evaluation </w:t>
      </w:r>
      <w:r w:rsidRPr="00E215D1">
        <w:rPr>
          <w:rFonts w:eastAsia="Atkinson Hyperlegible" w:cs="Atkinson Hyperlegible"/>
          <w:szCs w:val="24"/>
        </w:rPr>
        <w:t xml:space="preserve">is divided into two </w:t>
      </w:r>
      <w:r w:rsidR="009822AB">
        <w:rPr>
          <w:rFonts w:eastAsia="Atkinson Hyperlegible" w:cs="Atkinson Hyperlegible"/>
          <w:szCs w:val="24"/>
        </w:rPr>
        <w:t>s</w:t>
      </w:r>
      <w:r w:rsidRPr="00E215D1">
        <w:rPr>
          <w:rFonts w:eastAsia="Atkinson Hyperlegible" w:cs="Atkinson Hyperlegible"/>
          <w:szCs w:val="24"/>
        </w:rPr>
        <w:t>ub-</w:t>
      </w:r>
      <w:r w:rsidR="009822AB">
        <w:rPr>
          <w:rFonts w:eastAsia="Atkinson Hyperlegible" w:cs="Atkinson Hyperlegible"/>
          <w:szCs w:val="24"/>
        </w:rPr>
        <w:t>b</w:t>
      </w:r>
      <w:r w:rsidRPr="00E215D1">
        <w:rPr>
          <w:rFonts w:eastAsia="Atkinson Hyperlegible" w:cs="Atkinson Hyperlegible"/>
          <w:szCs w:val="24"/>
        </w:rPr>
        <w:t xml:space="preserve">arriers: 1) </w:t>
      </w:r>
      <w:r w:rsidR="004F1FE3">
        <w:rPr>
          <w:rFonts w:eastAsia="Atkinson Hyperlegible" w:cs="Atkinson Hyperlegible"/>
          <w:szCs w:val="24"/>
        </w:rPr>
        <w:t>E</w:t>
      </w:r>
      <w:r w:rsidRPr="00E215D1">
        <w:rPr>
          <w:rFonts w:eastAsia="Atkinson Hyperlegible" w:cs="Atkinson Hyperlegible"/>
          <w:szCs w:val="24"/>
        </w:rPr>
        <w:t xml:space="preserve">valuation </w:t>
      </w:r>
      <w:r w:rsidR="007D5D03">
        <w:rPr>
          <w:rFonts w:eastAsia="Atkinson Hyperlegible" w:cs="Atkinson Hyperlegible"/>
          <w:szCs w:val="24"/>
        </w:rPr>
        <w:t>C</w:t>
      </w:r>
      <w:r w:rsidRPr="00E215D1">
        <w:rPr>
          <w:rFonts w:eastAsia="Atkinson Hyperlegible" w:cs="Atkinson Hyperlegible"/>
          <w:szCs w:val="24"/>
        </w:rPr>
        <w:t xml:space="preserve">riteria; and 2) “Special </w:t>
      </w:r>
      <w:r w:rsidR="007D5D03">
        <w:rPr>
          <w:rFonts w:eastAsia="Atkinson Hyperlegible" w:cs="Atkinson Hyperlegible"/>
          <w:szCs w:val="24"/>
        </w:rPr>
        <w:t>C</w:t>
      </w:r>
      <w:r w:rsidRPr="00E215D1">
        <w:rPr>
          <w:rFonts w:eastAsia="Atkinson Hyperlegible" w:cs="Atkinson Hyperlegible"/>
          <w:szCs w:val="24"/>
        </w:rPr>
        <w:t>ircumstan</w:t>
      </w:r>
      <w:r w:rsidR="00312C52" w:rsidRPr="00E215D1">
        <w:rPr>
          <w:rFonts w:eastAsia="Atkinson Hyperlegible" w:cs="Atkinson Hyperlegible"/>
          <w:szCs w:val="24"/>
        </w:rPr>
        <w:t xml:space="preserve">ces”, </w:t>
      </w:r>
      <w:r w:rsidR="007D5D03">
        <w:rPr>
          <w:rFonts w:eastAsia="Atkinson Hyperlegible" w:cs="Atkinson Hyperlegible"/>
          <w:bCs/>
        </w:rPr>
        <w:t>I</w:t>
      </w:r>
      <w:r w:rsidR="00312C52" w:rsidRPr="00E215D1">
        <w:rPr>
          <w:rFonts w:eastAsia="Atkinson Hyperlegible" w:cs="Atkinson Hyperlegible"/>
          <w:bCs/>
        </w:rPr>
        <w:t xml:space="preserve">nformation </w:t>
      </w:r>
      <w:r w:rsidR="004F1FE3">
        <w:rPr>
          <w:rFonts w:eastAsia="Atkinson Hyperlegible" w:cs="Atkinson Hyperlegible"/>
          <w:bCs/>
        </w:rPr>
        <w:t>C</w:t>
      </w:r>
      <w:r w:rsidR="00312C52" w:rsidRPr="00E215D1">
        <w:rPr>
          <w:rFonts w:eastAsia="Atkinson Hyperlegible" w:cs="Atkinson Hyperlegible"/>
          <w:bCs/>
        </w:rPr>
        <w:t>onfidentiality</w:t>
      </w:r>
      <w:r w:rsidR="00E706CA">
        <w:rPr>
          <w:rFonts w:eastAsia="Atkinson Hyperlegible" w:cs="Atkinson Hyperlegible"/>
          <w:bCs/>
        </w:rPr>
        <w:t>,</w:t>
      </w:r>
      <w:r w:rsidR="00312C52" w:rsidRPr="00E215D1">
        <w:rPr>
          <w:rFonts w:eastAsia="Atkinson Hyperlegible" w:cs="Atkinson Hyperlegible"/>
          <w:bCs/>
        </w:rPr>
        <w:t xml:space="preserve"> and </w:t>
      </w:r>
      <w:r w:rsidR="004F1FE3">
        <w:rPr>
          <w:rFonts w:eastAsia="Atkinson Hyperlegible" w:cs="Atkinson Hyperlegible"/>
          <w:bCs/>
        </w:rPr>
        <w:t>S</w:t>
      </w:r>
      <w:r w:rsidR="00312C52" w:rsidRPr="00E215D1">
        <w:rPr>
          <w:rFonts w:eastAsia="Atkinson Hyperlegible" w:cs="Atkinson Hyperlegible"/>
          <w:bCs/>
        </w:rPr>
        <w:t>elf-</w:t>
      </w:r>
      <w:r w:rsidR="004F1FE3">
        <w:rPr>
          <w:rFonts w:eastAsia="Atkinson Hyperlegible" w:cs="Atkinson Hyperlegible"/>
          <w:bCs/>
        </w:rPr>
        <w:t>I</w:t>
      </w:r>
      <w:r w:rsidR="00312C52" w:rsidRPr="00E215D1">
        <w:rPr>
          <w:rFonts w:eastAsia="Atkinson Hyperlegible" w:cs="Atkinson Hyperlegible"/>
          <w:bCs/>
        </w:rPr>
        <w:t xml:space="preserve">dentification for </w:t>
      </w:r>
      <w:r w:rsidR="004F1FE3">
        <w:rPr>
          <w:rFonts w:eastAsia="Atkinson Hyperlegible" w:cs="Atkinson Hyperlegible"/>
          <w:bCs/>
        </w:rPr>
        <w:t>P</w:t>
      </w:r>
      <w:r w:rsidR="00312C52" w:rsidRPr="00E215D1">
        <w:rPr>
          <w:rFonts w:eastAsia="Atkinson Hyperlegible" w:cs="Atkinson Hyperlegible"/>
          <w:bCs/>
        </w:rPr>
        <w:t xml:space="preserve">eople with </w:t>
      </w:r>
      <w:r w:rsidR="004F1FE3">
        <w:rPr>
          <w:rFonts w:eastAsia="Atkinson Hyperlegible" w:cs="Atkinson Hyperlegible"/>
          <w:bCs/>
        </w:rPr>
        <w:t>D</w:t>
      </w:r>
      <w:r w:rsidR="00312C52" w:rsidRPr="00E215D1">
        <w:rPr>
          <w:rFonts w:eastAsia="Atkinson Hyperlegible" w:cs="Atkinson Hyperlegible"/>
          <w:bCs/>
        </w:rPr>
        <w:t>isabilities.</w:t>
      </w:r>
      <w:r w:rsidRPr="00E215D1">
        <w:rPr>
          <w:rFonts w:eastAsia="Atkinson Hyperlegible" w:cs="Atkinson Hyperlegible"/>
          <w:bCs/>
          <w:szCs w:val="24"/>
        </w:rPr>
        <w:t xml:space="preserve"> </w:t>
      </w:r>
    </w:p>
    <w:p w14:paraId="0E0643B3" w14:textId="77777777" w:rsidR="00CC336F" w:rsidRPr="00E215D1" w:rsidRDefault="00CC336F" w:rsidP="00CC336F">
      <w:pPr>
        <w:widowControl w:val="0"/>
        <w:pBdr>
          <w:top w:val="nil"/>
          <w:left w:val="nil"/>
          <w:bottom w:val="nil"/>
          <w:right w:val="nil"/>
          <w:between w:val="nil"/>
        </w:pBdr>
        <w:spacing w:after="0" w:line="240" w:lineRule="auto"/>
        <w:ind w:left="714"/>
        <w:rPr>
          <w:rFonts w:eastAsia="Atkinson Hyperlegible" w:cs="Atkinson Hyperlegible"/>
          <w:szCs w:val="24"/>
        </w:rPr>
      </w:pPr>
    </w:p>
    <w:p w14:paraId="3A7D0E42" w14:textId="4B567A95" w:rsidR="0011015E" w:rsidRPr="00632648" w:rsidRDefault="002A44D2" w:rsidP="00CC336F">
      <w:pPr>
        <w:widowControl w:val="0"/>
        <w:numPr>
          <w:ilvl w:val="0"/>
          <w:numId w:val="8"/>
        </w:numPr>
        <w:pBdr>
          <w:top w:val="nil"/>
          <w:left w:val="nil"/>
          <w:bottom w:val="nil"/>
          <w:right w:val="nil"/>
          <w:between w:val="nil"/>
        </w:pBdr>
        <w:spacing w:after="0" w:line="240" w:lineRule="auto"/>
        <w:ind w:left="714" w:hanging="357"/>
        <w:rPr>
          <w:rFonts w:eastAsia="Atkinson Hyperlegible" w:cs="Atkinson Hyperlegible"/>
          <w:szCs w:val="24"/>
        </w:rPr>
      </w:pPr>
      <w:r w:rsidRPr="00632648">
        <w:rPr>
          <w:rFonts w:eastAsia="Atkinson Hyperlegible" w:cs="Atkinson Hyperlegible"/>
          <w:b/>
          <w:szCs w:val="24"/>
        </w:rPr>
        <w:t>Barrier 4</w:t>
      </w:r>
      <w:r w:rsidR="00A04A59">
        <w:rPr>
          <w:rFonts w:eastAsia="Atkinson Hyperlegible" w:cs="Atkinson Hyperlegible"/>
          <w:b/>
          <w:szCs w:val="24"/>
        </w:rPr>
        <w:t>:</w:t>
      </w:r>
      <w:r w:rsidRPr="00632648">
        <w:rPr>
          <w:rFonts w:eastAsia="Atkinson Hyperlegible" w:cs="Atkinson Hyperlegible"/>
          <w:b/>
          <w:szCs w:val="24"/>
        </w:rPr>
        <w:t xml:space="preserve"> Application Reviewers</w:t>
      </w:r>
      <w:r w:rsidR="0027079B" w:rsidRPr="00632648">
        <w:rPr>
          <w:rFonts w:eastAsia="Atkinson Hyperlegible" w:cs="Atkinson Hyperlegible"/>
          <w:b/>
          <w:szCs w:val="24"/>
        </w:rPr>
        <w:t xml:space="preserve"> </w:t>
      </w:r>
      <w:r w:rsidRPr="00632648">
        <w:rPr>
          <w:rFonts w:eastAsia="Atkinson Hyperlegible" w:cs="Atkinson Hyperlegible"/>
          <w:szCs w:val="24"/>
        </w:rPr>
        <w:t xml:space="preserve">is divided into three </w:t>
      </w:r>
      <w:r w:rsidR="009822AB">
        <w:rPr>
          <w:rFonts w:eastAsia="Atkinson Hyperlegible" w:cs="Atkinson Hyperlegible"/>
          <w:szCs w:val="24"/>
        </w:rPr>
        <w:t>s</w:t>
      </w:r>
      <w:r w:rsidRPr="00632648">
        <w:rPr>
          <w:rFonts w:eastAsia="Atkinson Hyperlegible" w:cs="Atkinson Hyperlegible"/>
          <w:szCs w:val="24"/>
        </w:rPr>
        <w:t>ub-</w:t>
      </w:r>
      <w:r w:rsidR="009822AB">
        <w:rPr>
          <w:rFonts w:eastAsia="Atkinson Hyperlegible" w:cs="Atkinson Hyperlegible"/>
          <w:szCs w:val="24"/>
        </w:rPr>
        <w:t>b</w:t>
      </w:r>
      <w:r w:rsidRPr="00632648">
        <w:rPr>
          <w:rFonts w:eastAsia="Atkinson Hyperlegible" w:cs="Atkinson Hyperlegible"/>
          <w:szCs w:val="24"/>
        </w:rPr>
        <w:t xml:space="preserve">arriers: 1) </w:t>
      </w:r>
      <w:r w:rsidR="004F1FE3" w:rsidRPr="00632648">
        <w:rPr>
          <w:rFonts w:eastAsia="Atkinson Hyperlegible" w:cs="Atkinson Hyperlegible"/>
          <w:szCs w:val="24"/>
        </w:rPr>
        <w:t>A</w:t>
      </w:r>
      <w:r w:rsidRPr="00632648">
        <w:rPr>
          <w:rFonts w:eastAsia="Atkinson Hyperlegible" w:cs="Atkinson Hyperlegible"/>
          <w:szCs w:val="24"/>
        </w:rPr>
        <w:t xml:space="preserve">ccessible </w:t>
      </w:r>
      <w:r w:rsidR="004F1FE3" w:rsidRPr="00632648">
        <w:rPr>
          <w:rFonts w:eastAsia="Atkinson Hyperlegible" w:cs="Atkinson Hyperlegible"/>
          <w:szCs w:val="24"/>
        </w:rPr>
        <w:t>A</w:t>
      </w:r>
      <w:r w:rsidRPr="00632648">
        <w:rPr>
          <w:rFonts w:eastAsia="Atkinson Hyperlegible" w:cs="Atkinson Hyperlegible"/>
          <w:szCs w:val="24"/>
        </w:rPr>
        <w:t xml:space="preserve">pplication </w:t>
      </w:r>
      <w:r w:rsidR="004F1FE3" w:rsidRPr="00632648">
        <w:rPr>
          <w:rFonts w:eastAsia="Atkinson Hyperlegible" w:cs="Atkinson Hyperlegible"/>
          <w:szCs w:val="24"/>
        </w:rPr>
        <w:t>R</w:t>
      </w:r>
      <w:r w:rsidRPr="00632648">
        <w:rPr>
          <w:rFonts w:eastAsia="Atkinson Hyperlegible" w:cs="Atkinson Hyperlegible"/>
          <w:szCs w:val="24"/>
        </w:rPr>
        <w:t xml:space="preserve">eview </w:t>
      </w:r>
      <w:r w:rsidR="004F1FE3" w:rsidRPr="00632648">
        <w:rPr>
          <w:rFonts w:eastAsia="Atkinson Hyperlegible" w:cs="Atkinson Hyperlegible"/>
          <w:szCs w:val="24"/>
        </w:rPr>
        <w:t>C</w:t>
      </w:r>
      <w:r w:rsidRPr="00632648">
        <w:rPr>
          <w:rFonts w:eastAsia="Atkinson Hyperlegible" w:cs="Atkinson Hyperlegible"/>
          <w:szCs w:val="24"/>
        </w:rPr>
        <w:t xml:space="preserve">ommunications, </w:t>
      </w:r>
      <w:r w:rsidR="004F1FE3" w:rsidRPr="00632648">
        <w:rPr>
          <w:rFonts w:eastAsia="Atkinson Hyperlegible" w:cs="Atkinson Hyperlegible"/>
          <w:szCs w:val="24"/>
        </w:rPr>
        <w:t>T</w:t>
      </w:r>
      <w:r w:rsidRPr="00632648">
        <w:rPr>
          <w:rFonts w:eastAsia="Atkinson Hyperlegible" w:cs="Atkinson Hyperlegible"/>
          <w:szCs w:val="24"/>
        </w:rPr>
        <w:t xml:space="preserve">ools, </w:t>
      </w:r>
      <w:r w:rsidR="004F1FE3" w:rsidRPr="00632648">
        <w:rPr>
          <w:rFonts w:eastAsia="Atkinson Hyperlegible" w:cs="Atkinson Hyperlegible"/>
          <w:szCs w:val="24"/>
        </w:rPr>
        <w:t>and D</w:t>
      </w:r>
      <w:r w:rsidRPr="00632648">
        <w:rPr>
          <w:rFonts w:eastAsia="Atkinson Hyperlegible" w:cs="Atkinson Hyperlegible"/>
          <w:szCs w:val="24"/>
        </w:rPr>
        <w:t xml:space="preserve">ocuments; 2) </w:t>
      </w:r>
      <w:r w:rsidR="004F1FE3" w:rsidRPr="00632648">
        <w:rPr>
          <w:rFonts w:eastAsia="Atkinson Hyperlegible" w:cs="Atkinson Hyperlegible"/>
          <w:szCs w:val="24"/>
        </w:rPr>
        <w:t>R</w:t>
      </w:r>
      <w:r w:rsidR="00E37CA9" w:rsidRPr="00632648">
        <w:rPr>
          <w:rFonts w:eastAsia="Atkinson Hyperlegible" w:cs="Atkinson Hyperlegible"/>
          <w:szCs w:val="24"/>
        </w:rPr>
        <w:t>eview</w:t>
      </w:r>
      <w:r w:rsidR="004F1FE3" w:rsidRPr="00632648">
        <w:rPr>
          <w:rFonts w:eastAsia="Atkinson Hyperlegible" w:cs="Atkinson Hyperlegible"/>
          <w:szCs w:val="24"/>
        </w:rPr>
        <w:t>ing</w:t>
      </w:r>
      <w:r w:rsidR="00E37CA9" w:rsidRPr="00632648">
        <w:rPr>
          <w:rFonts w:eastAsia="Atkinson Hyperlegible" w:cs="Atkinson Hyperlegible"/>
          <w:szCs w:val="24"/>
        </w:rPr>
        <w:t xml:space="preserve"> </w:t>
      </w:r>
      <w:r w:rsidR="004F1FE3" w:rsidRPr="00632648">
        <w:rPr>
          <w:rFonts w:eastAsia="Atkinson Hyperlegible" w:cs="Atkinson Hyperlegible"/>
          <w:szCs w:val="24"/>
        </w:rPr>
        <w:t>C</w:t>
      </w:r>
      <w:r w:rsidRPr="00632648">
        <w:rPr>
          <w:rFonts w:eastAsia="Atkinson Hyperlegible" w:cs="Atkinson Hyperlegible"/>
          <w:szCs w:val="24"/>
        </w:rPr>
        <w:t xml:space="preserve">ommittee </w:t>
      </w:r>
      <w:r w:rsidR="004F1FE3" w:rsidRPr="00632648">
        <w:rPr>
          <w:rFonts w:eastAsia="Atkinson Hyperlegible" w:cs="Atkinson Hyperlegible"/>
          <w:szCs w:val="24"/>
        </w:rPr>
        <w:t>Wo</w:t>
      </w:r>
      <w:r w:rsidRPr="00632648">
        <w:rPr>
          <w:rFonts w:eastAsia="Atkinson Hyperlegible" w:cs="Atkinson Hyperlegible"/>
          <w:szCs w:val="24"/>
        </w:rPr>
        <w:t xml:space="preserve">rkload; and 3) </w:t>
      </w:r>
      <w:r w:rsidR="004F1FE3" w:rsidRPr="00632648">
        <w:rPr>
          <w:rFonts w:eastAsia="Atkinson Hyperlegible" w:cs="Atkinson Hyperlegible"/>
          <w:szCs w:val="24"/>
        </w:rPr>
        <w:t>R</w:t>
      </w:r>
      <w:r w:rsidR="00E37CA9" w:rsidRPr="00632648">
        <w:rPr>
          <w:rFonts w:eastAsia="Atkinson Hyperlegible" w:cs="Atkinson Hyperlegible"/>
          <w:szCs w:val="24"/>
        </w:rPr>
        <w:t>eview</w:t>
      </w:r>
      <w:r w:rsidR="004F1FE3" w:rsidRPr="00632648">
        <w:rPr>
          <w:rFonts w:eastAsia="Atkinson Hyperlegible" w:cs="Atkinson Hyperlegible"/>
          <w:szCs w:val="24"/>
        </w:rPr>
        <w:t>ing</w:t>
      </w:r>
      <w:r w:rsidR="00E37CA9" w:rsidRPr="00632648">
        <w:rPr>
          <w:rFonts w:eastAsia="Atkinson Hyperlegible" w:cs="Atkinson Hyperlegible"/>
          <w:szCs w:val="24"/>
        </w:rPr>
        <w:t xml:space="preserve"> </w:t>
      </w:r>
      <w:r w:rsidR="004F1FE3" w:rsidRPr="00632648">
        <w:rPr>
          <w:rFonts w:eastAsia="Atkinson Hyperlegible" w:cs="Atkinson Hyperlegible"/>
          <w:szCs w:val="24"/>
        </w:rPr>
        <w:t>C</w:t>
      </w:r>
      <w:r w:rsidRPr="00632648">
        <w:rPr>
          <w:rFonts w:eastAsia="Atkinson Hyperlegible" w:cs="Atkinson Hyperlegible"/>
          <w:szCs w:val="24"/>
        </w:rPr>
        <w:t xml:space="preserve">ommittee </w:t>
      </w:r>
      <w:r w:rsidR="004F1FE3" w:rsidRPr="00632648">
        <w:rPr>
          <w:rFonts w:eastAsia="Atkinson Hyperlegible" w:cs="Atkinson Hyperlegible"/>
          <w:szCs w:val="24"/>
        </w:rPr>
        <w:t>M</w:t>
      </w:r>
      <w:r w:rsidRPr="00632648">
        <w:rPr>
          <w:rFonts w:eastAsia="Atkinson Hyperlegible" w:cs="Atkinson Hyperlegible"/>
          <w:szCs w:val="24"/>
        </w:rPr>
        <w:t>eetings.</w:t>
      </w:r>
    </w:p>
    <w:p w14:paraId="60EDFA31" w14:textId="77777777" w:rsidR="00CC336F" w:rsidRPr="0011015E" w:rsidRDefault="00CC336F" w:rsidP="00CC336F">
      <w:pPr>
        <w:widowControl w:val="0"/>
        <w:pBdr>
          <w:top w:val="nil"/>
          <w:left w:val="nil"/>
          <w:bottom w:val="nil"/>
          <w:right w:val="nil"/>
          <w:between w:val="nil"/>
        </w:pBdr>
        <w:spacing w:after="0" w:line="240" w:lineRule="auto"/>
        <w:ind w:left="714"/>
        <w:rPr>
          <w:rFonts w:eastAsia="Atkinson Hyperlegible" w:cs="Atkinson Hyperlegible"/>
          <w:szCs w:val="24"/>
        </w:rPr>
      </w:pPr>
    </w:p>
    <w:p w14:paraId="1E91AF88" w14:textId="4FA98164" w:rsidR="0041450C" w:rsidRPr="00CC336F" w:rsidRDefault="002A44D2" w:rsidP="00CC336F">
      <w:pPr>
        <w:widowControl w:val="0"/>
        <w:numPr>
          <w:ilvl w:val="0"/>
          <w:numId w:val="8"/>
        </w:numPr>
        <w:pBdr>
          <w:top w:val="nil"/>
          <w:left w:val="nil"/>
          <w:bottom w:val="nil"/>
          <w:right w:val="nil"/>
          <w:between w:val="nil"/>
        </w:pBdr>
        <w:spacing w:after="0" w:line="240" w:lineRule="auto"/>
        <w:ind w:left="714" w:hanging="357"/>
        <w:rPr>
          <w:rFonts w:eastAsia="Atkinson Hyperlegible" w:cs="Atkinson Hyperlegible"/>
          <w:b/>
        </w:rPr>
      </w:pPr>
      <w:r w:rsidRPr="00E215D1">
        <w:rPr>
          <w:rFonts w:eastAsia="Atkinson Hyperlegible" w:cs="Atkinson Hyperlegible"/>
          <w:b/>
          <w:szCs w:val="24"/>
        </w:rPr>
        <w:t>Barrier 5</w:t>
      </w:r>
      <w:r w:rsidR="00A04A59">
        <w:rPr>
          <w:rFonts w:eastAsia="Atkinson Hyperlegible" w:cs="Atkinson Hyperlegible"/>
          <w:b/>
          <w:szCs w:val="24"/>
        </w:rPr>
        <w:t>:</w:t>
      </w:r>
      <w:r w:rsidRPr="00E215D1">
        <w:rPr>
          <w:rFonts w:eastAsia="Atkinson Hyperlegible" w:cs="Atkinson Hyperlegible"/>
          <w:b/>
          <w:szCs w:val="24"/>
        </w:rPr>
        <w:t xml:space="preserve"> Financial Considerations: </w:t>
      </w:r>
      <w:hyperlink w:anchor="Disability_tax" w:history="1">
        <w:r w:rsidRPr="00E215D1">
          <w:rPr>
            <w:rStyle w:val="Hyperlink"/>
            <w:rFonts w:eastAsia="Atkinson Hyperlegible" w:cs="Atkinson Hyperlegible"/>
            <w:b/>
            <w:color w:val="auto"/>
            <w:szCs w:val="24"/>
          </w:rPr>
          <w:t>Disability Tax</w:t>
        </w:r>
      </w:hyperlink>
      <w:r w:rsidRPr="00E215D1">
        <w:rPr>
          <w:rFonts w:eastAsia="Atkinson Hyperlegible" w:cs="Atkinson Hyperlegible"/>
          <w:b/>
          <w:szCs w:val="24"/>
        </w:rPr>
        <w:t xml:space="preserve"> and Accessibility Tax in </w:t>
      </w:r>
      <w:r w:rsidR="00C607FC">
        <w:rPr>
          <w:rFonts w:eastAsia="Atkinson Hyperlegible" w:cs="Atkinson Hyperlegible"/>
          <w:b/>
          <w:szCs w:val="24"/>
        </w:rPr>
        <w:t>R</w:t>
      </w:r>
      <w:r w:rsidRPr="00E215D1">
        <w:rPr>
          <w:rFonts w:eastAsia="Atkinson Hyperlegible" w:cs="Atkinson Hyperlegible"/>
          <w:b/>
          <w:szCs w:val="24"/>
        </w:rPr>
        <w:t xml:space="preserve">esearch </w:t>
      </w:r>
      <w:bookmarkStart w:id="19" w:name="_Toc141205010"/>
    </w:p>
    <w:p w14:paraId="01A3EFDA" w14:textId="77777777" w:rsidR="001D6097" w:rsidRDefault="001D6097" w:rsidP="000D6097">
      <w:pPr>
        <w:pStyle w:val="Heading4"/>
        <w:rPr>
          <w:sz w:val="26"/>
          <w:szCs w:val="26"/>
        </w:rPr>
      </w:pPr>
    </w:p>
    <w:p w14:paraId="48A3D21C" w14:textId="3BFA0523" w:rsidR="00CC336F" w:rsidRPr="00232434" w:rsidRDefault="002A44D2" w:rsidP="000D6097">
      <w:pPr>
        <w:pStyle w:val="Heading4"/>
        <w:rPr>
          <w:sz w:val="26"/>
          <w:szCs w:val="26"/>
        </w:rPr>
      </w:pPr>
      <w:bookmarkStart w:id="20" w:name="_Toc159587008"/>
      <w:r w:rsidRPr="00232434">
        <w:rPr>
          <w:sz w:val="26"/>
          <w:szCs w:val="26"/>
        </w:rPr>
        <w:t xml:space="preserve">Legislative and Sociocultural Contexts: </w:t>
      </w:r>
      <w:r w:rsidR="00457C7C" w:rsidRPr="00232434">
        <w:rPr>
          <w:sz w:val="26"/>
          <w:szCs w:val="26"/>
        </w:rPr>
        <w:t>Accessible Canada</w:t>
      </w:r>
      <w:r w:rsidRPr="00232434">
        <w:rPr>
          <w:sz w:val="26"/>
          <w:szCs w:val="26"/>
        </w:rPr>
        <w:t xml:space="preserve"> Act, SSHRC Accessibility Plan</w:t>
      </w:r>
      <w:bookmarkEnd w:id="19"/>
      <w:bookmarkEnd w:id="20"/>
    </w:p>
    <w:p w14:paraId="515B5540" w14:textId="77777777" w:rsidR="000D6097" w:rsidRPr="000D6097" w:rsidRDefault="000D6097" w:rsidP="000D6097"/>
    <w:p w14:paraId="3F03DFBF" w14:textId="50343610" w:rsidR="00C02A49" w:rsidRDefault="002A44D2" w:rsidP="00CC336F">
      <w:pPr>
        <w:spacing w:after="0" w:line="240" w:lineRule="auto"/>
        <w:rPr>
          <w:rFonts w:eastAsia="Atkinson Hyperlegible" w:cs="Atkinson Hyperlegible"/>
          <w:szCs w:val="24"/>
        </w:rPr>
      </w:pPr>
      <w:bookmarkStart w:id="21" w:name="_Hlk158023684"/>
      <w:r w:rsidRPr="00E215D1">
        <w:rPr>
          <w:rFonts w:eastAsia="Atkinson Hyperlegible" w:cs="Atkinson Hyperlegible"/>
          <w:b/>
          <w:szCs w:val="24"/>
        </w:rPr>
        <w:t>Note</w:t>
      </w:r>
      <w:r w:rsidRPr="00E215D1">
        <w:rPr>
          <w:rFonts w:eastAsia="Atkinson Hyperlegible" w:cs="Atkinson Hyperlegible"/>
          <w:szCs w:val="24"/>
        </w:rPr>
        <w:t>: ACASA recogni</w:t>
      </w:r>
      <w:r w:rsidR="007E7603" w:rsidRPr="00E215D1">
        <w:rPr>
          <w:rFonts w:eastAsia="Atkinson Hyperlegible" w:cs="Atkinson Hyperlegible"/>
          <w:szCs w:val="24"/>
        </w:rPr>
        <w:t>z</w:t>
      </w:r>
      <w:r w:rsidRPr="00E215D1">
        <w:rPr>
          <w:rFonts w:eastAsia="Atkinson Hyperlegible" w:cs="Atkinson Hyperlegible"/>
          <w:szCs w:val="24"/>
        </w:rPr>
        <w:t>es that wording such as “handicapped” and “</w:t>
      </w:r>
      <w:hyperlink w:anchor="Merit" w:history="1">
        <w:r w:rsidRPr="00A71FCE">
          <w:rPr>
            <w:rStyle w:val="Hyperlink"/>
            <w:rFonts w:eastAsia="Atkinson Hyperlegible" w:cs="Atkinson Hyperlegible"/>
            <w:b/>
            <w:bCs/>
            <w:color w:val="auto"/>
            <w:szCs w:val="24"/>
          </w:rPr>
          <w:t>merit</w:t>
        </w:r>
      </w:hyperlink>
      <w:r w:rsidRPr="00E215D1">
        <w:rPr>
          <w:rFonts w:eastAsia="Atkinson Hyperlegible" w:cs="Atkinson Hyperlegible"/>
          <w:szCs w:val="24"/>
        </w:rPr>
        <w:t xml:space="preserve"> review” is discriminative and ableist. Yet, to reference laws or policies that have such wording in their titles, we do not have much leeway. </w:t>
      </w:r>
      <w:r w:rsidR="0067152C" w:rsidRPr="00E215D1">
        <w:rPr>
          <w:rFonts w:eastAsia="Atkinson Hyperlegible" w:cs="Atkinson Hyperlegible"/>
          <w:szCs w:val="24"/>
        </w:rPr>
        <w:t xml:space="preserve">However, </w:t>
      </w:r>
      <w:r w:rsidRPr="00E215D1">
        <w:rPr>
          <w:rFonts w:eastAsia="Atkinson Hyperlegible" w:cs="Atkinson Hyperlegible"/>
          <w:szCs w:val="24"/>
        </w:rPr>
        <w:t>we take language and its impact on accessibility and inclusion very seriously. Please refer to</w:t>
      </w:r>
      <w:r w:rsidR="00631A2F">
        <w:rPr>
          <w:rFonts w:eastAsia="Atkinson Hyperlegible" w:cs="Atkinson Hyperlegible"/>
          <w:szCs w:val="24"/>
        </w:rPr>
        <w:t xml:space="preserve"> the sections titled</w:t>
      </w:r>
      <w:r w:rsidRPr="00E215D1">
        <w:rPr>
          <w:rFonts w:eastAsia="Atkinson Hyperlegible" w:cs="Atkinson Hyperlegible"/>
          <w:szCs w:val="24"/>
        </w:rPr>
        <w:t xml:space="preserve"> </w:t>
      </w:r>
      <w:hyperlink w:anchor="_1.2.3._Some_notes" w:history="1">
        <w:r w:rsidR="0027079B" w:rsidRPr="00E215D1">
          <w:rPr>
            <w:rStyle w:val="Hyperlink"/>
            <w:rFonts w:eastAsia="Atkinson Hyperlegible" w:cs="Atkinson Hyperlegible"/>
            <w:b/>
            <w:bCs/>
            <w:color w:val="auto"/>
            <w:szCs w:val="24"/>
          </w:rPr>
          <w:t xml:space="preserve">Some </w:t>
        </w:r>
        <w:r w:rsidR="00160822">
          <w:rPr>
            <w:rStyle w:val="Hyperlink"/>
            <w:rFonts w:eastAsia="Atkinson Hyperlegible" w:cs="Atkinson Hyperlegible"/>
            <w:b/>
            <w:bCs/>
            <w:color w:val="auto"/>
            <w:szCs w:val="24"/>
          </w:rPr>
          <w:t>N</w:t>
        </w:r>
        <w:r w:rsidR="0027079B" w:rsidRPr="00E215D1">
          <w:rPr>
            <w:rStyle w:val="Hyperlink"/>
            <w:rFonts w:eastAsia="Atkinson Hyperlegible" w:cs="Atkinson Hyperlegible"/>
            <w:b/>
            <w:bCs/>
            <w:color w:val="auto"/>
            <w:szCs w:val="24"/>
          </w:rPr>
          <w:t xml:space="preserve">otes on </w:t>
        </w:r>
        <w:r w:rsidR="00160822">
          <w:rPr>
            <w:rStyle w:val="Hyperlink"/>
            <w:rFonts w:eastAsia="Atkinson Hyperlegible" w:cs="Atkinson Hyperlegible"/>
            <w:b/>
            <w:bCs/>
            <w:color w:val="auto"/>
            <w:szCs w:val="24"/>
          </w:rPr>
          <w:t>L</w:t>
        </w:r>
        <w:r w:rsidR="0027079B" w:rsidRPr="00E215D1">
          <w:rPr>
            <w:rStyle w:val="Hyperlink"/>
            <w:rFonts w:eastAsia="Atkinson Hyperlegible" w:cs="Atkinson Hyperlegible"/>
            <w:b/>
            <w:bCs/>
            <w:color w:val="auto"/>
            <w:szCs w:val="24"/>
          </w:rPr>
          <w:t>anguage</w:t>
        </w:r>
      </w:hyperlink>
      <w:r w:rsidR="001E04A1">
        <w:rPr>
          <w:rFonts w:eastAsia="Atkinson Hyperlegible" w:cs="Atkinson Hyperlegible"/>
          <w:szCs w:val="24"/>
        </w:rPr>
        <w:t xml:space="preserve">, </w:t>
      </w:r>
      <w:hyperlink w:anchor="Appendix_A" w:history="1">
        <w:r w:rsidR="001E04A1" w:rsidRPr="00822A55">
          <w:rPr>
            <w:rStyle w:val="Hyperlink"/>
            <w:rFonts w:eastAsia="Atkinson Hyperlegible" w:cs="Atkinson Hyperlegible"/>
            <w:b/>
            <w:bCs/>
            <w:color w:val="000000" w:themeColor="text1"/>
            <w:szCs w:val="24"/>
          </w:rPr>
          <w:t>Appendix A</w:t>
        </w:r>
      </w:hyperlink>
      <w:r w:rsidR="001E04A1">
        <w:rPr>
          <w:rFonts w:eastAsia="Atkinson Hyperlegible" w:cs="Atkinson Hyperlegible"/>
          <w:szCs w:val="24"/>
        </w:rPr>
        <w:t xml:space="preserve">, or the </w:t>
      </w:r>
      <w:hyperlink r:id="rId21" w:history="1">
        <w:r w:rsidR="001E04A1" w:rsidRPr="00FA380C">
          <w:rPr>
            <w:rStyle w:val="Hyperlink"/>
            <w:rFonts w:eastAsia="Atkinson Hyperlegible" w:cs="Atkinson Hyperlegible"/>
            <w:b/>
            <w:bCs/>
            <w:color w:val="000000" w:themeColor="text1"/>
            <w:szCs w:val="24"/>
          </w:rPr>
          <w:t>Guide on Inclusive French Writing and Lexicon</w:t>
        </w:r>
      </w:hyperlink>
      <w:r w:rsidR="001E04A1">
        <w:rPr>
          <w:rFonts w:eastAsia="Atkinson Hyperlegible" w:cs="Atkinson Hyperlegible"/>
          <w:szCs w:val="24"/>
        </w:rPr>
        <w:t xml:space="preserve"> </w:t>
      </w:r>
      <w:r w:rsidRPr="00E215D1">
        <w:rPr>
          <w:rFonts w:eastAsia="Atkinson Hyperlegible" w:cs="Atkinson Hyperlegible"/>
          <w:szCs w:val="24"/>
        </w:rPr>
        <w:t>for more information on our approach to language in our work.</w:t>
      </w:r>
    </w:p>
    <w:bookmarkEnd w:id="21"/>
    <w:p w14:paraId="213A7C8E" w14:textId="77777777" w:rsidR="00CC336F" w:rsidRPr="00E215D1" w:rsidRDefault="00CC336F" w:rsidP="00CC336F">
      <w:pPr>
        <w:spacing w:after="0" w:line="240" w:lineRule="auto"/>
        <w:rPr>
          <w:rFonts w:eastAsia="Atkinson Hyperlegible" w:cs="Atkinson Hyperlegible"/>
          <w:szCs w:val="24"/>
        </w:rPr>
      </w:pPr>
    </w:p>
    <w:p w14:paraId="6E6705FE" w14:textId="27DB88C1" w:rsidR="00C02A49"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The Canadian disability landscape has been shaped by several key</w:t>
      </w:r>
      <w:r w:rsidR="00E718B3" w:rsidRPr="00E215D1">
        <w:rPr>
          <w:rFonts w:eastAsia="Atkinson Hyperlegible" w:cs="Atkinson Hyperlegible"/>
          <w:szCs w:val="24"/>
        </w:rPr>
        <w:t xml:space="preserve"> pieces of</w:t>
      </w:r>
      <w:r w:rsidRPr="00E215D1">
        <w:rPr>
          <w:rFonts w:eastAsia="Atkinson Hyperlegible" w:cs="Atkinson Hyperlegible"/>
          <w:szCs w:val="24"/>
        </w:rPr>
        <w:t xml:space="preserve"> legislation that prioriti</w:t>
      </w:r>
      <w:r w:rsidR="00E14C2D" w:rsidRPr="00E215D1">
        <w:rPr>
          <w:rFonts w:eastAsia="Atkinson Hyperlegible" w:cs="Atkinson Hyperlegible"/>
          <w:szCs w:val="24"/>
        </w:rPr>
        <w:t>z</w:t>
      </w:r>
      <w:r w:rsidRPr="00E215D1">
        <w:rPr>
          <w:rFonts w:eastAsia="Atkinson Hyperlegible" w:cs="Atkinson Hyperlegible"/>
          <w:szCs w:val="24"/>
        </w:rPr>
        <w:t xml:space="preserve">e equal rights and accessibility for individuals with disabilities. </w:t>
      </w:r>
      <w:r w:rsidR="0076137A" w:rsidRPr="00E215D1">
        <w:rPr>
          <w:rFonts w:eastAsia="Atkinson Hyperlegible" w:cs="Atkinson Hyperlegible"/>
          <w:szCs w:val="24"/>
        </w:rPr>
        <w:t xml:space="preserve">The </w:t>
      </w:r>
      <w:hyperlink r:id="rId22" w:history="1">
        <w:r w:rsidR="0076137A" w:rsidRPr="00E215D1">
          <w:rPr>
            <w:rStyle w:val="Hyperlink"/>
            <w:rFonts w:eastAsia="Atkinson Hyperlegible" w:cs="Atkinson Hyperlegible"/>
            <w:b/>
            <w:bCs/>
            <w:color w:val="auto"/>
            <w:szCs w:val="24"/>
          </w:rPr>
          <w:t>Canadian Charter of Rights and Freedoms</w:t>
        </w:r>
      </w:hyperlink>
      <w:r w:rsidRPr="00E215D1">
        <w:rPr>
          <w:rFonts w:eastAsia="Atkinson Hyperlegible" w:cs="Atkinson Hyperlegible"/>
          <w:szCs w:val="24"/>
        </w:rPr>
        <w:t xml:space="preserve">, established in 1982, </w:t>
      </w:r>
      <w:r w:rsidR="008172EF" w:rsidRPr="00E215D1">
        <w:rPr>
          <w:rFonts w:eastAsia="Atkinson Hyperlegible" w:cs="Atkinson Hyperlegible"/>
          <w:szCs w:val="24"/>
        </w:rPr>
        <w:t>guarantees equal protection under the law for all Canadians</w:t>
      </w:r>
      <w:r w:rsidR="00BC3361">
        <w:rPr>
          <w:rFonts w:eastAsia="Atkinson Hyperlegible" w:cs="Atkinson Hyperlegible"/>
          <w:szCs w:val="24"/>
        </w:rPr>
        <w:t>,</w:t>
      </w:r>
      <w:r w:rsidR="008172EF" w:rsidRPr="00E215D1">
        <w:rPr>
          <w:rFonts w:eastAsia="Atkinson Hyperlegible" w:cs="Atkinson Hyperlegible"/>
          <w:szCs w:val="24"/>
        </w:rPr>
        <w:t xml:space="preserve"> </w:t>
      </w:r>
      <w:r w:rsidRPr="00E215D1">
        <w:rPr>
          <w:rFonts w:eastAsia="Atkinson Hyperlegible" w:cs="Atkinson Hyperlegible"/>
          <w:szCs w:val="24"/>
        </w:rPr>
        <w:t xml:space="preserve">and prohibits discrimination based on </w:t>
      </w:r>
      <w:r w:rsidR="006E1056" w:rsidRPr="00E215D1">
        <w:rPr>
          <w:rFonts w:eastAsia="Atkinson Hyperlegible" w:cs="Atkinson Hyperlegible"/>
          <w:szCs w:val="24"/>
        </w:rPr>
        <w:t xml:space="preserve">cognitive </w:t>
      </w:r>
      <w:r w:rsidRPr="00E215D1">
        <w:rPr>
          <w:rFonts w:eastAsia="Atkinson Hyperlegible" w:cs="Atkinson Hyperlegible"/>
          <w:szCs w:val="24"/>
        </w:rPr>
        <w:t>or physical disabilities.</w:t>
      </w:r>
    </w:p>
    <w:p w14:paraId="48005639" w14:textId="218D1AAE" w:rsidR="00C02A49" w:rsidRDefault="00CD4281" w:rsidP="00EA7E3F">
      <w:pPr>
        <w:spacing w:before="240" w:after="240" w:line="360" w:lineRule="auto"/>
        <w:rPr>
          <w:rFonts w:eastAsia="Atkinson Hyperlegible" w:cs="Atkinson Hyperlegible"/>
          <w:szCs w:val="24"/>
        </w:rPr>
      </w:pPr>
      <w:r>
        <w:rPr>
          <w:rFonts w:eastAsia="Atkinson Hyperlegible" w:cs="Atkinson Hyperlegible"/>
          <w:szCs w:val="24"/>
        </w:rPr>
        <w:t xml:space="preserve">The </w:t>
      </w:r>
      <w:hyperlink r:id="rId23">
        <w:r w:rsidR="002A44D2" w:rsidRPr="00E215D1">
          <w:rPr>
            <w:rFonts w:eastAsia="Atkinson Hyperlegible" w:cs="Atkinson Hyperlegible"/>
            <w:b/>
            <w:szCs w:val="24"/>
            <w:u w:val="single"/>
          </w:rPr>
          <w:t>Canadian Human Rights Act</w:t>
        </w:r>
      </w:hyperlink>
      <w:r w:rsidR="002A44D2" w:rsidRPr="00E215D1">
        <w:rPr>
          <w:rFonts w:eastAsia="Atkinson Hyperlegible" w:cs="Atkinson Hyperlegible"/>
          <w:szCs w:val="24"/>
        </w:rPr>
        <w:t xml:space="preserve">, enacted in 1985, prohibits discrimination and harassment against various groups, including people with disabilities. The federal government and First Nations governing bodies are required to abide by this legislation, as are federally regulated private sector companies such as banks and broadcasters. </w:t>
      </w:r>
    </w:p>
    <w:p w14:paraId="6238EEF3" w14:textId="26936778" w:rsidR="00C02A49" w:rsidRPr="00E215D1" w:rsidRDefault="00CD4281" w:rsidP="00EA7E3F">
      <w:pPr>
        <w:spacing w:before="240" w:after="240" w:line="360" w:lineRule="auto"/>
        <w:rPr>
          <w:rFonts w:eastAsia="Atkinson Hyperlegible" w:cs="Atkinson Hyperlegible"/>
          <w:szCs w:val="24"/>
        </w:rPr>
      </w:pPr>
      <w:r>
        <w:rPr>
          <w:rFonts w:eastAsia="Atkinson Hyperlegible" w:cs="Atkinson Hyperlegible"/>
          <w:szCs w:val="24"/>
        </w:rPr>
        <w:t xml:space="preserve">The </w:t>
      </w:r>
      <w:hyperlink r:id="rId24" w:history="1">
        <w:r w:rsidR="002A44D2" w:rsidRPr="00E215D1">
          <w:rPr>
            <w:rStyle w:val="Hyperlink"/>
            <w:rFonts w:eastAsia="Atkinson Hyperlegible" w:cs="Atkinson Hyperlegible"/>
            <w:b/>
            <w:color w:val="auto"/>
            <w:szCs w:val="24"/>
          </w:rPr>
          <w:t>Employment Equity Act</w:t>
        </w:r>
      </w:hyperlink>
      <w:r w:rsidR="002A44D2" w:rsidRPr="00E215D1">
        <w:rPr>
          <w:rFonts w:eastAsia="Atkinson Hyperlegible" w:cs="Atkinson Hyperlegible"/>
          <w:bCs/>
          <w:szCs w:val="24"/>
        </w:rPr>
        <w:t>,</w:t>
      </w:r>
      <w:r w:rsidR="002A44D2" w:rsidRPr="00E215D1">
        <w:rPr>
          <w:rFonts w:eastAsia="Atkinson Hyperlegible" w:cs="Atkinson Hyperlegible"/>
          <w:b/>
          <w:szCs w:val="24"/>
        </w:rPr>
        <w:t xml:space="preserve"> </w:t>
      </w:r>
      <w:r w:rsidR="002A44D2" w:rsidRPr="00E215D1">
        <w:rPr>
          <w:rFonts w:eastAsia="Atkinson Hyperlegible" w:cs="Atkinson Hyperlegible"/>
          <w:szCs w:val="24"/>
        </w:rPr>
        <w:t xml:space="preserve">introduced in 1995, focuses on federal government employees and aims to </w:t>
      </w:r>
      <w:hyperlink r:id="rId25">
        <w:r w:rsidR="002A44D2" w:rsidRPr="00E215D1">
          <w:rPr>
            <w:rFonts w:eastAsia="Atkinson Hyperlegible" w:cs="Atkinson Hyperlegible"/>
            <w:szCs w:val="24"/>
          </w:rPr>
          <w:t>eliminate barriers preventing individuals with disabilities</w:t>
        </w:r>
      </w:hyperlink>
      <w:r w:rsidR="002A44D2" w:rsidRPr="00E215D1">
        <w:rPr>
          <w:rFonts w:eastAsia="Atkinson Hyperlegible" w:cs="Atkinson Hyperlegible"/>
          <w:szCs w:val="24"/>
        </w:rPr>
        <w:t xml:space="preserve"> from </w:t>
      </w:r>
      <w:r w:rsidR="00B04712" w:rsidRPr="00E215D1">
        <w:rPr>
          <w:rFonts w:eastAsia="Atkinson Hyperlegible" w:cs="Atkinson Hyperlegible"/>
          <w:szCs w:val="24"/>
        </w:rPr>
        <w:t xml:space="preserve">fully </w:t>
      </w:r>
      <w:r w:rsidR="002A44D2" w:rsidRPr="00E215D1">
        <w:rPr>
          <w:rFonts w:eastAsia="Atkinson Hyperlegible" w:cs="Atkinson Hyperlegible"/>
          <w:szCs w:val="24"/>
        </w:rPr>
        <w:t xml:space="preserve">participating in </w:t>
      </w:r>
      <w:r w:rsidR="002A44D2" w:rsidRPr="00E215D1">
        <w:rPr>
          <w:rFonts w:eastAsia="Atkinson Hyperlegible" w:cs="Atkinson Hyperlegible"/>
          <w:szCs w:val="24"/>
        </w:rPr>
        <w:lastRenderedPageBreak/>
        <w:t>the workforce. It also mandates</w:t>
      </w:r>
      <w:r w:rsidR="00B04712" w:rsidRPr="00E215D1">
        <w:rPr>
          <w:rFonts w:eastAsia="Atkinson Hyperlegible" w:cs="Atkinson Hyperlegible"/>
          <w:szCs w:val="24"/>
        </w:rPr>
        <w:t xml:space="preserve"> that</w:t>
      </w:r>
      <w:r w:rsidR="002A44D2" w:rsidRPr="00E215D1">
        <w:rPr>
          <w:rFonts w:eastAsia="Atkinson Hyperlegible" w:cs="Atkinson Hyperlegible"/>
          <w:szCs w:val="24"/>
        </w:rPr>
        <w:t xml:space="preserve"> employers provide necessary accommodations for employees with disabilities.</w:t>
      </w:r>
    </w:p>
    <w:p w14:paraId="1ED3B3EF" w14:textId="759E9CCF"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Each Canadian province or territory has its own human rights legislation, making it illegal to discriminate against people with disabilities in different areas such as employment, housing, and provision of goods and services.</w:t>
      </w:r>
      <w:r w:rsidR="007D31D7" w:rsidRPr="00E215D1">
        <w:rPr>
          <w:rFonts w:eastAsia="Atkinson Hyperlegible" w:cs="Atkinson Hyperlegible"/>
          <w:szCs w:val="24"/>
        </w:rPr>
        <w:t xml:space="preserve"> </w:t>
      </w:r>
      <w:r w:rsidR="00F67E16" w:rsidRPr="00E215D1">
        <w:rPr>
          <w:rFonts w:eastAsia="Atkinson Hyperlegible" w:cs="Atkinson Hyperlegible"/>
          <w:szCs w:val="24"/>
        </w:rPr>
        <w:t>In particular</w:t>
      </w:r>
      <w:r w:rsidR="007D31D7" w:rsidRPr="00E215D1">
        <w:rPr>
          <w:rFonts w:eastAsia="Atkinson Hyperlegible" w:cs="Atkinson Hyperlegible"/>
          <w:szCs w:val="24"/>
        </w:rPr>
        <w:t>,</w:t>
      </w:r>
      <w:r w:rsidRPr="00E215D1">
        <w:rPr>
          <w:rFonts w:eastAsia="Atkinson Hyperlegible" w:cs="Atkinson Hyperlegible"/>
          <w:szCs w:val="24"/>
        </w:rPr>
        <w:t xml:space="preserve"> provincial legislation such as</w:t>
      </w:r>
      <w:r w:rsidR="00CD4281">
        <w:rPr>
          <w:rFonts w:eastAsia="Atkinson Hyperlegible" w:cs="Atkinson Hyperlegible"/>
          <w:szCs w:val="24"/>
        </w:rPr>
        <w:t xml:space="preserve"> the</w:t>
      </w:r>
      <w:r w:rsidRPr="00E215D1">
        <w:rPr>
          <w:rFonts w:eastAsia="Atkinson Hyperlegible" w:cs="Atkinson Hyperlegible"/>
          <w:szCs w:val="24"/>
        </w:rPr>
        <w:t xml:space="preserve"> </w:t>
      </w:r>
      <w:hyperlink r:id="rId26" w:history="1">
        <w:r w:rsidR="0076137A" w:rsidRPr="00E215D1">
          <w:rPr>
            <w:rStyle w:val="Hyperlink"/>
            <w:b/>
            <w:bCs/>
            <w:color w:val="auto"/>
          </w:rPr>
          <w:t>Ontario Human Rights Code</w:t>
        </w:r>
      </w:hyperlink>
      <w:r w:rsidR="00F169FD" w:rsidRPr="00E215D1">
        <w:rPr>
          <w:rFonts w:eastAsia="Atkinson Hyperlegible" w:cs="Atkinson Hyperlegible"/>
          <w:szCs w:val="24"/>
        </w:rPr>
        <w:t xml:space="preserve"> offers </w:t>
      </w:r>
      <w:r w:rsidRPr="00E215D1">
        <w:rPr>
          <w:rFonts w:eastAsia="Atkinson Hyperlegible" w:cs="Atkinson Hyperlegible"/>
          <w:szCs w:val="24"/>
        </w:rPr>
        <w:t xml:space="preserve">additional protection from discrimination based on age, </w:t>
      </w:r>
      <w:r w:rsidR="000A6CFD">
        <w:rPr>
          <w:rFonts w:eastAsia="Atkinson Hyperlegible" w:cs="Atkinson Hyperlegible"/>
          <w:szCs w:val="24"/>
        </w:rPr>
        <w:t>ethnicity</w:t>
      </w:r>
      <w:r w:rsidRPr="00E215D1">
        <w:rPr>
          <w:rFonts w:eastAsia="Atkinson Hyperlegible" w:cs="Atkinson Hyperlegible"/>
          <w:szCs w:val="24"/>
        </w:rPr>
        <w:t>, marital status, gender, sexual orientation</w:t>
      </w:r>
      <w:r w:rsidR="00C800AE">
        <w:rPr>
          <w:rFonts w:eastAsia="Atkinson Hyperlegible" w:cs="Atkinson Hyperlegible"/>
          <w:szCs w:val="24"/>
        </w:rPr>
        <w:t>,</w:t>
      </w:r>
      <w:r w:rsidRPr="00E215D1">
        <w:rPr>
          <w:rFonts w:eastAsia="Atkinson Hyperlegible" w:cs="Atkinson Hyperlegible"/>
          <w:szCs w:val="24"/>
        </w:rPr>
        <w:t xml:space="preserve"> and disability. It also prohibits actions that discriminate </w:t>
      </w:r>
      <w:r w:rsidR="000A6CFD">
        <w:rPr>
          <w:rFonts w:eastAsia="Atkinson Hyperlegible" w:cs="Atkinson Hyperlegible"/>
          <w:szCs w:val="24"/>
        </w:rPr>
        <w:t xml:space="preserve">that harm </w:t>
      </w:r>
      <w:sdt>
        <w:sdtPr>
          <w:tag w:val="goog_rdk_413"/>
          <w:id w:val="-1894884877"/>
        </w:sdtPr>
        <w:sdtEndPr/>
        <w:sdtContent/>
      </w:sdt>
      <w:sdt>
        <w:sdtPr>
          <w:tag w:val="goog_rdk_475"/>
          <w:id w:val="382684206"/>
        </w:sdtPr>
        <w:sdtEndPr/>
        <w:sdtContent/>
      </w:sdt>
      <w:sdt>
        <w:sdtPr>
          <w:tag w:val="goog_rdk_538"/>
          <w:id w:val="-868527893"/>
        </w:sdtPr>
        <w:sdtEndPr/>
        <w:sdtContent/>
      </w:sdt>
      <w:sdt>
        <w:sdtPr>
          <w:tag w:val="goog_rdk_602"/>
          <w:id w:val="-1822040899"/>
        </w:sdtPr>
        <w:sdtEndPr/>
        <w:sdtContent/>
      </w:sdt>
      <w:sdt>
        <w:sdtPr>
          <w:tag w:val="goog_rdk_667"/>
          <w:id w:val="-1764756105"/>
        </w:sdtPr>
        <w:sdtEndPr/>
        <w:sdtContent/>
      </w:sdt>
      <w:sdt>
        <w:sdtPr>
          <w:tag w:val="goog_rdk_733"/>
          <w:id w:val="1168138887"/>
        </w:sdtPr>
        <w:sdtEndPr/>
        <w:sdtContent/>
      </w:sdt>
      <w:sdt>
        <w:sdtPr>
          <w:tag w:val="goog_rdk_800"/>
          <w:id w:val="705293622"/>
        </w:sdtPr>
        <w:sdtEndPr/>
        <w:sdtContent/>
      </w:sdt>
      <w:sdt>
        <w:sdtPr>
          <w:tag w:val="goog_rdk_868"/>
          <w:id w:val="-1894497075"/>
        </w:sdtPr>
        <w:sdtEndPr/>
        <w:sdtContent/>
      </w:sdt>
      <w:sdt>
        <w:sdtPr>
          <w:tag w:val="goog_rdk_937"/>
          <w:id w:val="-1108727625"/>
        </w:sdtPr>
        <w:sdtEndPr/>
        <w:sdtContent/>
      </w:sdt>
      <w:sdt>
        <w:sdtPr>
          <w:tag w:val="goog_rdk_1008"/>
          <w:id w:val="1157034809"/>
        </w:sdtPr>
        <w:sdtEndPr/>
        <w:sdtContent/>
      </w:sdt>
      <w:sdt>
        <w:sdtPr>
          <w:tag w:val="goog_rdk_1081"/>
          <w:id w:val="1006718712"/>
        </w:sdtPr>
        <w:sdtEndPr/>
        <w:sdtContent/>
      </w:sdt>
      <w:sdt>
        <w:sdtPr>
          <w:tag w:val="goog_rdk_1156"/>
          <w:id w:val="-597866870"/>
        </w:sdtPr>
        <w:sdtEndPr/>
        <w:sdtContent/>
      </w:sdt>
      <w:sdt>
        <w:sdtPr>
          <w:tag w:val="goog_rdk_1232"/>
          <w:id w:val="1641311047"/>
        </w:sdtPr>
        <w:sdtEndPr/>
        <w:sdtContent/>
      </w:sdt>
      <w:sdt>
        <w:sdtPr>
          <w:tag w:val="goog_rdk_1310"/>
          <w:id w:val="-388115388"/>
        </w:sdtPr>
        <w:sdtEndPr/>
        <w:sdtContent/>
      </w:sdt>
      <w:r w:rsidR="002C665E" w:rsidRPr="00E215D1">
        <w:rPr>
          <w:rFonts w:eastAsia="Atkinson Hyperlegible" w:cs="Atkinson Hyperlegible"/>
          <w:szCs w:val="24"/>
        </w:rPr>
        <w:t>accessibility</w:t>
      </w:r>
      <w:r w:rsidRPr="00E215D1">
        <w:rPr>
          <w:rFonts w:eastAsia="Atkinson Hyperlegible" w:cs="Atkinson Hyperlegible"/>
          <w:szCs w:val="24"/>
        </w:rPr>
        <w:t>, employment, membership in unions, and more.</w:t>
      </w:r>
      <w:r w:rsidR="007D31D7" w:rsidRPr="00E215D1">
        <w:rPr>
          <w:rFonts w:eastAsia="Atkinson Hyperlegible" w:cs="Atkinson Hyperlegible"/>
          <w:szCs w:val="24"/>
        </w:rPr>
        <w:t xml:space="preserve"> </w:t>
      </w:r>
    </w:p>
    <w:p w14:paraId="7D48BB4E" w14:textId="1B14C9ED"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Provincial legislation specific to disability and accessibility further promote accessibility and human rights.</w:t>
      </w:r>
      <w:r w:rsidR="00464E45">
        <w:rPr>
          <w:rFonts w:eastAsia="Atkinson Hyperlegible" w:cs="Atkinson Hyperlegible"/>
          <w:szCs w:val="24"/>
        </w:rPr>
        <w:t xml:space="preserve"> The</w:t>
      </w:r>
      <w:r w:rsidRPr="00E215D1">
        <w:rPr>
          <w:rFonts w:eastAsia="Atkinson Hyperlegible" w:cs="Atkinson Hyperlegible"/>
          <w:szCs w:val="24"/>
        </w:rPr>
        <w:t xml:space="preserve"> </w:t>
      </w:r>
      <w:hyperlink r:id="rId27" w:history="1">
        <w:r w:rsidR="00F169FD" w:rsidRPr="00E215D1">
          <w:rPr>
            <w:rStyle w:val="Hyperlink"/>
            <w:rFonts w:eastAsia="Atkinson Hyperlegible" w:cs="Atkinson Hyperlegible"/>
            <w:b/>
            <w:bCs/>
            <w:color w:val="auto"/>
            <w:szCs w:val="24"/>
          </w:rPr>
          <w:t>Accessibility for Ontarians with Disabilities Act (AODA)</w:t>
        </w:r>
      </w:hyperlink>
      <w:r w:rsidR="002E5CF7">
        <w:rPr>
          <w:rFonts w:eastAsia="Atkinson Hyperlegible" w:cs="Atkinson Hyperlegible"/>
          <w:szCs w:val="24"/>
        </w:rPr>
        <w:t xml:space="preserve">, </w:t>
      </w:r>
      <w:r w:rsidRPr="00E215D1">
        <w:rPr>
          <w:rFonts w:eastAsia="Atkinson Hyperlegible" w:cs="Atkinson Hyperlegible"/>
          <w:szCs w:val="24"/>
        </w:rPr>
        <w:t xml:space="preserve">established in 2005, is the </w:t>
      </w:r>
      <w:r w:rsidR="001F405E" w:rsidRPr="00E215D1">
        <w:rPr>
          <w:rFonts w:eastAsia="Atkinson Hyperlegible" w:cs="Atkinson Hyperlegible"/>
          <w:szCs w:val="24"/>
        </w:rPr>
        <w:t>most firmly established</w:t>
      </w:r>
      <w:r w:rsidRPr="00E215D1">
        <w:rPr>
          <w:rFonts w:eastAsia="Atkinson Hyperlegible" w:cs="Atkinson Hyperlegible"/>
          <w:szCs w:val="24"/>
        </w:rPr>
        <w:t xml:space="preserve"> legislation of its kind in Canada. It requires both</w:t>
      </w:r>
      <w:r w:rsidR="00B04712" w:rsidRPr="00E215D1">
        <w:rPr>
          <w:rFonts w:eastAsia="Atkinson Hyperlegible" w:cs="Atkinson Hyperlegible"/>
          <w:szCs w:val="24"/>
        </w:rPr>
        <w:t xml:space="preserve"> the</w:t>
      </w:r>
      <w:r w:rsidRPr="00E215D1">
        <w:rPr>
          <w:rFonts w:eastAsia="Atkinson Hyperlegible" w:cs="Atkinson Hyperlegible"/>
          <w:szCs w:val="24"/>
        </w:rPr>
        <w:t xml:space="preserve"> public and private sectors to follow accessibility standards across five categories: information and communications, customer service, transportation, employment, and design of public spaces. This disability policy includes provisions for web accessibility (</w:t>
      </w:r>
      <w:hyperlink r:id="rId28" w:anchor="BK14" w:history="1">
        <w:r w:rsidR="0076137A" w:rsidRPr="00E215D1">
          <w:rPr>
            <w:rStyle w:val="Hyperlink"/>
            <w:rFonts w:eastAsia="Atkinson Hyperlegible" w:cs="Atkinson Hyperlegible"/>
            <w:b/>
            <w:bCs/>
            <w:color w:val="auto"/>
            <w:szCs w:val="24"/>
          </w:rPr>
          <w:t>Information and Communications Standards, Section 14</w:t>
        </w:r>
      </w:hyperlink>
      <w:r w:rsidRPr="00E215D1">
        <w:rPr>
          <w:rFonts w:eastAsia="Atkinson Hyperlegible" w:cs="Atkinson Hyperlegible"/>
          <w:szCs w:val="24"/>
        </w:rPr>
        <w:t>,) and goes beyond other Canadian accessibility policies in the country</w:t>
      </w:r>
      <w:r w:rsidR="002405EF">
        <w:rPr>
          <w:rFonts w:eastAsia="Atkinson Hyperlegible" w:cs="Atkinson Hyperlegible"/>
          <w:szCs w:val="24"/>
        </w:rPr>
        <w:t>,</w:t>
      </w:r>
      <w:r w:rsidRPr="00E215D1">
        <w:rPr>
          <w:rFonts w:eastAsia="Atkinson Hyperlegible" w:cs="Atkinson Hyperlegible"/>
          <w:szCs w:val="24"/>
        </w:rPr>
        <w:t xml:space="preserve"> by mandating that not only public spaces be accessible. This means, for example, that businesses must provide </w:t>
      </w:r>
      <w:r w:rsidR="00DA3F4E" w:rsidRPr="00E215D1">
        <w:rPr>
          <w:rFonts w:eastAsia="Atkinson Hyperlegible" w:cs="Atkinson Hyperlegible"/>
          <w:szCs w:val="24"/>
        </w:rPr>
        <w:t xml:space="preserve">their </w:t>
      </w:r>
      <w:r w:rsidRPr="00E215D1">
        <w:rPr>
          <w:rFonts w:eastAsia="Atkinson Hyperlegible" w:cs="Atkinson Hyperlegible"/>
          <w:szCs w:val="24"/>
        </w:rPr>
        <w:t>staff training on accessibility, referred to as</w:t>
      </w:r>
      <w:r w:rsidR="0076137A" w:rsidRPr="00E215D1">
        <w:rPr>
          <w:rFonts w:eastAsia="Atkinson Hyperlegible" w:cs="Atkinson Hyperlegible"/>
          <w:szCs w:val="24"/>
        </w:rPr>
        <w:t xml:space="preserve"> </w:t>
      </w:r>
      <w:hyperlink r:id="rId29" w:anchor=":~:text=AODA%20training%20is%20required%20if,for%20example%2C%20a%20board%20member)" w:history="1">
        <w:r w:rsidR="0076137A" w:rsidRPr="00E215D1">
          <w:rPr>
            <w:rStyle w:val="Hyperlink"/>
            <w:rFonts w:eastAsia="Atkinson Hyperlegible" w:cs="Atkinson Hyperlegible"/>
            <w:b/>
            <w:bCs/>
            <w:color w:val="auto"/>
            <w:szCs w:val="24"/>
          </w:rPr>
          <w:t>AODA training</w:t>
        </w:r>
      </w:hyperlink>
      <w:r w:rsidR="0076137A" w:rsidRPr="00E215D1">
        <w:rPr>
          <w:rFonts w:eastAsia="Atkinson Hyperlegible" w:cs="Atkinson Hyperlegible"/>
          <w:b/>
          <w:bCs/>
          <w:szCs w:val="24"/>
        </w:rPr>
        <w:t>.</w:t>
      </w:r>
      <w:bookmarkStart w:id="22" w:name="_Hlk139548191"/>
      <w:r w:rsidRPr="00E215D1">
        <w:rPr>
          <w:rFonts w:eastAsia="Atkinson Hyperlegible" w:cs="Atkinson Hyperlegible"/>
          <w:b/>
          <w:bCs/>
          <w:szCs w:val="24"/>
        </w:rPr>
        <w:t xml:space="preserve"> </w:t>
      </w:r>
      <w:hyperlink r:id="rId30" w:anchor=":~:text=Nova%20Scotia%20Legislation,-An%20Act%20Respecting&amp;text=The%20Accessibility%20Act%20was%20passed,NS%20government%20actions%20and%20initiatives.&amp;text=Under%20the%20Accessibility%20Act%2C%20Nova,%2C%20effective%20April%201%2C%202020." w:history="1">
        <w:r w:rsidR="004B0C3C" w:rsidRPr="00E215D1">
          <w:rPr>
            <w:rStyle w:val="Hyperlink"/>
            <w:rFonts w:eastAsia="Atkinson Hyperlegible" w:cs="Atkinson Hyperlegible"/>
            <w:b/>
            <w:bCs/>
            <w:color w:val="auto"/>
            <w:szCs w:val="24"/>
          </w:rPr>
          <w:t>The Nova Scotia</w:t>
        </w:r>
        <w:r w:rsidR="00CD4250" w:rsidRPr="00E215D1">
          <w:rPr>
            <w:rStyle w:val="Hyperlink"/>
            <w:rFonts w:eastAsia="Atkinson Hyperlegible" w:cs="Atkinson Hyperlegible"/>
            <w:b/>
            <w:bCs/>
            <w:color w:val="auto"/>
            <w:szCs w:val="24"/>
          </w:rPr>
          <w:t xml:space="preserve"> Post</w:t>
        </w:r>
        <w:r w:rsidR="00913083" w:rsidRPr="00E215D1">
          <w:rPr>
            <w:rStyle w:val="Hyperlink"/>
            <w:rFonts w:eastAsia="Atkinson Hyperlegible" w:cs="Atkinson Hyperlegible"/>
            <w:b/>
            <w:bCs/>
            <w:color w:val="auto"/>
            <w:szCs w:val="24"/>
          </w:rPr>
          <w:t>-</w:t>
        </w:r>
        <w:r w:rsidR="00CD4250" w:rsidRPr="00E215D1">
          <w:rPr>
            <w:rStyle w:val="Hyperlink"/>
            <w:rFonts w:eastAsia="Atkinson Hyperlegible" w:cs="Atkinson Hyperlegible"/>
            <w:b/>
            <w:bCs/>
            <w:color w:val="auto"/>
            <w:szCs w:val="24"/>
          </w:rPr>
          <w:t>Secondary Accessibility Framework</w:t>
        </w:r>
        <w:r w:rsidR="004B0C3C" w:rsidRPr="00E215D1">
          <w:rPr>
            <w:rStyle w:val="Hyperlink"/>
            <w:rFonts w:eastAsia="Atkinson Hyperlegible" w:cs="Atkinson Hyperlegible"/>
            <w:b/>
            <w:bCs/>
            <w:color w:val="auto"/>
            <w:szCs w:val="24"/>
          </w:rPr>
          <w:t xml:space="preserve"> </w:t>
        </w:r>
      </w:hyperlink>
      <w:r w:rsidR="004B0C3C" w:rsidRPr="00E215D1">
        <w:rPr>
          <w:rFonts w:eastAsia="Atkinson Hyperlegible" w:cs="Atkinson Hyperlegible"/>
          <w:szCs w:val="24"/>
        </w:rPr>
        <w:t xml:space="preserve"> focus</w:t>
      </w:r>
      <w:r w:rsidR="00CA535E" w:rsidRPr="00E215D1">
        <w:rPr>
          <w:rFonts w:eastAsia="Atkinson Hyperlegible" w:cs="Atkinson Hyperlegible"/>
          <w:szCs w:val="24"/>
        </w:rPr>
        <w:t>es</w:t>
      </w:r>
      <w:r w:rsidR="004B0C3C" w:rsidRPr="00E215D1">
        <w:rPr>
          <w:rFonts w:eastAsia="Atkinson Hyperlegible" w:cs="Atkinson Hyperlegible"/>
          <w:szCs w:val="24"/>
        </w:rPr>
        <w:t xml:space="preserve"> on postsecondary education,</w:t>
      </w:r>
      <w:r w:rsidR="00FC01A1" w:rsidRPr="00E215D1">
        <w:rPr>
          <w:rFonts w:eastAsia="Atkinson Hyperlegible" w:cs="Atkinson Hyperlegible"/>
          <w:szCs w:val="24"/>
        </w:rPr>
        <w:t xml:space="preserve"> and constitutes a very important milestone</w:t>
      </w:r>
      <w:r w:rsidR="00464E45">
        <w:rPr>
          <w:rFonts w:eastAsia="Atkinson Hyperlegible" w:cs="Atkinson Hyperlegible"/>
          <w:szCs w:val="24"/>
        </w:rPr>
        <w:t>,</w:t>
      </w:r>
      <w:r w:rsidR="00FC01A1" w:rsidRPr="00E215D1">
        <w:rPr>
          <w:rFonts w:eastAsia="Atkinson Hyperlegible" w:cs="Atkinson Hyperlegible"/>
          <w:szCs w:val="24"/>
        </w:rPr>
        <w:t xml:space="preserve"> which</w:t>
      </w:r>
      <w:r w:rsidR="00EB2F2F" w:rsidRPr="00E215D1">
        <w:rPr>
          <w:rFonts w:eastAsia="Atkinson Hyperlegible" w:cs="Atkinson Hyperlegible"/>
          <w:szCs w:val="24"/>
        </w:rPr>
        <w:t xml:space="preserve">, along with Ontario, established </w:t>
      </w:r>
      <w:hyperlink r:id="rId31" w:anchor=":~:text=Nova%20Scotia%20Legislation,-An%20Act%20Respecting&amp;text=The%20Accessibility%20Act%20was%20passed,NS%20government%20actions%20and%20initiatives.&amp;text=Under%20the%20Accessibility%20Act%2C%20Nova,%2C%20effective%20April%201%2C%202020." w:history="1">
        <w:r w:rsidR="00CA535E" w:rsidRPr="00E215D1">
          <w:rPr>
            <w:rStyle w:val="Hyperlink"/>
            <w:rFonts w:eastAsia="Atkinson Hyperlegible" w:cs="Atkinson Hyperlegible"/>
            <w:b/>
            <w:bCs/>
            <w:color w:val="auto"/>
            <w:szCs w:val="24"/>
          </w:rPr>
          <w:t>Nova Scotia</w:t>
        </w:r>
        <w:r w:rsidR="00EB2F2F" w:rsidRPr="00E215D1">
          <w:rPr>
            <w:rStyle w:val="Hyperlink"/>
            <w:rFonts w:eastAsia="Atkinson Hyperlegible" w:cs="Atkinson Hyperlegible"/>
            <w:b/>
            <w:bCs/>
            <w:color w:val="auto"/>
            <w:szCs w:val="24"/>
          </w:rPr>
          <w:t xml:space="preserve"> as a lead</w:t>
        </w:r>
        <w:r w:rsidR="00F63DEA" w:rsidRPr="00E215D1">
          <w:rPr>
            <w:rStyle w:val="Hyperlink"/>
            <w:rFonts w:eastAsia="Atkinson Hyperlegible" w:cs="Atkinson Hyperlegible"/>
            <w:b/>
            <w:bCs/>
            <w:color w:val="auto"/>
            <w:szCs w:val="24"/>
          </w:rPr>
          <w:t xml:space="preserve"> </w:t>
        </w:r>
        <w:r w:rsidR="004B0C3C" w:rsidRPr="00E215D1">
          <w:rPr>
            <w:rStyle w:val="Hyperlink"/>
            <w:rFonts w:eastAsia="Atkinson Hyperlegible" w:cs="Atkinson Hyperlegible"/>
            <w:b/>
            <w:bCs/>
            <w:color w:val="auto"/>
            <w:szCs w:val="24"/>
          </w:rPr>
          <w:t>for disability rights in Canada</w:t>
        </w:r>
      </w:hyperlink>
      <w:r w:rsidR="004B0C3C" w:rsidRPr="00E215D1">
        <w:rPr>
          <w:rFonts w:eastAsia="Atkinson Hyperlegible" w:cs="Atkinson Hyperlegible"/>
          <w:szCs w:val="24"/>
        </w:rPr>
        <w:t>. British Columbia and Newfoundland are in the process of developing similar policies, but they are currently still in preliminary stages.</w:t>
      </w:r>
      <w:bookmarkEnd w:id="22"/>
    </w:p>
    <w:p w14:paraId="7821227A" w14:textId="7EACDABB"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Other provincial accessibility acts include Manitoba</w:t>
      </w:r>
      <w:r w:rsidR="00A52DD0">
        <w:rPr>
          <w:rFonts w:eastAsia="Atkinson Hyperlegible" w:cs="Atkinson Hyperlegible"/>
          <w:szCs w:val="24"/>
        </w:rPr>
        <w:t>’</w:t>
      </w:r>
      <w:r w:rsidRPr="00E215D1">
        <w:rPr>
          <w:rFonts w:eastAsia="Atkinson Hyperlegible" w:cs="Atkinson Hyperlegible"/>
          <w:szCs w:val="24"/>
        </w:rPr>
        <w:t xml:space="preserve">s </w:t>
      </w:r>
      <w:hyperlink r:id="rId32" w:history="1">
        <w:r w:rsidR="008172EF" w:rsidRPr="00E215D1">
          <w:rPr>
            <w:rStyle w:val="Hyperlink"/>
            <w:b/>
            <w:bCs/>
            <w:color w:val="auto"/>
          </w:rPr>
          <w:t>Accessibility for Manitobans Act</w:t>
        </w:r>
      </w:hyperlink>
      <w:r w:rsidRPr="00E215D1">
        <w:rPr>
          <w:rFonts w:eastAsia="Atkinson Hyperlegible" w:cs="Atkinson Hyperlegible"/>
          <w:szCs w:val="24"/>
        </w:rPr>
        <w:t xml:space="preserve"> published in 2013, and</w:t>
      </w:r>
      <w:r w:rsidR="008172EF" w:rsidRPr="00E215D1">
        <w:rPr>
          <w:rFonts w:eastAsia="Atkinson Hyperlegible" w:cs="Atkinson Hyperlegible"/>
          <w:szCs w:val="24"/>
        </w:rPr>
        <w:t xml:space="preserve"> </w:t>
      </w:r>
      <w:hyperlink r:id="rId33" w:history="1">
        <w:r w:rsidR="008172EF" w:rsidRPr="00E215D1">
          <w:t xml:space="preserve">Nova Scotia’s </w:t>
        </w:r>
        <w:r w:rsidR="008172EF" w:rsidRPr="00E215D1">
          <w:rPr>
            <w:rStyle w:val="Hyperlink"/>
            <w:rFonts w:eastAsia="Atkinson Hyperlegible" w:cs="Atkinson Hyperlegible"/>
            <w:b/>
            <w:bCs/>
            <w:color w:val="auto"/>
            <w:szCs w:val="24"/>
          </w:rPr>
          <w:t>Accessibility Act</w:t>
        </w:r>
      </w:hyperlink>
      <w:r w:rsidR="008172EF" w:rsidRPr="00E215D1">
        <w:rPr>
          <w:rFonts w:eastAsia="Atkinson Hyperlegible" w:cs="Atkinson Hyperlegible"/>
          <w:szCs w:val="24"/>
        </w:rPr>
        <w:t xml:space="preserve"> published</w:t>
      </w:r>
      <w:r w:rsidRPr="00E215D1">
        <w:rPr>
          <w:rFonts w:eastAsia="Atkinson Hyperlegible" w:cs="Atkinson Hyperlegible"/>
          <w:szCs w:val="24"/>
        </w:rPr>
        <w:t xml:space="preserve"> in 2017. </w:t>
      </w:r>
      <w:r w:rsidR="008172EF" w:rsidRPr="00E215D1">
        <w:rPr>
          <w:rFonts w:eastAsia="Atkinson Hyperlegible" w:cs="Atkinson Hyperlegible"/>
          <w:szCs w:val="24"/>
        </w:rPr>
        <w:t xml:space="preserve">Quebec’s </w:t>
      </w:r>
      <w:hyperlink r:id="rId34" w:history="1">
        <w:r w:rsidR="008172EF" w:rsidRPr="00E215D1">
          <w:rPr>
            <w:rStyle w:val="Hyperlink"/>
            <w:rFonts w:eastAsia="Atkinson Hyperlegible" w:cs="Atkinson Hyperlegible"/>
            <w:b/>
            <w:bCs/>
            <w:color w:val="auto"/>
            <w:szCs w:val="24"/>
          </w:rPr>
          <w:t xml:space="preserve">Act to </w:t>
        </w:r>
        <w:r w:rsidR="00464E45">
          <w:rPr>
            <w:rStyle w:val="Hyperlink"/>
            <w:rFonts w:eastAsia="Atkinson Hyperlegible" w:cs="Atkinson Hyperlegible"/>
            <w:b/>
            <w:bCs/>
            <w:color w:val="auto"/>
            <w:szCs w:val="24"/>
          </w:rPr>
          <w:lastRenderedPageBreak/>
          <w:t>s</w:t>
        </w:r>
        <w:r w:rsidR="008172EF" w:rsidRPr="00E215D1">
          <w:rPr>
            <w:rStyle w:val="Hyperlink"/>
            <w:rFonts w:eastAsia="Atkinson Hyperlegible" w:cs="Atkinson Hyperlegible"/>
            <w:b/>
            <w:bCs/>
            <w:color w:val="auto"/>
            <w:szCs w:val="24"/>
          </w:rPr>
          <w:t xml:space="preserve">ecure </w:t>
        </w:r>
        <w:r w:rsidR="00464E45">
          <w:rPr>
            <w:rStyle w:val="Hyperlink"/>
            <w:rFonts w:eastAsia="Atkinson Hyperlegible" w:cs="Atkinson Hyperlegible"/>
            <w:b/>
            <w:bCs/>
            <w:color w:val="auto"/>
            <w:szCs w:val="24"/>
          </w:rPr>
          <w:t>h</w:t>
        </w:r>
        <w:r w:rsidR="008172EF" w:rsidRPr="00E215D1">
          <w:rPr>
            <w:rStyle w:val="Hyperlink"/>
            <w:rFonts w:eastAsia="Atkinson Hyperlegible" w:cs="Atkinson Hyperlegible"/>
            <w:b/>
            <w:bCs/>
            <w:color w:val="auto"/>
            <w:szCs w:val="24"/>
          </w:rPr>
          <w:t xml:space="preserve">andicapped </w:t>
        </w:r>
        <w:r w:rsidR="00464E45">
          <w:rPr>
            <w:rStyle w:val="Hyperlink"/>
            <w:rFonts w:eastAsia="Atkinson Hyperlegible" w:cs="Atkinson Hyperlegible"/>
            <w:b/>
            <w:bCs/>
            <w:color w:val="auto"/>
            <w:szCs w:val="24"/>
          </w:rPr>
          <w:t>p</w:t>
        </w:r>
        <w:r w:rsidR="008172EF" w:rsidRPr="00E215D1">
          <w:rPr>
            <w:rStyle w:val="Hyperlink"/>
            <w:rFonts w:eastAsia="Atkinson Hyperlegible" w:cs="Atkinson Hyperlegible"/>
            <w:b/>
            <w:bCs/>
            <w:color w:val="auto"/>
            <w:szCs w:val="24"/>
          </w:rPr>
          <w:t xml:space="preserve">ersons in the </w:t>
        </w:r>
        <w:r w:rsidR="00464E45">
          <w:rPr>
            <w:rStyle w:val="Hyperlink"/>
            <w:rFonts w:eastAsia="Atkinson Hyperlegible" w:cs="Atkinson Hyperlegible"/>
            <w:b/>
            <w:bCs/>
            <w:color w:val="auto"/>
            <w:szCs w:val="24"/>
          </w:rPr>
          <w:t>e</w:t>
        </w:r>
        <w:r w:rsidR="00EA52B9" w:rsidRPr="00E215D1">
          <w:rPr>
            <w:rStyle w:val="Hyperlink"/>
            <w:rFonts w:eastAsia="Atkinson Hyperlegible" w:cs="Atkinson Hyperlegible"/>
            <w:b/>
            <w:bCs/>
            <w:color w:val="auto"/>
            <w:szCs w:val="24"/>
          </w:rPr>
          <w:t>xercise</w:t>
        </w:r>
        <w:r w:rsidR="008172EF" w:rsidRPr="00E215D1">
          <w:rPr>
            <w:rStyle w:val="Hyperlink"/>
            <w:rFonts w:eastAsia="Atkinson Hyperlegible" w:cs="Atkinson Hyperlegible"/>
            <w:b/>
            <w:bCs/>
            <w:color w:val="auto"/>
            <w:szCs w:val="24"/>
          </w:rPr>
          <w:t xml:space="preserve"> of their </w:t>
        </w:r>
        <w:r w:rsidR="00464E45">
          <w:rPr>
            <w:rStyle w:val="Hyperlink"/>
            <w:rFonts w:eastAsia="Atkinson Hyperlegible" w:cs="Atkinson Hyperlegible"/>
            <w:b/>
            <w:bCs/>
            <w:color w:val="auto"/>
            <w:szCs w:val="24"/>
          </w:rPr>
          <w:t>r</w:t>
        </w:r>
        <w:r w:rsidR="008172EF" w:rsidRPr="00E215D1">
          <w:rPr>
            <w:rStyle w:val="Hyperlink"/>
            <w:rFonts w:eastAsia="Atkinson Hyperlegible" w:cs="Atkinson Hyperlegible"/>
            <w:b/>
            <w:bCs/>
            <w:color w:val="auto"/>
            <w:szCs w:val="24"/>
          </w:rPr>
          <w:t xml:space="preserve">ights with a </w:t>
        </w:r>
        <w:r w:rsidR="00464E45">
          <w:rPr>
            <w:rStyle w:val="Hyperlink"/>
            <w:rFonts w:eastAsia="Atkinson Hyperlegible" w:cs="Atkinson Hyperlegible"/>
            <w:b/>
            <w:bCs/>
            <w:color w:val="auto"/>
            <w:szCs w:val="24"/>
          </w:rPr>
          <w:t>v</w:t>
        </w:r>
        <w:r w:rsidR="008172EF" w:rsidRPr="00E215D1">
          <w:rPr>
            <w:rStyle w:val="Hyperlink"/>
            <w:rFonts w:eastAsia="Atkinson Hyperlegible" w:cs="Atkinson Hyperlegible"/>
            <w:b/>
            <w:bCs/>
            <w:color w:val="auto"/>
            <w:szCs w:val="24"/>
          </w:rPr>
          <w:t xml:space="preserve">iew to achieving </w:t>
        </w:r>
        <w:r w:rsidR="00464E45">
          <w:rPr>
            <w:rStyle w:val="Hyperlink"/>
            <w:rFonts w:eastAsia="Atkinson Hyperlegible" w:cs="Atkinson Hyperlegible"/>
            <w:b/>
            <w:bCs/>
            <w:color w:val="auto"/>
            <w:szCs w:val="24"/>
          </w:rPr>
          <w:t>s</w:t>
        </w:r>
        <w:r w:rsidR="008172EF" w:rsidRPr="00E215D1">
          <w:rPr>
            <w:rStyle w:val="Hyperlink"/>
            <w:rFonts w:eastAsia="Atkinson Hyperlegible" w:cs="Atkinson Hyperlegible"/>
            <w:b/>
            <w:bCs/>
            <w:color w:val="auto"/>
            <w:szCs w:val="24"/>
          </w:rPr>
          <w:t xml:space="preserve">ocial, </w:t>
        </w:r>
        <w:r w:rsidR="00464E45">
          <w:rPr>
            <w:rStyle w:val="Hyperlink"/>
            <w:rFonts w:eastAsia="Atkinson Hyperlegible" w:cs="Atkinson Hyperlegible"/>
            <w:b/>
            <w:bCs/>
            <w:color w:val="auto"/>
            <w:szCs w:val="24"/>
          </w:rPr>
          <w:t>s</w:t>
        </w:r>
        <w:r w:rsidR="008172EF" w:rsidRPr="00E215D1">
          <w:rPr>
            <w:rStyle w:val="Hyperlink"/>
            <w:rFonts w:eastAsia="Atkinson Hyperlegible" w:cs="Atkinson Hyperlegible"/>
            <w:b/>
            <w:bCs/>
            <w:color w:val="auto"/>
            <w:szCs w:val="24"/>
          </w:rPr>
          <w:t xml:space="preserve">chool and </w:t>
        </w:r>
        <w:r w:rsidR="00464E45">
          <w:rPr>
            <w:rStyle w:val="Hyperlink"/>
            <w:rFonts w:eastAsia="Atkinson Hyperlegible" w:cs="Atkinson Hyperlegible"/>
            <w:b/>
            <w:bCs/>
            <w:color w:val="auto"/>
            <w:szCs w:val="24"/>
          </w:rPr>
          <w:t>w</w:t>
        </w:r>
        <w:r w:rsidR="008172EF" w:rsidRPr="00E215D1">
          <w:rPr>
            <w:rStyle w:val="Hyperlink"/>
            <w:rFonts w:eastAsia="Atkinson Hyperlegible" w:cs="Atkinson Hyperlegible"/>
            <w:b/>
            <w:bCs/>
            <w:color w:val="auto"/>
            <w:szCs w:val="24"/>
          </w:rPr>
          <w:t xml:space="preserve">orkplace </w:t>
        </w:r>
        <w:r w:rsidR="00464E45">
          <w:rPr>
            <w:rStyle w:val="Hyperlink"/>
            <w:rFonts w:eastAsia="Atkinson Hyperlegible" w:cs="Atkinson Hyperlegible"/>
            <w:b/>
            <w:bCs/>
            <w:color w:val="auto"/>
            <w:szCs w:val="24"/>
          </w:rPr>
          <w:t>i</w:t>
        </w:r>
        <w:r w:rsidR="008172EF" w:rsidRPr="00E215D1">
          <w:rPr>
            <w:rStyle w:val="Hyperlink"/>
            <w:rFonts w:eastAsia="Atkinson Hyperlegible" w:cs="Atkinson Hyperlegible"/>
            <w:b/>
            <w:bCs/>
            <w:color w:val="auto"/>
            <w:szCs w:val="24"/>
          </w:rPr>
          <w:t>ntegration</w:t>
        </w:r>
      </w:hyperlink>
      <w:r w:rsidRPr="00E215D1">
        <w:rPr>
          <w:rFonts w:eastAsia="Atkinson Hyperlegible" w:cs="Atkinson Hyperlegible"/>
          <w:szCs w:val="24"/>
        </w:rPr>
        <w:t xml:space="preserve">, </w:t>
      </w:r>
      <w:r w:rsidR="008172EF" w:rsidRPr="00E215D1">
        <w:t>enacted in 1978 and updated in 2004 and 2023, focuses on the integration and rights of people with disabilities</w:t>
      </w:r>
      <w:r w:rsidR="00F16A54" w:rsidRPr="00E215D1">
        <w:t xml:space="preserve">, as well as the </w:t>
      </w:r>
      <w:hyperlink r:id="rId35" w:history="1">
        <w:r w:rsidR="00F16A54" w:rsidRPr="00E215D1">
          <w:rPr>
            <w:rStyle w:val="Hyperlink"/>
            <w:b/>
            <w:bCs/>
            <w:color w:val="auto"/>
          </w:rPr>
          <w:t xml:space="preserve">Québec Standard sur </w:t>
        </w:r>
        <w:proofErr w:type="spellStart"/>
        <w:r w:rsidR="00F16A54" w:rsidRPr="00E215D1">
          <w:rPr>
            <w:rStyle w:val="Hyperlink"/>
            <w:b/>
            <w:bCs/>
            <w:color w:val="auto"/>
          </w:rPr>
          <w:t>l</w:t>
        </w:r>
        <w:r w:rsidR="00A52DD0">
          <w:rPr>
            <w:rStyle w:val="Hyperlink"/>
            <w:b/>
            <w:bCs/>
            <w:color w:val="auto"/>
          </w:rPr>
          <w:t>’</w:t>
        </w:r>
        <w:r w:rsidR="00F16A54" w:rsidRPr="00E215D1">
          <w:rPr>
            <w:rStyle w:val="Hyperlink"/>
            <w:b/>
            <w:bCs/>
            <w:color w:val="auto"/>
          </w:rPr>
          <w:t>accessibilité</w:t>
        </w:r>
        <w:proofErr w:type="spellEnd"/>
        <w:r w:rsidR="00F16A54" w:rsidRPr="00E215D1">
          <w:rPr>
            <w:rStyle w:val="Hyperlink"/>
            <w:b/>
            <w:bCs/>
            <w:color w:val="auto"/>
          </w:rPr>
          <w:t xml:space="preserve"> des sites Web (SGQRI 008 2.0</w:t>
        </w:r>
        <w:r w:rsidR="00F65340" w:rsidRPr="00E215D1">
          <w:rPr>
            <w:rStyle w:val="Hyperlink"/>
            <w:b/>
            <w:bCs/>
            <w:color w:val="auto"/>
          </w:rPr>
          <w:t>)</w:t>
        </w:r>
        <w:r w:rsidR="00A627A4">
          <w:rPr>
            <w:rStyle w:val="Hyperlink"/>
            <w:b/>
            <w:bCs/>
            <w:color w:val="auto"/>
          </w:rPr>
          <w:t xml:space="preserve"> </w:t>
        </w:r>
        <w:r w:rsidR="00A627A4" w:rsidRPr="00E83DAC">
          <w:t>(SGQRI 008 2.0, available only in French)</w:t>
        </w:r>
        <w:r w:rsidR="00A627A4" w:rsidRPr="00E83DAC">
          <w:rPr>
            <w:rFonts w:eastAsia="Calibri"/>
          </w:rPr>
          <w:t>.</w:t>
        </w:r>
      </w:hyperlink>
    </w:p>
    <w:p w14:paraId="6B6169E8" w14:textId="1346A689" w:rsidR="00C02A49" w:rsidRPr="00E215D1" w:rsidRDefault="00FA380C" w:rsidP="00EA7E3F">
      <w:pPr>
        <w:spacing w:before="240" w:after="240" w:line="360" w:lineRule="auto"/>
        <w:rPr>
          <w:rFonts w:eastAsia="Atkinson Hyperlegible" w:cs="Atkinson Hyperlegible"/>
          <w:szCs w:val="24"/>
        </w:rPr>
      </w:pPr>
      <w:hyperlink r:id="rId36" w:history="1">
        <w:r w:rsidR="002A44D2" w:rsidRPr="00E215D1">
          <w:rPr>
            <w:rStyle w:val="Hyperlink"/>
            <w:rFonts w:eastAsia="Atkinson Hyperlegible" w:cs="Atkinson Hyperlegible"/>
            <w:b/>
            <w:bCs/>
            <w:color w:val="auto"/>
            <w:szCs w:val="24"/>
          </w:rPr>
          <w:t>Canada</w:t>
        </w:r>
        <w:r w:rsidR="005A2494">
          <w:rPr>
            <w:rStyle w:val="Hyperlink"/>
            <w:rFonts w:eastAsia="Atkinson Hyperlegible" w:cs="Atkinson Hyperlegible"/>
            <w:b/>
            <w:bCs/>
            <w:color w:val="auto"/>
            <w:szCs w:val="24"/>
          </w:rPr>
          <w:t>’</w:t>
        </w:r>
        <w:r w:rsidR="002A44D2" w:rsidRPr="00E215D1">
          <w:rPr>
            <w:rStyle w:val="Hyperlink"/>
            <w:rFonts w:eastAsia="Atkinson Hyperlegible" w:cs="Atkinson Hyperlegible"/>
            <w:b/>
            <w:bCs/>
            <w:color w:val="auto"/>
            <w:szCs w:val="24"/>
          </w:rPr>
          <w:t>s Standard on Web Accessibility</w:t>
        </w:r>
      </w:hyperlink>
      <w:r w:rsidR="002A44D2" w:rsidRPr="00E215D1">
        <w:rPr>
          <w:rFonts w:eastAsia="Atkinson Hyperlegible" w:cs="Atkinson Hyperlegible"/>
          <w:szCs w:val="24"/>
        </w:rPr>
        <w:t xml:space="preserve">, </w:t>
      </w:r>
      <w:r w:rsidR="008172EF" w:rsidRPr="00E215D1">
        <w:rPr>
          <w:rFonts w:eastAsia="Atkinson Hyperlegible" w:cs="Atkinson Hyperlegible"/>
          <w:szCs w:val="24"/>
        </w:rPr>
        <w:t>while not law</w:t>
      </w:r>
      <w:r w:rsidR="00671E95" w:rsidRPr="00E215D1">
        <w:rPr>
          <w:rFonts w:eastAsia="Atkinson Hyperlegible" w:cs="Atkinson Hyperlegible"/>
          <w:szCs w:val="24"/>
        </w:rPr>
        <w:t>,</w:t>
      </w:r>
      <w:r w:rsidR="008172EF" w:rsidRPr="00E215D1">
        <w:rPr>
          <w:rFonts w:eastAsia="Atkinson Hyperlegible" w:cs="Atkinson Hyperlegible"/>
          <w:szCs w:val="24"/>
        </w:rPr>
        <w:t xml:space="preserve"> </w:t>
      </w:r>
      <w:r w:rsidR="00671E95" w:rsidRPr="00E215D1">
        <w:rPr>
          <w:rFonts w:eastAsia="Atkinson Hyperlegible" w:cs="Atkinson Hyperlegible"/>
          <w:szCs w:val="24"/>
        </w:rPr>
        <w:t xml:space="preserve">is </w:t>
      </w:r>
      <w:r w:rsidR="002A44D2" w:rsidRPr="00E215D1">
        <w:rPr>
          <w:rFonts w:eastAsia="Atkinson Hyperlegible" w:cs="Atkinson Hyperlegible"/>
          <w:szCs w:val="24"/>
        </w:rPr>
        <w:t xml:space="preserve">effective from 2011, </w:t>
      </w:r>
      <w:r w:rsidR="00671E95" w:rsidRPr="00E215D1">
        <w:rPr>
          <w:rFonts w:eastAsia="Atkinson Hyperlegible" w:cs="Atkinson Hyperlegible"/>
          <w:szCs w:val="24"/>
        </w:rPr>
        <w:t xml:space="preserve">and </w:t>
      </w:r>
      <w:r w:rsidR="002A44D2" w:rsidRPr="00E215D1">
        <w:rPr>
          <w:rFonts w:eastAsia="Atkinson Hyperlegible" w:cs="Atkinson Hyperlegible"/>
          <w:szCs w:val="24"/>
        </w:rPr>
        <w:t>requires Government of Canada websites and web applications to meet the Web Content Accessibility Guidelines (WCAG) 2.0 Level AA criteria, ensuring a baseline of accessibility for online content. Finally, the</w:t>
      </w:r>
      <w:r w:rsidR="004877D6" w:rsidRPr="00E215D1">
        <w:rPr>
          <w:rFonts w:eastAsia="Atkinson Hyperlegible" w:cs="Atkinson Hyperlegible"/>
          <w:szCs w:val="24"/>
        </w:rPr>
        <w:t xml:space="preserve"> </w:t>
      </w:r>
      <w:hyperlink r:id="rId37" w:history="1">
        <w:r w:rsidR="004877D6" w:rsidRPr="00E215D1">
          <w:rPr>
            <w:rStyle w:val="Hyperlink"/>
            <w:rFonts w:eastAsia="Atkinson Hyperlegible" w:cs="Atkinson Hyperlegible"/>
            <w:b/>
            <w:bCs/>
            <w:color w:val="auto"/>
            <w:szCs w:val="24"/>
          </w:rPr>
          <w:t>Accessible Canada Act</w:t>
        </w:r>
      </w:hyperlink>
      <w:r w:rsidR="004877D6" w:rsidRPr="00E215D1" w:rsidDel="004877D6">
        <w:t xml:space="preserve"> </w:t>
      </w:r>
      <w:r w:rsidR="002A44D2" w:rsidRPr="00E215D1">
        <w:rPr>
          <w:rFonts w:eastAsia="Atkinson Hyperlegible" w:cs="Atkinson Hyperlegible"/>
          <w:szCs w:val="24"/>
        </w:rPr>
        <w:t>(Bill C-81), passed in 2019 with unanimous support, is a transformative legislation that begins to address accessibility nationwide. It applies to Parliament, Crown corporations, federal government, and private sector businesses under federa</w:t>
      </w:r>
      <w:r w:rsidR="004877D6" w:rsidRPr="00E215D1">
        <w:rPr>
          <w:rFonts w:eastAsia="Atkinson Hyperlegible" w:cs="Atkinson Hyperlegible"/>
          <w:szCs w:val="24"/>
        </w:rPr>
        <w:t>l</w:t>
      </w:r>
      <w:r w:rsidR="00546187" w:rsidRPr="00E215D1">
        <w:t xml:space="preserve"> </w:t>
      </w:r>
      <w:sdt>
        <w:sdtPr>
          <w:tag w:val="goog_rdk_47"/>
          <w:id w:val="1397010804"/>
        </w:sdtPr>
        <w:sdtEndPr/>
        <w:sdtContent>
          <w:r w:rsidR="00546187" w:rsidRPr="00E215D1">
            <w:rPr>
              <w:rFonts w:eastAsia="Atkinson Hyperlegible" w:cs="Atkinson Hyperlegible"/>
              <w:szCs w:val="24"/>
            </w:rPr>
            <w:t>authority</w:t>
          </w:r>
        </w:sdtContent>
      </w:sdt>
      <w:r w:rsidR="002A44D2" w:rsidRPr="00E215D1">
        <w:rPr>
          <w:rFonts w:eastAsia="Atkinson Hyperlegible" w:cs="Atkinson Hyperlegible"/>
          <w:szCs w:val="24"/>
        </w:rPr>
        <w:t xml:space="preserve">. The act allows flexibility for organizations to implement accessibility measures, with specific requirements to be determined by the </w:t>
      </w:r>
      <w:hyperlink r:id="rId38" w:history="1">
        <w:r w:rsidR="0061201D" w:rsidRPr="00E215D1">
          <w:rPr>
            <w:rStyle w:val="Hyperlink"/>
            <w:rFonts w:eastAsia="Atkinson Hyperlegible" w:cs="Atkinson Hyperlegible"/>
            <w:b/>
            <w:bCs/>
            <w:color w:val="auto"/>
            <w:szCs w:val="24"/>
          </w:rPr>
          <w:t>Canadian Accessibility Standards Development Organization</w:t>
        </w:r>
      </w:hyperlink>
      <w:r w:rsidR="002A44D2" w:rsidRPr="00E215D1">
        <w:rPr>
          <w:rFonts w:eastAsia="Atkinson Hyperlegible" w:cs="Atkinson Hyperlegible"/>
          <w:szCs w:val="24"/>
        </w:rPr>
        <w:t>. The goal is to achieve full accessibility in Canada by 2040.</w:t>
      </w:r>
    </w:p>
    <w:p w14:paraId="6FB73691" w14:textId="60CE071F"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 xml:space="preserve">In the research sphere, many initiatives and programs have been established globally and in Canada to promote </w:t>
      </w:r>
      <w:r w:rsidR="007621EF" w:rsidRPr="00E215D1">
        <w:rPr>
          <w:rFonts w:eastAsia="Atkinson Hyperlegible" w:cs="Atkinson Hyperlegible"/>
          <w:szCs w:val="24"/>
        </w:rPr>
        <w:t>accessibility</w:t>
      </w:r>
      <w:r w:rsidR="0086228A" w:rsidRPr="00E215D1">
        <w:rPr>
          <w:rFonts w:eastAsia="Atkinson Hyperlegible" w:cs="Atkinson Hyperlegible"/>
          <w:szCs w:val="24"/>
        </w:rPr>
        <w:t xml:space="preserve">, </w:t>
      </w:r>
      <w:r w:rsidRPr="00E215D1">
        <w:rPr>
          <w:rFonts w:eastAsia="Atkinson Hyperlegible" w:cs="Atkinson Hyperlegible"/>
          <w:szCs w:val="24"/>
        </w:rPr>
        <w:t>equity, diversity, and inclusion. Internationally, initiatives such as Athena SWAN in Australia (2005)</w:t>
      </w:r>
      <w:r w:rsidR="00575470">
        <w:rPr>
          <w:rFonts w:eastAsia="Atkinson Hyperlegible" w:cs="Atkinson Hyperlegible"/>
          <w:szCs w:val="24"/>
        </w:rPr>
        <w:t>,</w:t>
      </w:r>
      <w:r w:rsidRPr="00E215D1">
        <w:rPr>
          <w:rFonts w:eastAsia="Atkinson Hyperlegible" w:cs="Atkinson Hyperlegible"/>
          <w:szCs w:val="24"/>
        </w:rPr>
        <w:t xml:space="preserve"> and the U</w:t>
      </w:r>
      <w:r w:rsidR="000F70D3">
        <w:rPr>
          <w:rFonts w:eastAsia="Atkinson Hyperlegible" w:cs="Atkinson Hyperlegible"/>
          <w:szCs w:val="24"/>
        </w:rPr>
        <w:t xml:space="preserve">nited </w:t>
      </w:r>
      <w:r w:rsidRPr="00E215D1">
        <w:rPr>
          <w:rFonts w:eastAsia="Atkinson Hyperlegible" w:cs="Atkinson Hyperlegible"/>
          <w:szCs w:val="24"/>
        </w:rPr>
        <w:t>S</w:t>
      </w:r>
      <w:r w:rsidR="000F70D3">
        <w:rPr>
          <w:rFonts w:eastAsia="Atkinson Hyperlegible" w:cs="Atkinson Hyperlegible"/>
          <w:szCs w:val="24"/>
        </w:rPr>
        <w:t>tate</w:t>
      </w:r>
      <w:r w:rsidRPr="00E215D1">
        <w:rPr>
          <w:rFonts w:eastAsia="Atkinson Hyperlegible" w:cs="Atkinson Hyperlegible"/>
          <w:szCs w:val="24"/>
        </w:rPr>
        <w:t>s</w:t>
      </w:r>
      <w:r w:rsidR="000F70D3">
        <w:rPr>
          <w:rFonts w:eastAsia="Atkinson Hyperlegible" w:cs="Atkinson Hyperlegible"/>
          <w:szCs w:val="24"/>
        </w:rPr>
        <w:t>’</w:t>
      </w:r>
      <w:r w:rsidRPr="00E215D1">
        <w:rPr>
          <w:rFonts w:eastAsia="Atkinson Hyperlegible" w:cs="Atkinson Hyperlegible"/>
          <w:szCs w:val="24"/>
        </w:rPr>
        <w:t xml:space="preserve"> See </w:t>
      </w:r>
      <w:r w:rsidR="00FC2367">
        <w:rPr>
          <w:rFonts w:eastAsia="Atkinson Hyperlegible" w:cs="Atkinson Hyperlegible"/>
          <w:szCs w:val="24"/>
        </w:rPr>
        <w:t>C</w:t>
      </w:r>
      <w:r w:rsidRPr="00E215D1">
        <w:rPr>
          <w:rFonts w:eastAsia="Atkinson Hyperlegible" w:cs="Atkinson Hyperlegible"/>
          <w:szCs w:val="24"/>
        </w:rPr>
        <w:t>hange with STEMM Equity Achievement (SEA-Change) and National Science Foundation</w:t>
      </w:r>
      <w:r w:rsidR="00F46696">
        <w:rPr>
          <w:rFonts w:eastAsia="Atkinson Hyperlegible" w:cs="Atkinson Hyperlegible"/>
          <w:szCs w:val="24"/>
        </w:rPr>
        <w:t>’s</w:t>
      </w:r>
      <w:r w:rsidRPr="00E215D1">
        <w:rPr>
          <w:rFonts w:eastAsia="Atkinson Hyperlegible" w:cs="Atkinson Hyperlegible"/>
          <w:szCs w:val="24"/>
        </w:rPr>
        <w:t xml:space="preserve"> ADVANCE, have aimed to address gender equity in academia. In Canada, the</w:t>
      </w:r>
      <w:r w:rsidR="0061201D" w:rsidRPr="00E215D1">
        <w:rPr>
          <w:rFonts w:eastAsia="Atkinson Hyperlegible" w:cs="Atkinson Hyperlegible"/>
          <w:szCs w:val="24"/>
        </w:rPr>
        <w:t xml:space="preserve"> </w:t>
      </w:r>
      <w:hyperlink r:id="rId39">
        <w:r w:rsidRPr="00E215D1">
          <w:rPr>
            <w:rFonts w:eastAsia="Atkinson Hyperlegible" w:cs="Atkinson Hyperlegible"/>
            <w:b/>
            <w:szCs w:val="24"/>
            <w:u w:val="single"/>
          </w:rPr>
          <w:t>Dimensions: Equity, Diversity and Inclusion in Canada</w:t>
        </w:r>
      </w:hyperlink>
      <w:r w:rsidRPr="00E215D1">
        <w:rPr>
          <w:rFonts w:eastAsia="Atkinson Hyperlegible" w:cs="Atkinson Hyperlegible"/>
          <w:b/>
          <w:szCs w:val="24"/>
        </w:rPr>
        <w:t xml:space="preserve"> </w:t>
      </w:r>
      <w:r w:rsidRPr="00E215D1">
        <w:rPr>
          <w:rFonts w:eastAsia="Atkinson Hyperlegible" w:cs="Atkinson Hyperlegible"/>
          <w:szCs w:val="24"/>
        </w:rPr>
        <w:t xml:space="preserve">program on advancing equity and diversity in research </w:t>
      </w:r>
      <w:r w:rsidR="00671E95" w:rsidRPr="00E215D1">
        <w:rPr>
          <w:rFonts w:eastAsia="Atkinson Hyperlegible" w:cs="Atkinson Hyperlegible"/>
          <w:szCs w:val="24"/>
        </w:rPr>
        <w:t xml:space="preserve">was </w:t>
      </w:r>
      <w:r w:rsidRPr="00E215D1">
        <w:rPr>
          <w:rFonts w:eastAsia="Atkinson Hyperlegible" w:cs="Atkinson Hyperlegible"/>
          <w:szCs w:val="24"/>
        </w:rPr>
        <w:t>developed.</w:t>
      </w:r>
    </w:p>
    <w:p w14:paraId="5EB0E5A4" w14:textId="5F2BB981"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The</w:t>
      </w:r>
      <w:r w:rsidR="0061201D" w:rsidRPr="00E215D1">
        <w:t xml:space="preserve"> </w:t>
      </w:r>
      <w:hyperlink r:id="rId40" w:history="1">
        <w:r w:rsidR="0061201D" w:rsidRPr="00E215D1">
          <w:rPr>
            <w:rStyle w:val="Hyperlink"/>
            <w:rFonts w:eastAsia="Atkinson Hyperlegible" w:cs="Atkinson Hyperlegible"/>
            <w:b/>
            <w:bCs/>
            <w:color w:val="auto"/>
            <w:szCs w:val="24"/>
          </w:rPr>
          <w:t>Declaration on Research Assessment</w:t>
        </w:r>
        <w:r w:rsidRPr="00E215D1">
          <w:rPr>
            <w:rStyle w:val="Hyperlink"/>
            <w:rFonts w:eastAsia="Atkinson Hyperlegible" w:cs="Atkinson Hyperlegible"/>
            <w:b/>
            <w:bCs/>
            <w:color w:val="auto"/>
            <w:szCs w:val="24"/>
          </w:rPr>
          <w:t xml:space="preserve"> (DORA)</w:t>
        </w:r>
      </w:hyperlink>
      <w:r w:rsidRPr="00E215D1">
        <w:rPr>
          <w:rFonts w:eastAsia="Atkinson Hyperlegible" w:cs="Atkinson Hyperlegible"/>
          <w:b/>
          <w:bCs/>
          <w:szCs w:val="24"/>
        </w:rPr>
        <w:t>,</w:t>
      </w:r>
      <w:r w:rsidRPr="00E215D1">
        <w:rPr>
          <w:rFonts w:eastAsia="Atkinson Hyperlegible" w:cs="Atkinson Hyperlegible"/>
          <w:szCs w:val="24"/>
        </w:rPr>
        <w:t xml:space="preserve"> initiated in 2012, is a global effort to encourage best practices in evaluating research beyond relying solely on journal publications. The</w:t>
      </w:r>
      <w:r w:rsidR="0061201D" w:rsidRPr="00E215D1">
        <w:rPr>
          <w:rFonts w:eastAsia="Atkinson Hyperlegible" w:cs="Atkinson Hyperlegible"/>
          <w:szCs w:val="24"/>
        </w:rPr>
        <w:t xml:space="preserve"> </w:t>
      </w:r>
      <w:hyperlink r:id="rId41" w:history="1">
        <w:r w:rsidR="0061201D" w:rsidRPr="00E215D1">
          <w:rPr>
            <w:rStyle w:val="Hyperlink"/>
            <w:b/>
            <w:bCs/>
            <w:color w:val="auto"/>
          </w:rPr>
          <w:t>Coalition for Advancing Research Assessment</w:t>
        </w:r>
      </w:hyperlink>
      <w:r w:rsidRPr="00E215D1">
        <w:rPr>
          <w:rFonts w:eastAsia="Atkinson Hyperlegible" w:cs="Atkinson Hyperlegible"/>
          <w:szCs w:val="24"/>
        </w:rPr>
        <w:t xml:space="preserve">, </w:t>
      </w:r>
      <w:r w:rsidR="00671E95" w:rsidRPr="00E215D1">
        <w:rPr>
          <w:rFonts w:eastAsia="Atkinson Hyperlegible" w:cs="Atkinson Hyperlegible"/>
          <w:szCs w:val="24"/>
        </w:rPr>
        <w:t xml:space="preserve">created in January 2022 and </w:t>
      </w:r>
      <w:r w:rsidRPr="00E215D1">
        <w:rPr>
          <w:rFonts w:eastAsia="Atkinson Hyperlegible" w:cs="Atkinson Hyperlegible"/>
          <w:szCs w:val="24"/>
        </w:rPr>
        <w:t xml:space="preserve">based in </w:t>
      </w:r>
      <w:r w:rsidRPr="00E215D1">
        <w:rPr>
          <w:rFonts w:eastAsia="Atkinson Hyperlegible" w:cs="Atkinson Hyperlegible"/>
          <w:szCs w:val="24"/>
        </w:rPr>
        <w:lastRenderedPageBreak/>
        <w:t>the European Union</w:t>
      </w:r>
      <w:r w:rsidR="001E1615" w:rsidRPr="00E215D1">
        <w:rPr>
          <w:rFonts w:eastAsia="Atkinson Hyperlegible" w:cs="Atkinson Hyperlegible"/>
          <w:szCs w:val="24"/>
        </w:rPr>
        <w:t>,</w:t>
      </w:r>
      <w:r w:rsidR="001E1615" w:rsidRPr="00E215D1" w:rsidDel="00671E95">
        <w:rPr>
          <w:rFonts w:eastAsia="Atkinson Hyperlegible" w:cs="Atkinson Hyperlegible"/>
          <w:szCs w:val="24"/>
        </w:rPr>
        <w:t xml:space="preserve"> </w:t>
      </w:r>
      <w:r w:rsidR="001E1615" w:rsidRPr="00E215D1">
        <w:rPr>
          <w:rFonts w:eastAsia="Atkinson Hyperlegible" w:cs="Atkinson Hyperlegible"/>
          <w:szCs w:val="24"/>
        </w:rPr>
        <w:t>is</w:t>
      </w:r>
      <w:r w:rsidRPr="00E215D1">
        <w:rPr>
          <w:rFonts w:eastAsia="Atkinson Hyperlegible" w:cs="Atkinson Hyperlegible"/>
          <w:szCs w:val="24"/>
        </w:rPr>
        <w:t xml:space="preserve"> another emerging initiative seeking to reform research assessment practices. </w:t>
      </w:r>
    </w:p>
    <w:p w14:paraId="44D3CD41" w14:textId="465ECD80" w:rsidR="00C02A49" w:rsidRPr="00E215D1"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To focus on the specific needs of Indigenous research, the</w:t>
      </w:r>
      <w:r w:rsidR="0076137A" w:rsidRPr="00E215D1">
        <w:rPr>
          <w:rFonts w:eastAsia="Atkinson Hyperlegible" w:cs="Atkinson Hyperlegible"/>
          <w:szCs w:val="24"/>
        </w:rPr>
        <w:t xml:space="preserve"> </w:t>
      </w:r>
      <w:hyperlink r:id="rId42" w:history="1">
        <w:r w:rsidR="0076137A" w:rsidRPr="00E215D1">
          <w:rPr>
            <w:rStyle w:val="Hyperlink"/>
            <w:rFonts w:eastAsia="Atkinson Hyperlegible" w:cs="Atkinson Hyperlegible"/>
            <w:b/>
            <w:bCs/>
            <w:color w:val="auto"/>
            <w:szCs w:val="24"/>
          </w:rPr>
          <w:t>Indigenous Advisory Circle</w:t>
        </w:r>
      </w:hyperlink>
      <w:r w:rsidRPr="00E215D1">
        <w:rPr>
          <w:rFonts w:eastAsia="Atkinson Hyperlegible" w:cs="Atkinson Hyperlegible"/>
          <w:szCs w:val="24"/>
        </w:rPr>
        <w:t xml:space="preserve"> was formed in 2014, providing guidance on</w:t>
      </w:r>
      <w:r w:rsidR="0076137A" w:rsidRPr="00E215D1">
        <w:t xml:space="preserve"> </w:t>
      </w:r>
      <w:hyperlink r:id="rId43" w:anchor="a11" w:history="1">
        <w:r w:rsidR="0076137A" w:rsidRPr="00E215D1">
          <w:rPr>
            <w:rStyle w:val="Hyperlink"/>
            <w:b/>
            <w:bCs/>
            <w:color w:val="auto"/>
          </w:rPr>
          <w:t xml:space="preserve">definitions of Indigenous research </w:t>
        </w:r>
        <w:r w:rsidRPr="00E215D1">
          <w:rPr>
            <w:rStyle w:val="Hyperlink"/>
            <w:rFonts w:eastAsia="Atkinson Hyperlegible" w:cs="Atkinson Hyperlegible"/>
            <w:b/>
            <w:bCs/>
            <w:color w:val="auto"/>
            <w:szCs w:val="24"/>
          </w:rPr>
          <w:t>and resources</w:t>
        </w:r>
      </w:hyperlink>
      <w:r w:rsidRPr="002043ED">
        <w:rPr>
          <w:rFonts w:eastAsia="Atkinson Hyperlegible" w:cs="Atkinson Hyperlegible"/>
          <w:szCs w:val="24"/>
        </w:rPr>
        <w:t xml:space="preserve">, </w:t>
      </w:r>
      <w:r w:rsidRPr="00E215D1">
        <w:rPr>
          <w:rFonts w:eastAsia="Atkinson Hyperlegible" w:cs="Atkinson Hyperlegible"/>
          <w:szCs w:val="24"/>
        </w:rPr>
        <w:t xml:space="preserve">which SSHRC uses to inform its work. </w:t>
      </w:r>
      <w:r w:rsidRPr="00E215D1">
        <w:rPr>
          <w:rFonts w:eastAsia="Atkinson Hyperlegible" w:cs="Atkinson Hyperlegible"/>
          <w:szCs w:val="24"/>
          <w:highlight w:val="white"/>
        </w:rPr>
        <w:t xml:space="preserve">With the guidance of the </w:t>
      </w:r>
      <w:r w:rsidR="00A520FE" w:rsidRPr="00E215D1">
        <w:rPr>
          <w:highlight w:val="white"/>
        </w:rPr>
        <w:t>Indigenous Advisory Circle</w:t>
      </w:r>
      <w:r w:rsidRPr="00E215D1">
        <w:rPr>
          <w:rFonts w:eastAsia="Atkinson Hyperlegible" w:cs="Atkinson Hyperlegible"/>
          <w:szCs w:val="24"/>
          <w:highlight w:val="white"/>
        </w:rPr>
        <w:t>, SSHRC also created an </w:t>
      </w:r>
      <w:hyperlink r:id="rId44">
        <w:r w:rsidRPr="00E215D1">
          <w:rPr>
            <w:rFonts w:eastAsia="Atkinson Hyperlegible" w:cs="Atkinson Hyperlegible"/>
            <w:b/>
            <w:szCs w:val="24"/>
            <w:highlight w:val="white"/>
            <w:u w:val="single"/>
          </w:rPr>
          <w:t>Indigenous Research Statement of Principles</w:t>
        </w:r>
      </w:hyperlink>
      <w:r w:rsidRPr="00E215D1">
        <w:rPr>
          <w:rFonts w:eastAsia="Atkinson Hyperlegible" w:cs="Atkinson Hyperlegible"/>
          <w:b/>
          <w:szCs w:val="24"/>
          <w:highlight w:val="white"/>
        </w:rPr>
        <w:t> </w:t>
      </w:r>
      <w:r w:rsidRPr="00E215D1">
        <w:rPr>
          <w:rFonts w:eastAsia="Atkinson Hyperlegible" w:cs="Atkinson Hyperlegible"/>
          <w:szCs w:val="24"/>
          <w:highlight w:val="white"/>
        </w:rPr>
        <w:t xml:space="preserve">and landmark resources to support and guide Indigenous research and </w:t>
      </w:r>
      <w:r w:rsidR="00F21DB4" w:rsidRPr="007A1947">
        <w:rPr>
          <w:rFonts w:eastAsia="Atkinson Hyperlegible" w:cs="Atkinson Hyperlegible"/>
          <w:szCs w:val="24"/>
          <w:highlight w:val="white"/>
        </w:rPr>
        <w:t>contributions</w:t>
      </w:r>
      <w:r w:rsidRPr="007A1947">
        <w:rPr>
          <w:rFonts w:eastAsia="Atkinson Hyperlegible" w:cs="Atkinson Hyperlegible"/>
          <w:szCs w:val="24"/>
          <w:highlight w:val="white"/>
        </w:rPr>
        <w:t xml:space="preserve">, </w:t>
      </w:r>
      <w:r w:rsidRPr="00E215D1">
        <w:rPr>
          <w:rFonts w:eastAsia="Atkinson Hyperlegible" w:cs="Atkinson Hyperlegible"/>
          <w:szCs w:val="24"/>
          <w:highlight w:val="white"/>
        </w:rPr>
        <w:t xml:space="preserve">including the </w:t>
      </w:r>
      <w:hyperlink r:id="rId45">
        <w:r w:rsidRPr="00E215D1">
          <w:rPr>
            <w:rFonts w:eastAsia="Atkinson Hyperlegible" w:cs="Atkinson Hyperlegible"/>
            <w:b/>
            <w:szCs w:val="24"/>
            <w:highlight w:val="white"/>
            <w:u w:val="single"/>
          </w:rPr>
          <w:t>Guidelines for the Merit Review of Indigenous Research</w:t>
        </w:r>
      </w:hyperlink>
      <w:r w:rsidRPr="00E215D1">
        <w:rPr>
          <w:rFonts w:eastAsia="Atkinson Hyperlegible" w:cs="Atkinson Hyperlegible"/>
          <w:szCs w:val="24"/>
          <w:highlight w:val="white"/>
        </w:rPr>
        <w:t>.</w:t>
      </w:r>
    </w:p>
    <w:p w14:paraId="72FF345E" w14:textId="5E514DF2" w:rsidR="00862195" w:rsidRPr="00E215D1" w:rsidRDefault="0093352D" w:rsidP="00EA7E3F">
      <w:pPr>
        <w:spacing w:before="240" w:after="240" w:line="360" w:lineRule="auto"/>
        <w:rPr>
          <w:rFonts w:eastAsia="Atkinson Hyperlegible" w:cs="Atkinson Hyperlegible"/>
          <w:szCs w:val="24"/>
        </w:rPr>
      </w:pPr>
      <w:r w:rsidRPr="00E215D1">
        <w:rPr>
          <w:rFonts w:eastAsia="Atkinson Hyperlegible" w:cs="Atkinson Hyperlegible"/>
          <w:szCs w:val="24"/>
        </w:rPr>
        <w:t xml:space="preserve">Over the years, Canadian federal research funding agencies have taken some steps to foster a more inclusive research ecosystem. This includes developing the </w:t>
      </w:r>
      <w:hyperlink r:id="rId46" w:history="1">
        <w:r w:rsidRPr="00E215D1">
          <w:rPr>
            <w:rStyle w:val="Hyperlink"/>
            <w:rFonts w:eastAsia="Atkinson Hyperlegible" w:cs="Atkinson Hyperlegible"/>
            <w:b/>
            <w:bCs/>
            <w:color w:val="auto"/>
            <w:szCs w:val="24"/>
          </w:rPr>
          <w:t>Guidelines for the Merit Review of Indigenous Research</w:t>
        </w:r>
      </w:hyperlink>
      <w:r w:rsidRPr="00E215D1">
        <w:rPr>
          <w:rFonts w:eastAsia="Atkinson Hyperlegible" w:cs="Atkinson Hyperlegible"/>
          <w:szCs w:val="24"/>
        </w:rPr>
        <w:t xml:space="preserve"> and </w:t>
      </w:r>
      <w:hyperlink r:id="rId47">
        <w:r w:rsidRPr="00E215D1">
          <w:rPr>
            <w:rFonts w:eastAsia="Atkinson Hyperlegible" w:cs="Atkinson Hyperlegible"/>
            <w:b/>
            <w:szCs w:val="24"/>
            <w:u w:val="single"/>
          </w:rPr>
          <w:t>Guidelines for Effective Research Training</w:t>
        </w:r>
      </w:hyperlink>
      <w:r w:rsidRPr="00E215D1">
        <w:rPr>
          <w:rFonts w:eastAsia="Atkinson Hyperlegible" w:cs="Atkinson Hyperlegible"/>
          <w:szCs w:val="24"/>
        </w:rPr>
        <w:t xml:space="preserve">. In 2018, these agencies published their </w:t>
      </w:r>
      <w:r w:rsidR="0093000B">
        <w:rPr>
          <w:rFonts w:eastAsia="Atkinson Hyperlegible" w:cs="Atkinson Hyperlegible"/>
          <w:szCs w:val="24"/>
        </w:rPr>
        <w:t>e</w:t>
      </w:r>
      <w:r w:rsidRPr="00E215D1">
        <w:rPr>
          <w:rFonts w:eastAsia="Atkinson Hyperlegible" w:cs="Atkinson Hyperlegible"/>
          <w:szCs w:val="24"/>
        </w:rPr>
        <w:t xml:space="preserve">quity, </w:t>
      </w:r>
      <w:r w:rsidR="0093000B">
        <w:rPr>
          <w:rFonts w:eastAsia="Atkinson Hyperlegible" w:cs="Atkinson Hyperlegible"/>
          <w:szCs w:val="24"/>
        </w:rPr>
        <w:t>d</w:t>
      </w:r>
      <w:r w:rsidRPr="00E215D1">
        <w:rPr>
          <w:rFonts w:eastAsia="Atkinson Hyperlegible" w:cs="Atkinson Hyperlegible"/>
          <w:szCs w:val="24"/>
        </w:rPr>
        <w:t xml:space="preserve">iversity, and </w:t>
      </w:r>
      <w:r w:rsidR="0093000B">
        <w:rPr>
          <w:rFonts w:eastAsia="Atkinson Hyperlegible" w:cs="Atkinson Hyperlegible"/>
          <w:szCs w:val="24"/>
        </w:rPr>
        <w:t>i</w:t>
      </w:r>
      <w:r w:rsidRPr="00E215D1">
        <w:rPr>
          <w:rFonts w:eastAsia="Atkinson Hyperlegible" w:cs="Atkinson Hyperlegible"/>
          <w:szCs w:val="24"/>
        </w:rPr>
        <w:t>nclusion</w:t>
      </w:r>
      <w:r w:rsidR="0093000B">
        <w:rPr>
          <w:rFonts w:eastAsia="Atkinson Hyperlegible" w:cs="Atkinson Hyperlegible"/>
          <w:szCs w:val="24"/>
        </w:rPr>
        <w:t xml:space="preserve"> a</w:t>
      </w:r>
      <w:r w:rsidRPr="00E215D1">
        <w:rPr>
          <w:rFonts w:eastAsia="Atkinson Hyperlegible" w:cs="Atkinson Hyperlegible"/>
          <w:szCs w:val="24"/>
        </w:rPr>
        <w:t xml:space="preserve">ction </w:t>
      </w:r>
      <w:r w:rsidR="0093000B">
        <w:rPr>
          <w:rFonts w:eastAsia="Atkinson Hyperlegible" w:cs="Atkinson Hyperlegible"/>
          <w:szCs w:val="24"/>
        </w:rPr>
        <w:t>p</w:t>
      </w:r>
      <w:r w:rsidRPr="00E215D1">
        <w:rPr>
          <w:rFonts w:eastAsia="Atkinson Hyperlegible" w:cs="Atkinson Hyperlegible"/>
          <w:szCs w:val="24"/>
        </w:rPr>
        <w:t>lan, titled</w:t>
      </w:r>
      <w:r w:rsidR="0093000B">
        <w:rPr>
          <w:rFonts w:eastAsia="Atkinson Hyperlegible" w:cs="Atkinson Hyperlegible"/>
          <w:szCs w:val="24"/>
        </w:rPr>
        <w:t xml:space="preserve"> the</w:t>
      </w:r>
      <w:r w:rsidRPr="00E215D1">
        <w:rPr>
          <w:rFonts w:eastAsia="Atkinson Hyperlegible" w:cs="Atkinson Hyperlegible"/>
          <w:szCs w:val="24"/>
        </w:rPr>
        <w:t xml:space="preserve"> </w:t>
      </w:r>
      <w:hyperlink r:id="rId48" w:history="1">
        <w:r w:rsidRPr="00E215D1">
          <w:rPr>
            <w:rStyle w:val="Hyperlink"/>
            <w:rFonts w:eastAsia="Atkinson Hyperlegible" w:cs="Atkinson Hyperlegible"/>
            <w:b/>
            <w:bCs/>
            <w:color w:val="auto"/>
            <w:szCs w:val="24"/>
          </w:rPr>
          <w:t>Tri-Agency EDI Action Plan (2018-2025)</w:t>
        </w:r>
      </w:hyperlink>
      <w:r w:rsidRPr="00E215D1">
        <w:rPr>
          <w:rFonts w:eastAsia="Atkinson Hyperlegible" w:cs="Atkinson Hyperlegible"/>
          <w:szCs w:val="24"/>
        </w:rPr>
        <w:t xml:space="preserve"> and became signatories of DORA in 2019.</w:t>
      </w:r>
      <w:r w:rsidR="00A10688" w:rsidRPr="00E215D1">
        <w:rPr>
          <w:rFonts w:eastAsia="Atkinson Hyperlegible" w:cs="Atkinson Hyperlegible"/>
          <w:szCs w:val="24"/>
        </w:rPr>
        <w:t xml:space="preserve"> </w:t>
      </w:r>
    </w:p>
    <w:p w14:paraId="0000003B" w14:textId="7C5C0815" w:rsidR="00EA54AB" w:rsidRPr="00E215D1" w:rsidRDefault="002A44D2" w:rsidP="00EA7E3F">
      <w:pPr>
        <w:pBdr>
          <w:top w:val="nil"/>
          <w:left w:val="nil"/>
          <w:bottom w:val="nil"/>
          <w:right w:val="nil"/>
          <w:between w:val="nil"/>
        </w:pBdr>
        <w:spacing w:before="240" w:after="240" w:line="360" w:lineRule="auto"/>
        <w:rPr>
          <w:rFonts w:eastAsia="Atkinson Hyperlegible" w:cs="Atkinson Hyperlegible"/>
          <w:szCs w:val="24"/>
          <w:highlight w:val="white"/>
        </w:rPr>
      </w:pPr>
      <w:r w:rsidRPr="00E215D1">
        <w:rPr>
          <w:rFonts w:eastAsia="Atkinson Hyperlegible" w:cs="Atkinson Hyperlegible"/>
          <w:szCs w:val="24"/>
        </w:rPr>
        <w:t xml:space="preserve">In 2020, initiatives were launched to support Indigenous research and research training, including the </w:t>
      </w:r>
      <w:r w:rsidRPr="00E215D1">
        <w:rPr>
          <w:rFonts w:eastAsia="Atkinson Hyperlegible" w:cs="Atkinson Hyperlegible"/>
          <w:szCs w:val="24"/>
          <w:highlight w:val="white"/>
        </w:rPr>
        <w:t xml:space="preserve">launch of </w:t>
      </w:r>
      <w:hyperlink r:id="rId49">
        <w:r w:rsidRPr="00E215D1">
          <w:rPr>
            <w:rFonts w:eastAsia="Atkinson Hyperlegible" w:cs="Atkinson Hyperlegible"/>
            <w:b/>
            <w:szCs w:val="24"/>
            <w:highlight w:val="white"/>
            <w:u w:val="single"/>
          </w:rPr>
          <w:t>Setting New Directions to Support Indigenous Research and Research Training in Canada</w:t>
        </w:r>
      </w:hyperlink>
      <w:r w:rsidRPr="00E215D1">
        <w:rPr>
          <w:rFonts w:eastAsia="Atkinson Hyperlegible" w:cs="Atkinson Hyperlegible"/>
          <w:szCs w:val="24"/>
          <w:highlight w:val="white"/>
        </w:rPr>
        <w:t xml:space="preserve">. </w:t>
      </w:r>
      <w:r w:rsidR="003E6D05" w:rsidRPr="00E215D1">
        <w:rPr>
          <w:rFonts w:eastAsia="Atkinson Hyperlegible" w:cs="Atkinson Hyperlegible"/>
          <w:szCs w:val="24"/>
          <w:highlight w:val="white"/>
        </w:rPr>
        <w:t xml:space="preserve">The </w:t>
      </w:r>
      <w:hyperlink r:id="rId50">
        <w:r w:rsidR="003E6D05" w:rsidRPr="00E215D1">
          <w:rPr>
            <w:rFonts w:eastAsia="Atkinson Hyperlegible" w:cs="Atkinson Hyperlegible"/>
            <w:b/>
            <w:szCs w:val="24"/>
            <w:highlight w:val="white"/>
            <w:u w:val="single"/>
          </w:rPr>
          <w:t>Indigenous Leadership Circle in Research</w:t>
        </w:r>
      </w:hyperlink>
      <w:r w:rsidR="003E6D05" w:rsidRPr="00E215D1">
        <w:rPr>
          <w:rFonts w:eastAsia="Atkinson Hyperlegible" w:cs="Atkinson Hyperlegible"/>
          <w:b/>
          <w:szCs w:val="24"/>
          <w:highlight w:val="white"/>
        </w:rPr>
        <w:t xml:space="preserve"> </w:t>
      </w:r>
      <w:r w:rsidR="003E6D05" w:rsidRPr="00E215D1">
        <w:rPr>
          <w:rFonts w:eastAsia="Atkinson Hyperlegible" w:cs="Atkinson Hyperlegible"/>
          <w:szCs w:val="24"/>
          <w:highlight w:val="white"/>
        </w:rPr>
        <w:t xml:space="preserve">(Leadership Circle) was </w:t>
      </w:r>
      <w:r w:rsidR="004E44E5" w:rsidRPr="00E215D1">
        <w:rPr>
          <w:rFonts w:eastAsia="Atkinson Hyperlegible" w:cs="Atkinson Hyperlegible"/>
          <w:szCs w:val="24"/>
          <w:highlight w:val="white"/>
        </w:rPr>
        <w:t xml:space="preserve">implemented by the </w:t>
      </w:r>
      <w:r w:rsidR="00F82E46" w:rsidRPr="00E215D1">
        <w:rPr>
          <w:rFonts w:eastAsia="Atkinson Hyperlegible" w:cs="Atkinson Hyperlegible"/>
          <w:szCs w:val="24"/>
          <w:highlight w:val="white"/>
        </w:rPr>
        <w:t>Canada Research Coordinating Committee</w:t>
      </w:r>
      <w:r w:rsidR="00AE612E" w:rsidRPr="00E215D1">
        <w:rPr>
          <w:rFonts w:eastAsia="Atkinson Hyperlegible" w:cs="Atkinson Hyperlegible"/>
          <w:szCs w:val="24"/>
          <w:highlight w:val="white"/>
        </w:rPr>
        <w:t xml:space="preserve"> (CRCC)</w:t>
      </w:r>
      <w:r w:rsidR="00B61A42">
        <w:rPr>
          <w:rFonts w:eastAsia="Atkinson Hyperlegible" w:cs="Atkinson Hyperlegible"/>
          <w:szCs w:val="24"/>
          <w:highlight w:val="white"/>
        </w:rPr>
        <w:t xml:space="preserve">, </w:t>
      </w:r>
      <w:r w:rsidR="004E44E5" w:rsidRPr="00E215D1">
        <w:rPr>
          <w:rFonts w:eastAsia="Atkinson Hyperlegible" w:cs="Atkinson Hyperlegible"/>
          <w:szCs w:val="24"/>
          <w:highlight w:val="white"/>
        </w:rPr>
        <w:t xml:space="preserve">and </w:t>
      </w:r>
      <w:r w:rsidR="00EB755D" w:rsidRPr="00E215D1">
        <w:rPr>
          <w:rFonts w:eastAsia="Atkinson Hyperlegible" w:cs="Atkinson Hyperlegible"/>
          <w:szCs w:val="24"/>
          <w:highlight w:val="white"/>
        </w:rPr>
        <w:t xml:space="preserve">they published their </w:t>
      </w:r>
      <w:hyperlink r:id="rId51">
        <w:r w:rsidRPr="00E215D1">
          <w:rPr>
            <w:rFonts w:eastAsia="Atkinson Hyperlegible" w:cs="Atkinson Hyperlegible"/>
            <w:b/>
            <w:szCs w:val="24"/>
            <w:highlight w:val="white"/>
            <w:u w:val="single"/>
          </w:rPr>
          <w:t xml:space="preserve">progress report </w:t>
        </w:r>
        <w:r w:rsidRPr="00E215D1">
          <w:rPr>
            <w:rFonts w:eastAsia="Atkinson Hyperlegible" w:cs="Atkinson Hyperlegible"/>
            <w:bCs/>
            <w:szCs w:val="24"/>
            <w:highlight w:val="white"/>
          </w:rPr>
          <w:t>in 2021</w:t>
        </w:r>
      </w:hyperlink>
      <w:r w:rsidR="009C50D5" w:rsidRPr="00E215D1">
        <w:rPr>
          <w:rFonts w:eastAsia="Atkinson Hyperlegible" w:cs="Atkinson Hyperlegible"/>
          <w:szCs w:val="24"/>
          <w:highlight w:val="white"/>
        </w:rPr>
        <w:t xml:space="preserve">. </w:t>
      </w:r>
      <w:r w:rsidR="00286191" w:rsidRPr="00E215D1">
        <w:rPr>
          <w:rFonts w:eastAsia="Atkinson Hyperlegible" w:cs="Atkinson Hyperlegible"/>
          <w:szCs w:val="24"/>
          <w:highlight w:val="white"/>
        </w:rPr>
        <w:t>T</w:t>
      </w:r>
      <w:r w:rsidRPr="00E215D1">
        <w:rPr>
          <w:rFonts w:eastAsia="Atkinson Hyperlegible" w:cs="Atkinson Hyperlegible"/>
          <w:szCs w:val="24"/>
          <w:highlight w:val="white"/>
        </w:rPr>
        <w:t xml:space="preserve">he </w:t>
      </w:r>
      <w:hyperlink r:id="rId52">
        <w:r w:rsidRPr="00E215D1">
          <w:rPr>
            <w:rFonts w:eastAsia="Atkinson Hyperlegible" w:cs="Atkinson Hyperlegible"/>
            <w:b/>
            <w:szCs w:val="24"/>
            <w:highlight w:val="white"/>
            <w:u w:val="single"/>
          </w:rPr>
          <w:t>Reference Group for Appropriate Review of Indigenous Research</w:t>
        </w:r>
      </w:hyperlink>
      <w:hyperlink r:id="rId53">
        <w:r w:rsidRPr="00E215D1">
          <w:rPr>
            <w:rFonts w:eastAsia="Atkinson Hyperlegible" w:cs="Atkinson Hyperlegible"/>
            <w:b/>
            <w:szCs w:val="24"/>
            <w:highlight w:val="white"/>
          </w:rPr>
          <w:t xml:space="preserve"> </w:t>
        </w:r>
      </w:hyperlink>
      <w:hyperlink r:id="rId54">
        <w:r w:rsidRPr="00E215D1">
          <w:rPr>
            <w:rFonts w:eastAsia="Atkinson Hyperlegible" w:cs="Atkinson Hyperlegible"/>
            <w:szCs w:val="24"/>
            <w:highlight w:val="white"/>
          </w:rPr>
          <w:t xml:space="preserve">was </w:t>
        </w:r>
        <w:r w:rsidR="00286191" w:rsidRPr="00E215D1">
          <w:rPr>
            <w:rFonts w:eastAsia="Atkinson Hyperlegible" w:cs="Atkinson Hyperlegible"/>
            <w:szCs w:val="24"/>
            <w:highlight w:val="white"/>
          </w:rPr>
          <w:t xml:space="preserve">also </w:t>
        </w:r>
        <w:r w:rsidRPr="00E215D1">
          <w:rPr>
            <w:rFonts w:eastAsia="Atkinson Hyperlegible" w:cs="Atkinson Hyperlegible"/>
            <w:szCs w:val="24"/>
            <w:highlight w:val="white"/>
          </w:rPr>
          <w:t>developed.</w:t>
        </w:r>
      </w:hyperlink>
    </w:p>
    <w:p w14:paraId="0000003C" w14:textId="47A85C9A" w:rsidR="00EA54AB" w:rsidRPr="00E215D1" w:rsidRDefault="002A44D2" w:rsidP="00EA7E3F">
      <w:pPr>
        <w:pBdr>
          <w:top w:val="nil"/>
          <w:left w:val="nil"/>
          <w:bottom w:val="nil"/>
          <w:right w:val="nil"/>
          <w:between w:val="nil"/>
        </w:pBdr>
        <w:spacing w:before="240" w:after="240" w:line="360" w:lineRule="auto"/>
        <w:rPr>
          <w:rFonts w:eastAsia="Atkinson Hyperlegible" w:cs="Atkinson Hyperlegible"/>
          <w:szCs w:val="24"/>
        </w:rPr>
      </w:pPr>
      <w:r w:rsidRPr="00E215D1">
        <w:rPr>
          <w:rFonts w:eastAsia="Atkinson Hyperlegible" w:cs="Atkinson Hyperlegible"/>
          <w:szCs w:val="24"/>
        </w:rPr>
        <w:t xml:space="preserve">In 2021, SSHRC created </w:t>
      </w:r>
      <w:r w:rsidR="005A2B30">
        <w:rPr>
          <w:rFonts w:eastAsia="Atkinson Hyperlegible" w:cs="Atkinson Hyperlegible"/>
          <w:szCs w:val="24"/>
        </w:rPr>
        <w:t>the</w:t>
      </w:r>
      <w:r w:rsidRPr="00E215D1">
        <w:rPr>
          <w:rFonts w:eastAsia="Atkinson Hyperlegible" w:cs="Atkinson Hyperlegible"/>
          <w:szCs w:val="24"/>
        </w:rPr>
        <w:t xml:space="preserve"> </w:t>
      </w:r>
      <w:hyperlink r:id="rId55">
        <w:r w:rsidRPr="00E215D1">
          <w:rPr>
            <w:rFonts w:eastAsia="Atkinson Hyperlegible" w:cs="Atkinson Hyperlegible"/>
            <w:b/>
            <w:szCs w:val="24"/>
            <w:u w:val="single"/>
          </w:rPr>
          <w:t>Advisory Committee to Address Anti-Black Racism in Research and Research Training</w:t>
        </w:r>
      </w:hyperlink>
      <w:r w:rsidRPr="00E215D1">
        <w:rPr>
          <w:rFonts w:eastAsia="Atkinson Hyperlegible" w:cs="Atkinson Hyperlegible"/>
          <w:szCs w:val="24"/>
        </w:rPr>
        <w:t xml:space="preserve">, leading to the publication of a report in 2023. Similarly, in 2022, our </w:t>
      </w:r>
      <w:hyperlink r:id="rId56">
        <w:r w:rsidRPr="00E215D1">
          <w:rPr>
            <w:rFonts w:eastAsia="Atkinson Hyperlegible" w:cs="Atkinson Hyperlegible"/>
            <w:b/>
            <w:szCs w:val="24"/>
            <w:u w:val="single"/>
          </w:rPr>
          <w:t>Advisory Committee on Accessibility and Systemic Ableism</w:t>
        </w:r>
      </w:hyperlink>
      <w:r w:rsidRPr="00E215D1">
        <w:rPr>
          <w:rFonts w:eastAsia="Atkinson Hyperlegible" w:cs="Atkinson Hyperlegible"/>
          <w:szCs w:val="24"/>
        </w:rPr>
        <w:t xml:space="preserve"> was formed</w:t>
      </w:r>
      <w:r w:rsidR="00484067" w:rsidRPr="00E215D1">
        <w:rPr>
          <w:rFonts w:eastAsia="Atkinson Hyperlegible" w:cs="Atkinson Hyperlegible"/>
          <w:szCs w:val="24"/>
        </w:rPr>
        <w:t>.</w:t>
      </w:r>
      <w:r w:rsidRPr="00E215D1">
        <w:rPr>
          <w:rFonts w:eastAsia="Atkinson Hyperlegible" w:cs="Atkinson Hyperlegible"/>
          <w:szCs w:val="24"/>
        </w:rPr>
        <w:t xml:space="preserve"> </w:t>
      </w:r>
      <w:r w:rsidR="00484067" w:rsidRPr="00E215D1">
        <w:rPr>
          <w:rFonts w:eastAsia="Atkinson Hyperlegible" w:cs="Atkinson Hyperlegible"/>
          <w:szCs w:val="24"/>
        </w:rPr>
        <w:t>T</w:t>
      </w:r>
      <w:r w:rsidRPr="00E215D1">
        <w:rPr>
          <w:rFonts w:eastAsia="Atkinson Hyperlegible" w:cs="Atkinson Hyperlegible"/>
          <w:szCs w:val="24"/>
        </w:rPr>
        <w:t xml:space="preserve">he committee concluded </w:t>
      </w:r>
      <w:sdt>
        <w:sdtPr>
          <w:tag w:val="goog_rdk_64"/>
          <w:id w:val="1086188068"/>
        </w:sdtPr>
        <w:sdtEndPr/>
        <w:sdtContent>
          <w:r w:rsidRPr="00E215D1">
            <w:rPr>
              <w:rFonts w:eastAsia="Atkinson Hyperlegible" w:cs="Atkinson Hyperlegible"/>
              <w:szCs w:val="24"/>
            </w:rPr>
            <w:t xml:space="preserve">that </w:t>
          </w:r>
        </w:sdtContent>
      </w:sdt>
      <w:r w:rsidRPr="00E215D1">
        <w:rPr>
          <w:rFonts w:eastAsia="Atkinson Hyperlegible" w:cs="Atkinson Hyperlegible"/>
          <w:szCs w:val="24"/>
        </w:rPr>
        <w:t>an independent report wo</w:t>
      </w:r>
      <w:r w:rsidR="00CA1629" w:rsidRPr="00E215D1">
        <w:rPr>
          <w:rFonts w:eastAsia="Atkinson Hyperlegible" w:cs="Atkinson Hyperlegible"/>
          <w:szCs w:val="24"/>
        </w:rPr>
        <w:t>uld provide the most effective</w:t>
      </w:r>
      <w:r w:rsidR="00F75AC2" w:rsidRPr="00E215D1">
        <w:rPr>
          <w:rFonts w:eastAsia="Atkinson Hyperlegible" w:cs="Atkinson Hyperlegible"/>
          <w:szCs w:val="24"/>
        </w:rPr>
        <w:t xml:space="preserve"> </w:t>
      </w:r>
      <w:r w:rsidRPr="00E215D1">
        <w:rPr>
          <w:rFonts w:eastAsia="Atkinson Hyperlegible" w:cs="Atkinson Hyperlegible"/>
          <w:szCs w:val="24"/>
        </w:rPr>
        <w:t xml:space="preserve">contribution to the </w:t>
      </w:r>
      <w:r w:rsidR="00A520FE" w:rsidRPr="00E215D1">
        <w:rPr>
          <w:rFonts w:eastAsia="Atkinson Hyperlegible" w:cs="Atkinson Hyperlegible"/>
          <w:szCs w:val="24"/>
        </w:rPr>
        <w:t xml:space="preserve">SSHRC </w:t>
      </w:r>
      <w:r w:rsidRPr="00E215D1">
        <w:rPr>
          <w:rFonts w:eastAsia="Atkinson Hyperlegible" w:cs="Atkinson Hyperlegible"/>
          <w:szCs w:val="24"/>
        </w:rPr>
        <w:t xml:space="preserve">Accessibility </w:t>
      </w:r>
      <w:proofErr w:type="gramStart"/>
      <w:r w:rsidRPr="00E215D1">
        <w:rPr>
          <w:rFonts w:eastAsia="Atkinson Hyperlegible" w:cs="Atkinson Hyperlegible"/>
          <w:szCs w:val="24"/>
        </w:rPr>
        <w:t>Plan</w:t>
      </w:r>
      <w:r w:rsidR="00AC7C78" w:rsidRPr="00E215D1">
        <w:rPr>
          <w:rFonts w:eastAsia="Atkinson Hyperlegible" w:cs="Atkinson Hyperlegible"/>
          <w:szCs w:val="24"/>
        </w:rPr>
        <w:t>, and</w:t>
      </w:r>
      <w:proofErr w:type="gramEnd"/>
      <w:r w:rsidR="00AC7C78" w:rsidRPr="00E215D1">
        <w:rPr>
          <w:rFonts w:eastAsia="Atkinson Hyperlegible" w:cs="Atkinson Hyperlegible"/>
          <w:szCs w:val="24"/>
        </w:rPr>
        <w:t xml:space="preserve"> provide</w:t>
      </w:r>
      <w:r w:rsidR="00B33D9E" w:rsidRPr="00E215D1">
        <w:rPr>
          <w:rFonts w:eastAsia="Atkinson Hyperlegible" w:cs="Atkinson Hyperlegible"/>
          <w:szCs w:val="24"/>
        </w:rPr>
        <w:t xml:space="preserve"> accountability </w:t>
      </w:r>
      <w:r w:rsidR="00AC7C78" w:rsidRPr="00E215D1">
        <w:rPr>
          <w:rFonts w:eastAsia="Atkinson Hyperlegible" w:cs="Atkinson Hyperlegible"/>
          <w:szCs w:val="24"/>
        </w:rPr>
        <w:t>for</w:t>
      </w:r>
      <w:r w:rsidR="00B33D9E" w:rsidRPr="00E215D1">
        <w:rPr>
          <w:rFonts w:eastAsia="Atkinson Hyperlegible" w:cs="Atkinson Hyperlegible"/>
          <w:szCs w:val="24"/>
        </w:rPr>
        <w:t xml:space="preserve"> SSHRC’s ongoing commitment </w:t>
      </w:r>
      <w:r w:rsidR="00B33D9E" w:rsidRPr="00E215D1">
        <w:rPr>
          <w:rFonts w:eastAsia="Atkinson Hyperlegible" w:cs="Atkinson Hyperlegible"/>
          <w:szCs w:val="24"/>
        </w:rPr>
        <w:lastRenderedPageBreak/>
        <w:t>to students and researchers with disabilities</w:t>
      </w:r>
      <w:r w:rsidRPr="00E215D1">
        <w:rPr>
          <w:rFonts w:eastAsia="Atkinson Hyperlegible" w:cs="Atkinson Hyperlegible"/>
          <w:szCs w:val="24"/>
        </w:rPr>
        <w:t xml:space="preserve">. </w:t>
      </w:r>
      <w:r w:rsidR="00CA1629" w:rsidRPr="00E215D1">
        <w:rPr>
          <w:rFonts w:eastAsia="Atkinson Hyperlegible" w:cs="Atkinson Hyperlegible"/>
          <w:szCs w:val="24"/>
        </w:rPr>
        <w:t>In addition,</w:t>
      </w:r>
      <w:r w:rsidRPr="00E215D1">
        <w:rPr>
          <w:rFonts w:eastAsia="Atkinson Hyperlegible" w:cs="Atkinson Hyperlegible"/>
          <w:szCs w:val="24"/>
        </w:rPr>
        <w:t xml:space="preserve"> all the </w:t>
      </w:r>
      <w:r w:rsidR="00823728">
        <w:rPr>
          <w:rFonts w:eastAsia="Atkinson Hyperlegible" w:cs="Atkinson Hyperlegible"/>
          <w:szCs w:val="24"/>
        </w:rPr>
        <w:t>T</w:t>
      </w:r>
      <w:r w:rsidRPr="00E215D1">
        <w:rPr>
          <w:rFonts w:eastAsia="Atkinson Hyperlegible" w:cs="Atkinson Hyperlegible"/>
          <w:szCs w:val="24"/>
        </w:rPr>
        <w:t xml:space="preserve">ri-agencies (federal research funding agencies) published their </w:t>
      </w:r>
      <w:r w:rsidR="005A2B30">
        <w:rPr>
          <w:rFonts w:eastAsia="Atkinson Hyperlegible" w:cs="Atkinson Hyperlegible"/>
          <w:szCs w:val="24"/>
        </w:rPr>
        <w:t>a</w:t>
      </w:r>
      <w:r w:rsidRPr="00E215D1">
        <w:rPr>
          <w:rFonts w:eastAsia="Atkinson Hyperlegible" w:cs="Atkinson Hyperlegible"/>
          <w:szCs w:val="24"/>
        </w:rPr>
        <w:t xml:space="preserve">ccessibility </w:t>
      </w:r>
      <w:r w:rsidR="005A2B30">
        <w:rPr>
          <w:rFonts w:eastAsia="Atkinson Hyperlegible" w:cs="Atkinson Hyperlegible"/>
          <w:szCs w:val="24"/>
        </w:rPr>
        <w:t>p</w:t>
      </w:r>
      <w:r w:rsidRPr="00E215D1">
        <w:rPr>
          <w:rFonts w:eastAsia="Atkinson Hyperlegible" w:cs="Atkinson Hyperlegible"/>
          <w:szCs w:val="24"/>
        </w:rPr>
        <w:t>lans in December 2022, highlighting their commitment to accessibility.</w:t>
      </w:r>
    </w:p>
    <w:p w14:paraId="0000003D" w14:textId="5D853151" w:rsidR="00EA54AB" w:rsidRPr="00E215D1" w:rsidRDefault="002A44D2" w:rsidP="00EA7E3F">
      <w:pPr>
        <w:pBdr>
          <w:top w:val="nil"/>
          <w:left w:val="nil"/>
          <w:bottom w:val="nil"/>
          <w:right w:val="nil"/>
          <w:between w:val="nil"/>
        </w:pBdr>
        <w:spacing w:before="240" w:after="240" w:line="360" w:lineRule="auto"/>
        <w:rPr>
          <w:rFonts w:eastAsia="Atkinson Hyperlegible" w:cs="Atkinson Hyperlegible"/>
          <w:szCs w:val="24"/>
        </w:rPr>
      </w:pPr>
      <w:r w:rsidRPr="00E215D1">
        <w:rPr>
          <w:rFonts w:eastAsia="Atkinson Hyperlegible" w:cs="Atkinson Hyperlegible"/>
          <w:szCs w:val="24"/>
        </w:rPr>
        <w:t xml:space="preserve">These initiatives and actions demonstrate ongoing (if often limited) efforts to promote equity, diversity, inclusion, and accessibility in research and research training in Canada. Our report hopes to be a continuation of these </w:t>
      </w:r>
      <w:proofErr w:type="gramStart"/>
      <w:r w:rsidRPr="00E215D1">
        <w:rPr>
          <w:rFonts w:eastAsia="Atkinson Hyperlegible" w:cs="Atkinson Hyperlegible"/>
          <w:szCs w:val="24"/>
        </w:rPr>
        <w:t>efforts</w:t>
      </w:r>
      <w:r w:rsidR="005A2B30">
        <w:rPr>
          <w:rFonts w:eastAsia="Atkinson Hyperlegible" w:cs="Atkinson Hyperlegible"/>
          <w:szCs w:val="24"/>
        </w:rPr>
        <w:t>,</w:t>
      </w:r>
      <w:r w:rsidRPr="00E215D1">
        <w:rPr>
          <w:rFonts w:eastAsia="Atkinson Hyperlegible" w:cs="Atkinson Hyperlegible"/>
          <w:szCs w:val="24"/>
        </w:rPr>
        <w:t xml:space="preserve"> and</w:t>
      </w:r>
      <w:proofErr w:type="gramEnd"/>
      <w:r w:rsidR="00A627A4">
        <w:rPr>
          <w:rFonts w:eastAsia="Atkinson Hyperlegible" w:cs="Atkinson Hyperlegible"/>
          <w:szCs w:val="24"/>
        </w:rPr>
        <w:t xml:space="preserve"> aims</w:t>
      </w:r>
      <w:r w:rsidRPr="00E215D1">
        <w:rPr>
          <w:rFonts w:eastAsia="Atkinson Hyperlegible" w:cs="Atkinson Hyperlegible"/>
          <w:szCs w:val="24"/>
        </w:rPr>
        <w:t xml:space="preserve"> to </w:t>
      </w:r>
      <w:r w:rsidR="00286191" w:rsidRPr="00E215D1">
        <w:rPr>
          <w:rFonts w:eastAsia="Atkinson Hyperlegible" w:cs="Atkinson Hyperlegible"/>
          <w:szCs w:val="24"/>
        </w:rPr>
        <w:t xml:space="preserve">go </w:t>
      </w:r>
      <w:r w:rsidRPr="00E215D1">
        <w:rPr>
          <w:rFonts w:eastAsia="Atkinson Hyperlegible" w:cs="Atkinson Hyperlegible"/>
          <w:szCs w:val="24"/>
        </w:rPr>
        <w:t>beyond the current guidelines when they are insufficient to produce the kinds of systemic change we are working towards.</w:t>
      </w:r>
    </w:p>
    <w:p w14:paraId="0000003E" w14:textId="02BB93C7" w:rsidR="00EA54AB" w:rsidRPr="00232434" w:rsidRDefault="002A44D2" w:rsidP="00E021EC">
      <w:pPr>
        <w:pStyle w:val="Heading4"/>
        <w:spacing w:before="240" w:after="240" w:line="360" w:lineRule="auto"/>
        <w:rPr>
          <w:sz w:val="26"/>
          <w:szCs w:val="26"/>
        </w:rPr>
      </w:pPr>
      <w:bookmarkStart w:id="23" w:name="_1.2.3._Some_notes"/>
      <w:bookmarkStart w:id="24" w:name="_Some_notes_on"/>
      <w:bookmarkStart w:id="25" w:name="_Toc141205011"/>
      <w:bookmarkStart w:id="26" w:name="_Toc159587009"/>
      <w:bookmarkEnd w:id="23"/>
      <w:bookmarkEnd w:id="24"/>
      <w:r w:rsidRPr="00232434">
        <w:rPr>
          <w:sz w:val="26"/>
          <w:szCs w:val="26"/>
        </w:rPr>
        <w:t xml:space="preserve">Some </w:t>
      </w:r>
      <w:r w:rsidR="00EA7E3F" w:rsidRPr="00232434">
        <w:rPr>
          <w:sz w:val="26"/>
          <w:szCs w:val="26"/>
        </w:rPr>
        <w:t>N</w:t>
      </w:r>
      <w:r w:rsidRPr="00232434">
        <w:rPr>
          <w:sz w:val="26"/>
          <w:szCs w:val="26"/>
        </w:rPr>
        <w:t xml:space="preserve">otes on </w:t>
      </w:r>
      <w:r w:rsidR="000D6097" w:rsidRPr="00232434">
        <w:rPr>
          <w:sz w:val="26"/>
          <w:szCs w:val="26"/>
        </w:rPr>
        <w:t>L</w:t>
      </w:r>
      <w:r w:rsidRPr="00232434">
        <w:rPr>
          <w:sz w:val="26"/>
          <w:szCs w:val="26"/>
        </w:rPr>
        <w:t>anguage</w:t>
      </w:r>
      <w:bookmarkEnd w:id="25"/>
      <w:bookmarkEnd w:id="26"/>
    </w:p>
    <w:p w14:paraId="1DC0CD01" w14:textId="40EF6084" w:rsidR="008D46E8" w:rsidRDefault="002A44D2" w:rsidP="00FD54BA">
      <w:pPr>
        <w:spacing w:before="160" w:line="360" w:lineRule="auto"/>
        <w:rPr>
          <w:rFonts w:eastAsia="Atkinson Hyperlegible" w:cs="Atkinson Hyperlegible"/>
          <w:szCs w:val="24"/>
        </w:rPr>
      </w:pPr>
      <w:r w:rsidRPr="00E215D1">
        <w:rPr>
          <w:rFonts w:eastAsia="Atkinson Hyperlegible" w:cs="Atkinson Hyperlegible"/>
          <w:szCs w:val="24"/>
        </w:rPr>
        <w:t xml:space="preserve">As explained above, in the first version of </w:t>
      </w:r>
      <w:r w:rsidR="00A520FE" w:rsidRPr="00E215D1">
        <w:rPr>
          <w:rFonts w:eastAsia="Atkinson Hyperlegible" w:cs="Atkinson Hyperlegible"/>
          <w:szCs w:val="24"/>
        </w:rPr>
        <w:t xml:space="preserve">the </w:t>
      </w:r>
      <w:hyperlink r:id="rId57" w:history="1">
        <w:r w:rsidRPr="00E215D1">
          <w:rPr>
            <w:rStyle w:val="Hyperlink"/>
            <w:rFonts w:eastAsia="Atkinson Hyperlegible" w:cs="Atkinson Hyperlegible"/>
            <w:b/>
            <w:bCs/>
            <w:color w:val="auto"/>
            <w:szCs w:val="24"/>
          </w:rPr>
          <w:t>SSHRC Accessibility Plan</w:t>
        </w:r>
      </w:hyperlink>
      <w:r w:rsidRPr="00E215D1">
        <w:rPr>
          <w:rFonts w:eastAsia="Atkinson Hyperlegible" w:cs="Atkinson Hyperlegible"/>
          <w:b/>
          <w:bCs/>
          <w:szCs w:val="24"/>
        </w:rPr>
        <w:t>,</w:t>
      </w:r>
      <w:r w:rsidRPr="00E215D1">
        <w:rPr>
          <w:rFonts w:eastAsia="Atkinson Hyperlegible" w:cs="Atkinson Hyperlegible"/>
          <w:szCs w:val="24"/>
        </w:rPr>
        <w:t xml:space="preserve"> there were organizational challenges in building a culture of accessibility while adhering to the legislative guidelines and recommendations in the </w:t>
      </w:r>
      <w:hyperlink r:id="rId58" w:history="1">
        <w:r w:rsidR="00457C7C" w:rsidRPr="00E215D1">
          <w:rPr>
            <w:rStyle w:val="Hyperlink"/>
            <w:rFonts w:eastAsia="Atkinson Hyperlegible" w:cs="Atkinson Hyperlegible"/>
            <w:b/>
            <w:bCs/>
            <w:color w:val="auto"/>
            <w:szCs w:val="24"/>
          </w:rPr>
          <w:t xml:space="preserve">Accessible </w:t>
        </w:r>
        <w:r w:rsidRPr="00E215D1">
          <w:rPr>
            <w:rStyle w:val="Hyperlink"/>
            <w:rFonts w:eastAsia="Atkinson Hyperlegible" w:cs="Atkinson Hyperlegible"/>
            <w:b/>
            <w:bCs/>
            <w:color w:val="auto"/>
            <w:szCs w:val="24"/>
          </w:rPr>
          <w:t>Canada Act</w:t>
        </w:r>
      </w:hyperlink>
      <w:r w:rsidRPr="00E215D1">
        <w:rPr>
          <w:rFonts w:eastAsia="Atkinson Hyperlegible" w:cs="Atkinson Hyperlegible"/>
          <w:szCs w:val="24"/>
        </w:rPr>
        <w:t xml:space="preserve"> (</w:t>
      </w:r>
      <w:r w:rsidR="00457C7C" w:rsidRPr="00E215D1">
        <w:rPr>
          <w:rFonts w:eastAsia="Atkinson Hyperlegible" w:cs="Atkinson Hyperlegible"/>
          <w:szCs w:val="24"/>
        </w:rPr>
        <w:t>2019</w:t>
      </w:r>
      <w:r w:rsidRPr="00E215D1">
        <w:rPr>
          <w:rFonts w:eastAsia="Atkinson Hyperlegible" w:cs="Atkinson Hyperlegible"/>
          <w:szCs w:val="24"/>
        </w:rPr>
        <w:t xml:space="preserve">). </w:t>
      </w:r>
      <w:r w:rsidR="00822A55" w:rsidRPr="00E215D1">
        <w:rPr>
          <w:rFonts w:eastAsia="Atkinson Hyperlegible" w:cs="Atkinson Hyperlegible"/>
          <w:szCs w:val="24"/>
        </w:rPr>
        <w:t>ACASA makes</w:t>
      </w:r>
      <w:r w:rsidRPr="00E215D1">
        <w:rPr>
          <w:rFonts w:eastAsia="Atkinson Hyperlegible" w:cs="Atkinson Hyperlegible"/>
          <w:szCs w:val="24"/>
        </w:rPr>
        <w:t xml:space="preserve"> several recommendations on language</w:t>
      </w:r>
      <w:r w:rsidR="00286191" w:rsidRPr="00E215D1">
        <w:rPr>
          <w:rFonts w:eastAsia="Atkinson Hyperlegible" w:cs="Atkinson Hyperlegible"/>
          <w:szCs w:val="24"/>
        </w:rPr>
        <w:t>, taking</w:t>
      </w:r>
      <w:r w:rsidRPr="00E215D1">
        <w:rPr>
          <w:rFonts w:eastAsia="Atkinson Hyperlegible" w:cs="Atkinson Hyperlegible"/>
          <w:szCs w:val="24"/>
        </w:rPr>
        <w:t xml:space="preserve"> an intersectional approach</w:t>
      </w:r>
      <w:sdt>
        <w:sdtPr>
          <w:tag w:val="goog_rdk_66"/>
          <w:id w:val="-1438046358"/>
        </w:sdtPr>
        <w:sdtEndPr/>
        <w:sdtContent/>
      </w:sdt>
      <w:sdt>
        <w:sdtPr>
          <w:tag w:val="goog_rdk_365"/>
          <w:id w:val="1411348144"/>
        </w:sdtPr>
        <w:sdtEndPr/>
        <w:sdtContent/>
      </w:sdt>
      <w:sdt>
        <w:sdtPr>
          <w:tag w:val="goog_rdk_426"/>
          <w:id w:val="-1611888134"/>
        </w:sdtPr>
        <w:sdtEndPr/>
        <w:sdtContent/>
      </w:sdt>
      <w:sdt>
        <w:sdtPr>
          <w:tag w:val="goog_rdk_488"/>
          <w:id w:val="-1519082703"/>
        </w:sdtPr>
        <w:sdtEndPr/>
        <w:sdtContent/>
      </w:sdt>
      <w:sdt>
        <w:sdtPr>
          <w:tag w:val="goog_rdk_551"/>
          <w:id w:val="-40433564"/>
        </w:sdtPr>
        <w:sdtEndPr/>
        <w:sdtContent/>
      </w:sdt>
      <w:sdt>
        <w:sdtPr>
          <w:tag w:val="goog_rdk_615"/>
          <w:id w:val="812068041"/>
        </w:sdtPr>
        <w:sdtEndPr/>
        <w:sdtContent/>
      </w:sdt>
      <w:sdt>
        <w:sdtPr>
          <w:tag w:val="goog_rdk_680"/>
          <w:id w:val="1975722438"/>
        </w:sdtPr>
        <w:sdtEndPr/>
        <w:sdtContent/>
      </w:sdt>
      <w:sdt>
        <w:sdtPr>
          <w:tag w:val="goog_rdk_746"/>
          <w:id w:val="-458108528"/>
        </w:sdtPr>
        <w:sdtEndPr/>
        <w:sdtContent/>
      </w:sdt>
      <w:sdt>
        <w:sdtPr>
          <w:tag w:val="goog_rdk_813"/>
          <w:id w:val="-685674004"/>
        </w:sdtPr>
        <w:sdtEndPr/>
        <w:sdtContent/>
      </w:sdt>
      <w:sdt>
        <w:sdtPr>
          <w:tag w:val="goog_rdk_881"/>
          <w:id w:val="-1105732456"/>
        </w:sdtPr>
        <w:sdtEndPr/>
        <w:sdtContent/>
      </w:sdt>
      <w:sdt>
        <w:sdtPr>
          <w:tag w:val="goog_rdk_951"/>
          <w:id w:val="373126153"/>
        </w:sdtPr>
        <w:sdtEndPr/>
        <w:sdtContent/>
      </w:sdt>
      <w:sdt>
        <w:sdtPr>
          <w:tag w:val="goog_rdk_1022"/>
          <w:id w:val="-476992984"/>
        </w:sdtPr>
        <w:sdtEndPr/>
        <w:sdtContent/>
      </w:sdt>
      <w:sdt>
        <w:sdtPr>
          <w:tag w:val="goog_rdk_1095"/>
          <w:id w:val="910507852"/>
        </w:sdtPr>
        <w:sdtEndPr/>
        <w:sdtContent/>
      </w:sdt>
      <w:sdt>
        <w:sdtPr>
          <w:tag w:val="goog_rdk_1170"/>
          <w:id w:val="-1475280202"/>
        </w:sdtPr>
        <w:sdtEndPr/>
        <w:sdtContent/>
      </w:sdt>
      <w:sdt>
        <w:sdtPr>
          <w:tag w:val="goog_rdk_1247"/>
          <w:id w:val="1144389009"/>
        </w:sdtPr>
        <w:sdtEndPr/>
        <w:sdtContent/>
      </w:sdt>
      <w:sdt>
        <w:sdtPr>
          <w:tag w:val="goog_rdk_1325"/>
          <w:id w:val="579721374"/>
        </w:sdtPr>
        <w:sdtEndPr/>
        <w:sdtContent>
          <w:r w:rsidR="001409CD" w:rsidRPr="00E215D1">
            <w:t>.</w:t>
          </w:r>
        </w:sdtContent>
      </w:sdt>
      <w:r w:rsidR="00AC7C78" w:rsidRPr="00E215D1">
        <w:rPr>
          <w:rFonts w:eastAsia="Atkinson Hyperlegible" w:cs="Atkinson Hyperlegible"/>
          <w:szCs w:val="24"/>
        </w:rPr>
        <w:t xml:space="preserve"> </w:t>
      </w:r>
      <w:r w:rsidR="001409CD" w:rsidRPr="00E215D1">
        <w:rPr>
          <w:rFonts w:eastAsia="Atkinson Hyperlegible" w:cs="Atkinson Hyperlegible"/>
          <w:szCs w:val="24"/>
        </w:rPr>
        <w:t>W</w:t>
      </w:r>
      <w:r w:rsidRPr="00E215D1">
        <w:rPr>
          <w:rFonts w:eastAsia="Atkinson Hyperlegible" w:cs="Atkinson Hyperlegible"/>
          <w:szCs w:val="24"/>
        </w:rPr>
        <w:t>hile SSHRC recogni</w:t>
      </w:r>
      <w:r w:rsidR="007E7603" w:rsidRPr="00E215D1">
        <w:rPr>
          <w:rFonts w:eastAsia="Atkinson Hyperlegible" w:cs="Atkinson Hyperlegible"/>
          <w:szCs w:val="24"/>
        </w:rPr>
        <w:t>z</w:t>
      </w:r>
      <w:r w:rsidRPr="00E215D1">
        <w:rPr>
          <w:rFonts w:eastAsia="Atkinson Hyperlegible" w:cs="Atkinson Hyperlegible"/>
          <w:szCs w:val="24"/>
        </w:rPr>
        <w:t>ed</w:t>
      </w:r>
      <w:r w:rsidR="0076109F" w:rsidRPr="00E215D1">
        <w:rPr>
          <w:rFonts w:eastAsia="Atkinson Hyperlegible" w:cs="Atkinson Hyperlegible"/>
          <w:szCs w:val="24"/>
        </w:rPr>
        <w:t xml:space="preserve"> </w:t>
      </w:r>
      <w:r w:rsidR="00CB1EFE" w:rsidRPr="00E215D1">
        <w:rPr>
          <w:rFonts w:eastAsia="Atkinson Hyperlegible" w:cs="Atkinson Hyperlegible"/>
          <w:szCs w:val="24"/>
        </w:rPr>
        <w:t>these</w:t>
      </w:r>
      <w:r w:rsidRPr="00E215D1">
        <w:rPr>
          <w:rFonts w:eastAsia="Atkinson Hyperlegible" w:cs="Atkinson Hyperlegible"/>
          <w:szCs w:val="24"/>
        </w:rPr>
        <w:t xml:space="preserve"> limitation</w:t>
      </w:r>
      <w:r w:rsidR="00CB1EFE" w:rsidRPr="00E215D1">
        <w:rPr>
          <w:rFonts w:eastAsia="Atkinson Hyperlegible" w:cs="Atkinson Hyperlegible"/>
          <w:szCs w:val="24"/>
        </w:rPr>
        <w:t>s</w:t>
      </w:r>
      <w:r w:rsidRPr="00E215D1">
        <w:rPr>
          <w:rFonts w:eastAsia="Atkinson Hyperlegible" w:cs="Atkinson Hyperlegible"/>
          <w:szCs w:val="24"/>
        </w:rPr>
        <w:t xml:space="preserve"> and intends to be a leader in this kind of essential </w:t>
      </w:r>
      <w:r w:rsidR="00286191" w:rsidRPr="00E215D1">
        <w:rPr>
          <w:rFonts w:eastAsia="Atkinson Hyperlegible" w:cs="Atkinson Hyperlegible"/>
          <w:szCs w:val="24"/>
        </w:rPr>
        <w:t xml:space="preserve">language </w:t>
      </w:r>
      <w:r w:rsidRPr="00E215D1">
        <w:rPr>
          <w:rFonts w:eastAsia="Atkinson Hyperlegible" w:cs="Atkinson Hyperlegible"/>
          <w:szCs w:val="24"/>
        </w:rPr>
        <w:t xml:space="preserve">reframing, it was not able to do so in its first iteration </w:t>
      </w:r>
      <w:sdt>
        <w:sdtPr>
          <w:tag w:val="goog_rdk_67"/>
          <w:id w:val="1244681545"/>
        </w:sdtPr>
        <w:sdtEndPr/>
        <w:sdtContent>
          <w:r w:rsidRPr="00E215D1">
            <w:rPr>
              <w:rFonts w:eastAsia="Atkinson Hyperlegible" w:cs="Atkinson Hyperlegible"/>
              <w:szCs w:val="24"/>
            </w:rPr>
            <w:t xml:space="preserve">of </w:t>
          </w:r>
        </w:sdtContent>
      </w:sdt>
      <w:r w:rsidRPr="00E215D1">
        <w:rPr>
          <w:rFonts w:eastAsia="Atkinson Hyperlegible" w:cs="Atkinson Hyperlegible"/>
          <w:szCs w:val="24"/>
        </w:rPr>
        <w:t xml:space="preserve">the Plan. Therefore, the Plan based its definition of “disability” according to </w:t>
      </w:r>
      <w:r w:rsidRPr="00822A55">
        <w:rPr>
          <w:rFonts w:eastAsia="Atkinson Hyperlegible" w:cs="Atkinson Hyperlegible"/>
          <w:szCs w:val="24"/>
        </w:rPr>
        <w:t>the Accessible Canada Act's</w:t>
      </w:r>
      <w:r w:rsidRPr="00E215D1">
        <w:rPr>
          <w:rFonts w:eastAsia="Atkinson Hyperlegible" w:cs="Atkinson Hyperlegible"/>
          <w:szCs w:val="24"/>
        </w:rPr>
        <w:t xml:space="preserve"> definition, defined as:</w:t>
      </w:r>
    </w:p>
    <w:p w14:paraId="77DDE3F3" w14:textId="24DF18A2" w:rsidR="00C02A49" w:rsidRPr="00E215D1" w:rsidRDefault="00966123" w:rsidP="00FD54BA">
      <w:pPr>
        <w:spacing w:before="160" w:line="240" w:lineRule="auto"/>
        <w:ind w:left="851"/>
        <w:rPr>
          <w:rFonts w:eastAsia="Atkinson Hyperlegible" w:cs="Atkinson Hyperlegible"/>
          <w:szCs w:val="24"/>
        </w:rPr>
      </w:pPr>
      <w:r>
        <w:rPr>
          <w:rFonts w:eastAsia="Atkinson Hyperlegible" w:cs="Atkinson Hyperlegible"/>
          <w:szCs w:val="24"/>
          <w:highlight w:val="white"/>
        </w:rPr>
        <w:t>A</w:t>
      </w:r>
      <w:r w:rsidR="002A44D2" w:rsidRPr="00E215D1">
        <w:rPr>
          <w:rFonts w:eastAsia="Atkinson Hyperlegible" w:cs="Atkinson Hyperlegible"/>
          <w:szCs w:val="24"/>
          <w:highlight w:val="white"/>
        </w:rPr>
        <w:t>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00912ABA">
        <w:rPr>
          <w:rFonts w:eastAsia="Atkinson Hyperlegible" w:cs="Atkinson Hyperlegible"/>
          <w:szCs w:val="24"/>
        </w:rPr>
        <w:t xml:space="preserve"> (Acces</w:t>
      </w:r>
      <w:r w:rsidR="008F106E">
        <w:rPr>
          <w:rFonts w:eastAsia="Atkinson Hyperlegible" w:cs="Atkinson Hyperlegible"/>
          <w:szCs w:val="24"/>
        </w:rPr>
        <w:t>sible Canada Act, 2019).</w:t>
      </w:r>
    </w:p>
    <w:p w14:paraId="57EBBF82" w14:textId="7C41393C" w:rsidR="00C02A49" w:rsidRPr="00E215D1" w:rsidRDefault="005A2B30" w:rsidP="00EA7E3F">
      <w:pPr>
        <w:spacing w:before="240" w:after="240" w:line="360" w:lineRule="auto"/>
        <w:rPr>
          <w:rFonts w:eastAsia="Atkinson Hyperlegible" w:cs="Atkinson Hyperlegible"/>
          <w:szCs w:val="24"/>
        </w:rPr>
      </w:pPr>
      <w:r>
        <w:rPr>
          <w:rFonts w:eastAsia="Atkinson Hyperlegible" w:cs="Atkinson Hyperlegible"/>
          <w:szCs w:val="24"/>
        </w:rPr>
        <w:t>ACASA</w:t>
      </w:r>
      <w:r w:rsidR="002A44D2" w:rsidRPr="00E215D1">
        <w:rPr>
          <w:rFonts w:eastAsia="Atkinson Hyperlegible" w:cs="Atkinson Hyperlegible"/>
          <w:szCs w:val="24"/>
        </w:rPr>
        <w:t xml:space="preserve"> </w:t>
      </w:r>
      <w:r w:rsidR="00286191" w:rsidRPr="00E215D1">
        <w:rPr>
          <w:rFonts w:eastAsia="Atkinson Hyperlegible" w:cs="Atkinson Hyperlegible"/>
          <w:szCs w:val="24"/>
        </w:rPr>
        <w:t xml:space="preserve">aims </w:t>
      </w:r>
      <w:r w:rsidR="002A44D2" w:rsidRPr="00E215D1">
        <w:rPr>
          <w:rFonts w:eastAsia="Atkinson Hyperlegible" w:cs="Atkinson Hyperlegible"/>
          <w:szCs w:val="24"/>
        </w:rPr>
        <w:t xml:space="preserve">to </w:t>
      </w:r>
      <w:r w:rsidR="00286191" w:rsidRPr="00E215D1">
        <w:rPr>
          <w:rFonts w:eastAsia="Atkinson Hyperlegible" w:cs="Atkinson Hyperlegible"/>
          <w:szCs w:val="24"/>
        </w:rPr>
        <w:t>help</w:t>
      </w:r>
      <w:r w:rsidR="002A44D2" w:rsidRPr="00E215D1">
        <w:rPr>
          <w:rFonts w:eastAsia="Atkinson Hyperlegible" w:cs="Atkinson Hyperlegible"/>
          <w:szCs w:val="24"/>
        </w:rPr>
        <w:t xml:space="preserve"> </w:t>
      </w:r>
      <w:r w:rsidR="00E25D6E">
        <w:rPr>
          <w:rFonts w:eastAsia="Atkinson Hyperlegible" w:cs="Atkinson Hyperlegible"/>
          <w:szCs w:val="24"/>
        </w:rPr>
        <w:t xml:space="preserve">SSHRC </w:t>
      </w:r>
      <w:r w:rsidR="00836A95">
        <w:rPr>
          <w:rFonts w:eastAsia="Atkinson Hyperlegible" w:cs="Atkinson Hyperlegible"/>
          <w:szCs w:val="24"/>
        </w:rPr>
        <w:t xml:space="preserve">reduce its </w:t>
      </w:r>
      <w:r w:rsidR="006C6221">
        <w:rPr>
          <w:rFonts w:eastAsia="Atkinson Hyperlegible" w:cs="Atkinson Hyperlegible"/>
          <w:szCs w:val="24"/>
        </w:rPr>
        <w:t xml:space="preserve">use of </w:t>
      </w:r>
      <w:r w:rsidR="00836A95">
        <w:rPr>
          <w:rFonts w:eastAsia="Atkinson Hyperlegible" w:cs="Atkinson Hyperlegible"/>
          <w:szCs w:val="24"/>
        </w:rPr>
        <w:t>outdated and harmful language</w:t>
      </w:r>
      <w:r w:rsidR="006C6221">
        <w:rPr>
          <w:rFonts w:eastAsia="Atkinson Hyperlegible" w:cs="Atkinson Hyperlegible"/>
          <w:szCs w:val="24"/>
        </w:rPr>
        <w:t xml:space="preserve"> </w:t>
      </w:r>
      <w:r w:rsidR="008369EB">
        <w:rPr>
          <w:rFonts w:eastAsia="Atkinson Hyperlegible" w:cs="Atkinson Hyperlegible"/>
          <w:szCs w:val="24"/>
        </w:rPr>
        <w:t xml:space="preserve">still promoted by the Canadian </w:t>
      </w:r>
      <w:r w:rsidR="00512E87">
        <w:rPr>
          <w:rFonts w:eastAsia="Atkinson Hyperlegible" w:cs="Atkinson Hyperlegible"/>
          <w:szCs w:val="24"/>
        </w:rPr>
        <w:t>government (and elsewhere)</w:t>
      </w:r>
      <w:r w:rsidR="00836A95">
        <w:rPr>
          <w:rFonts w:eastAsia="Atkinson Hyperlegible" w:cs="Atkinson Hyperlegible"/>
          <w:szCs w:val="24"/>
        </w:rPr>
        <w:t xml:space="preserve">, </w:t>
      </w:r>
      <w:r w:rsidR="002A44D2" w:rsidRPr="00E215D1">
        <w:rPr>
          <w:rFonts w:eastAsia="Atkinson Hyperlegible" w:cs="Atkinson Hyperlegible"/>
          <w:szCs w:val="24"/>
        </w:rPr>
        <w:t xml:space="preserve">while wanting to also acknowledge that the </w:t>
      </w:r>
      <w:r w:rsidR="00457C7C" w:rsidRPr="002043ED">
        <w:rPr>
          <w:rFonts w:eastAsia="Atkinson Hyperlegible" w:cs="Atkinson Hyperlegible"/>
          <w:szCs w:val="24"/>
        </w:rPr>
        <w:t xml:space="preserve">Accessible Canada </w:t>
      </w:r>
      <w:r w:rsidR="002A44D2" w:rsidRPr="002043ED">
        <w:rPr>
          <w:rFonts w:eastAsia="Atkinson Hyperlegible" w:cs="Atkinson Hyperlegible"/>
          <w:szCs w:val="24"/>
        </w:rPr>
        <w:t>Act</w:t>
      </w:r>
      <w:r w:rsidR="002A44D2" w:rsidRPr="00E215D1">
        <w:rPr>
          <w:rFonts w:eastAsia="Atkinson Hyperlegible" w:cs="Atkinson Hyperlegible"/>
          <w:szCs w:val="24"/>
        </w:rPr>
        <w:t xml:space="preserve"> </w:t>
      </w:r>
      <w:r w:rsidR="004D7EC8" w:rsidRPr="00E215D1">
        <w:rPr>
          <w:rFonts w:eastAsia="Atkinson Hyperlegible" w:cs="Atkinson Hyperlegible"/>
          <w:szCs w:val="24"/>
        </w:rPr>
        <w:t>represents</w:t>
      </w:r>
      <w:r w:rsidR="002A44D2" w:rsidRPr="00E215D1">
        <w:rPr>
          <w:rFonts w:eastAsia="Atkinson Hyperlegible" w:cs="Atkinson Hyperlegible"/>
          <w:szCs w:val="24"/>
        </w:rPr>
        <w:t xml:space="preserve"> an important milestone in Canada’s human rights. </w:t>
      </w:r>
      <w:bookmarkStart w:id="27" w:name="_Hlk158023638"/>
      <w:r w:rsidR="002A44D2" w:rsidRPr="00E215D1">
        <w:rPr>
          <w:rFonts w:eastAsia="Atkinson Hyperlegible" w:cs="Atkinson Hyperlegible"/>
          <w:szCs w:val="24"/>
        </w:rPr>
        <w:t xml:space="preserve">Nonetheless, ACASA </w:t>
      </w:r>
      <w:r w:rsidR="004D7EC8" w:rsidRPr="00E215D1">
        <w:rPr>
          <w:rFonts w:eastAsia="Atkinson Hyperlegible" w:cs="Atkinson Hyperlegible"/>
          <w:szCs w:val="24"/>
        </w:rPr>
        <w:t xml:space="preserve">is also taking a leading role to promote anti-ableist, anti-racist, and </w:t>
      </w:r>
      <w:r w:rsidR="00FF444C">
        <w:rPr>
          <w:rFonts w:eastAsia="Atkinson Hyperlegible" w:cs="Atkinson Hyperlegible"/>
          <w:szCs w:val="24"/>
        </w:rPr>
        <w:t>gender</w:t>
      </w:r>
      <w:r w:rsidR="00223344">
        <w:rPr>
          <w:rFonts w:eastAsia="Atkinson Hyperlegible" w:cs="Atkinson Hyperlegible"/>
          <w:szCs w:val="24"/>
        </w:rPr>
        <w:t xml:space="preserve"> </w:t>
      </w:r>
      <w:r w:rsidR="00FF444C">
        <w:rPr>
          <w:rFonts w:eastAsia="Atkinson Hyperlegible" w:cs="Atkinson Hyperlegible"/>
          <w:szCs w:val="24"/>
        </w:rPr>
        <w:t>/</w:t>
      </w:r>
      <w:r w:rsidR="00223344">
        <w:rPr>
          <w:rFonts w:eastAsia="Atkinson Hyperlegible" w:cs="Atkinson Hyperlegible"/>
          <w:szCs w:val="24"/>
        </w:rPr>
        <w:t xml:space="preserve"> </w:t>
      </w:r>
      <w:r w:rsidR="004D7EC8" w:rsidRPr="00E215D1">
        <w:rPr>
          <w:rFonts w:eastAsia="Atkinson Hyperlegible" w:cs="Atkinson Hyperlegible"/>
          <w:szCs w:val="24"/>
        </w:rPr>
        <w:t>gender</w:t>
      </w:r>
      <w:r w:rsidR="00FF444C">
        <w:rPr>
          <w:rFonts w:eastAsia="Atkinson Hyperlegible" w:cs="Atkinson Hyperlegible"/>
          <w:szCs w:val="24"/>
        </w:rPr>
        <w:t xml:space="preserve"> identity </w:t>
      </w:r>
      <w:hyperlink w:anchor="Inclusive_language" w:history="1">
        <w:r w:rsidR="004D7EC8" w:rsidRPr="00FA1B3A">
          <w:rPr>
            <w:rStyle w:val="Hyperlink"/>
            <w:rFonts w:eastAsia="Atkinson Hyperlegible" w:cs="Atkinson Hyperlegible"/>
            <w:b/>
            <w:bCs/>
            <w:color w:val="auto"/>
            <w:szCs w:val="24"/>
          </w:rPr>
          <w:t>inclusive language</w:t>
        </w:r>
      </w:hyperlink>
      <w:r w:rsidR="004D7EC8" w:rsidRPr="00E215D1">
        <w:rPr>
          <w:rFonts w:eastAsia="Atkinson Hyperlegible" w:cs="Atkinson Hyperlegible"/>
          <w:szCs w:val="24"/>
        </w:rPr>
        <w:t xml:space="preserve"> in SSHRC programs and processes,</w:t>
      </w:r>
      <w:r w:rsidR="002A44D2" w:rsidRPr="00E215D1">
        <w:rPr>
          <w:rFonts w:eastAsia="Atkinson Hyperlegible" w:cs="Atkinson Hyperlegible"/>
          <w:szCs w:val="24"/>
        </w:rPr>
        <w:t xml:space="preserve"> to represent </w:t>
      </w:r>
      <w:r w:rsidR="002A44D2" w:rsidRPr="00E215D1">
        <w:rPr>
          <w:rFonts w:eastAsia="Atkinson Hyperlegible" w:cs="Atkinson Hyperlegible"/>
          <w:szCs w:val="24"/>
        </w:rPr>
        <w:lastRenderedPageBreak/>
        <w:t xml:space="preserve">us and </w:t>
      </w:r>
      <w:r w:rsidR="002A44D2" w:rsidRPr="001E1685">
        <w:rPr>
          <w:rFonts w:eastAsia="Atkinson Hyperlegible" w:cs="Atkinson Hyperlegible"/>
          <w:color w:val="000000" w:themeColor="text1"/>
          <w:szCs w:val="24"/>
        </w:rPr>
        <w:t xml:space="preserve">our shared </w:t>
      </w:r>
      <w:r w:rsidR="00904362" w:rsidRPr="001E1685">
        <w:rPr>
          <w:rFonts w:eastAsia="Atkinson Hyperlegible" w:cs="Atkinson Hyperlegible"/>
          <w:color w:val="000000" w:themeColor="text1"/>
          <w:szCs w:val="24"/>
        </w:rPr>
        <w:t>socio</w:t>
      </w:r>
      <w:r w:rsidR="002A44D2" w:rsidRPr="001E1685">
        <w:rPr>
          <w:rFonts w:eastAsia="Atkinson Hyperlegible" w:cs="Atkinson Hyperlegible"/>
          <w:color w:val="000000" w:themeColor="text1"/>
          <w:szCs w:val="24"/>
        </w:rPr>
        <w:t>historical</w:t>
      </w:r>
      <w:r w:rsidR="00776756" w:rsidRPr="001E1685">
        <w:rPr>
          <w:rFonts w:eastAsia="Atkinson Hyperlegible" w:cs="Atkinson Hyperlegible"/>
          <w:color w:val="000000" w:themeColor="text1"/>
          <w:szCs w:val="24"/>
        </w:rPr>
        <w:t xml:space="preserve"> </w:t>
      </w:r>
      <w:r w:rsidR="009150B2" w:rsidRPr="001E1685">
        <w:rPr>
          <w:rFonts w:eastAsia="Atkinson Hyperlegible" w:cs="Atkinson Hyperlegible"/>
          <w:color w:val="000000" w:themeColor="text1"/>
          <w:szCs w:val="24"/>
        </w:rPr>
        <w:t>contexts</w:t>
      </w:r>
      <w:r w:rsidR="002A44D2" w:rsidRPr="001E1685">
        <w:rPr>
          <w:rFonts w:eastAsia="Atkinson Hyperlegible" w:cs="Atkinson Hyperlegible"/>
          <w:color w:val="000000" w:themeColor="text1"/>
          <w:szCs w:val="24"/>
        </w:rPr>
        <w:t xml:space="preserve">, as well as </w:t>
      </w:r>
      <w:r w:rsidR="002A44D2" w:rsidRPr="00E215D1">
        <w:rPr>
          <w:rFonts w:eastAsia="Atkinson Hyperlegible" w:cs="Atkinson Hyperlegible"/>
          <w:szCs w:val="24"/>
        </w:rPr>
        <w:t>theoretical and community values, regardless of what the current guidelines advocate.</w:t>
      </w:r>
      <w:bookmarkEnd w:id="27"/>
      <w:r w:rsidR="002A44D2" w:rsidRPr="00E215D1">
        <w:rPr>
          <w:rFonts w:eastAsia="Atkinson Hyperlegible" w:cs="Atkinson Hyperlegible"/>
          <w:szCs w:val="24"/>
        </w:rPr>
        <w:t xml:space="preserve"> As a result, several terms used in our report</w:t>
      </w:r>
      <w:r w:rsidR="007558A8" w:rsidRPr="00E215D1">
        <w:rPr>
          <w:rFonts w:eastAsia="Atkinson Hyperlegible" w:cs="Atkinson Hyperlegible"/>
          <w:szCs w:val="24"/>
        </w:rPr>
        <w:t xml:space="preserve">, including </w:t>
      </w:r>
      <w:hyperlink w:anchor="Disability" w:history="1">
        <w:r w:rsidR="007558A8" w:rsidRPr="00E215D1">
          <w:rPr>
            <w:rStyle w:val="Hyperlink"/>
            <w:rFonts w:eastAsia="Atkinson Hyperlegible" w:cs="Atkinson Hyperlegible"/>
            <w:b/>
            <w:bCs/>
            <w:color w:val="auto"/>
            <w:szCs w:val="24"/>
          </w:rPr>
          <w:t>disability</w:t>
        </w:r>
      </w:hyperlink>
      <w:r w:rsidR="007558A8" w:rsidRPr="00E215D1">
        <w:rPr>
          <w:rFonts w:eastAsia="Atkinson Hyperlegible" w:cs="Atkinson Hyperlegible"/>
          <w:szCs w:val="24"/>
        </w:rPr>
        <w:t>,</w:t>
      </w:r>
      <w:r w:rsidR="002A44D2" w:rsidRPr="00E215D1">
        <w:rPr>
          <w:rFonts w:eastAsia="Atkinson Hyperlegible" w:cs="Atkinson Hyperlegible"/>
          <w:szCs w:val="24"/>
        </w:rPr>
        <w:t xml:space="preserve"> are </w:t>
      </w:r>
      <w:r w:rsidR="00AC7C78" w:rsidRPr="00E215D1">
        <w:rPr>
          <w:rFonts w:eastAsia="Atkinson Hyperlegible" w:cs="Atkinson Hyperlegible"/>
          <w:szCs w:val="24"/>
        </w:rPr>
        <w:t>borrowed</w:t>
      </w:r>
      <w:r w:rsidR="00AC7C78" w:rsidRPr="00E215D1">
        <w:rPr>
          <w:rStyle w:val="CommentReference"/>
          <w:lang w:val="en-US"/>
        </w:rPr>
        <w:t xml:space="preserve"> </w:t>
      </w:r>
      <w:r w:rsidR="00AC7C78" w:rsidRPr="00E215D1">
        <w:rPr>
          <w:rFonts w:eastAsia="Atkinson Hyperlegible" w:cs="Atkinson Hyperlegible"/>
          <w:szCs w:val="24"/>
        </w:rPr>
        <w:t>directly</w:t>
      </w:r>
      <w:r w:rsidR="002A44D2" w:rsidRPr="00E215D1">
        <w:rPr>
          <w:rFonts w:eastAsia="Atkinson Hyperlegible" w:cs="Atkinson Hyperlegible"/>
          <w:szCs w:val="24"/>
        </w:rPr>
        <w:t xml:space="preserve"> from or inspired by </w:t>
      </w:r>
      <w:sdt>
        <w:sdtPr>
          <w:tag w:val="goog_rdk_68"/>
          <w:id w:val="465087298"/>
        </w:sdtPr>
        <w:sdtEndPr/>
        <w:sdtContent/>
      </w:sdt>
      <w:sdt>
        <w:sdtPr>
          <w:tag w:val="goog_rdk_369"/>
          <w:id w:val="1994291791"/>
        </w:sdtPr>
        <w:sdtEndPr/>
        <w:sdtContent/>
      </w:sdt>
      <w:sdt>
        <w:sdtPr>
          <w:tag w:val="goog_rdk_430"/>
          <w:id w:val="-2111120307"/>
        </w:sdtPr>
        <w:sdtEndPr/>
        <w:sdtContent/>
      </w:sdt>
      <w:sdt>
        <w:sdtPr>
          <w:tag w:val="goog_rdk_492"/>
          <w:id w:val="-244568756"/>
        </w:sdtPr>
        <w:sdtEndPr/>
        <w:sdtContent/>
      </w:sdt>
      <w:sdt>
        <w:sdtPr>
          <w:tag w:val="goog_rdk_555"/>
          <w:id w:val="406960556"/>
        </w:sdtPr>
        <w:sdtEndPr/>
        <w:sdtContent/>
      </w:sdt>
      <w:sdt>
        <w:sdtPr>
          <w:tag w:val="goog_rdk_619"/>
          <w:id w:val="1512023831"/>
        </w:sdtPr>
        <w:sdtEndPr/>
        <w:sdtContent/>
      </w:sdt>
      <w:sdt>
        <w:sdtPr>
          <w:tag w:val="goog_rdk_684"/>
          <w:id w:val="1988900097"/>
        </w:sdtPr>
        <w:sdtEndPr/>
        <w:sdtContent/>
      </w:sdt>
      <w:sdt>
        <w:sdtPr>
          <w:tag w:val="goog_rdk_750"/>
          <w:id w:val="-1075125758"/>
        </w:sdtPr>
        <w:sdtEndPr/>
        <w:sdtContent/>
      </w:sdt>
      <w:sdt>
        <w:sdtPr>
          <w:tag w:val="goog_rdk_817"/>
          <w:id w:val="-596794698"/>
        </w:sdtPr>
        <w:sdtEndPr/>
        <w:sdtContent/>
      </w:sdt>
      <w:sdt>
        <w:sdtPr>
          <w:tag w:val="goog_rdk_885"/>
          <w:id w:val="-1972353807"/>
        </w:sdtPr>
        <w:sdtEndPr/>
        <w:sdtContent/>
      </w:sdt>
      <w:sdt>
        <w:sdtPr>
          <w:tag w:val="goog_rdk_955"/>
          <w:id w:val="446202857"/>
        </w:sdtPr>
        <w:sdtEndPr/>
        <w:sdtContent/>
      </w:sdt>
      <w:sdt>
        <w:sdtPr>
          <w:tag w:val="goog_rdk_1026"/>
          <w:id w:val="-280412938"/>
        </w:sdtPr>
        <w:sdtEndPr/>
        <w:sdtContent/>
      </w:sdt>
      <w:sdt>
        <w:sdtPr>
          <w:tag w:val="goog_rdk_1099"/>
          <w:id w:val="94365544"/>
        </w:sdtPr>
        <w:sdtEndPr/>
        <w:sdtContent/>
      </w:sdt>
      <w:sdt>
        <w:sdtPr>
          <w:tag w:val="goog_rdk_1174"/>
          <w:id w:val="-26422017"/>
        </w:sdtPr>
        <w:sdtEndPr/>
        <w:sdtContent/>
      </w:sdt>
      <w:sdt>
        <w:sdtPr>
          <w:tag w:val="goog_rdk_1251"/>
          <w:id w:val="-1661611388"/>
        </w:sdtPr>
        <w:sdtEndPr/>
        <w:sdtContent/>
      </w:sdt>
      <w:r w:rsidR="002A44D2" w:rsidRPr="00E215D1">
        <w:rPr>
          <w:rFonts w:eastAsia="Atkinson Hyperlegible" w:cs="Atkinson Hyperlegible"/>
          <w:szCs w:val="24"/>
        </w:rPr>
        <w:t xml:space="preserve">previous work </w:t>
      </w:r>
      <w:r w:rsidR="00832C61" w:rsidRPr="00E215D1">
        <w:rPr>
          <w:rFonts w:eastAsia="Atkinson Hyperlegible" w:cs="Atkinson Hyperlegible"/>
          <w:szCs w:val="24"/>
        </w:rPr>
        <w:t>done by</w:t>
      </w:r>
      <w:r w:rsidR="002A44D2" w:rsidRPr="00E215D1">
        <w:rPr>
          <w:rFonts w:eastAsia="Atkinson Hyperlegible" w:cs="Atkinson Hyperlegible"/>
          <w:szCs w:val="24"/>
        </w:rPr>
        <w:t xml:space="preserve"> activists, community members, and </w:t>
      </w:r>
      <w:r w:rsidR="0053129E" w:rsidRPr="00E215D1">
        <w:rPr>
          <w:rFonts w:eastAsia="Atkinson Hyperlegible" w:cs="Atkinson Hyperlegible"/>
          <w:szCs w:val="24"/>
        </w:rPr>
        <w:t>scho</w:t>
      </w:r>
      <w:r w:rsidR="000E1FD8" w:rsidRPr="00E215D1">
        <w:rPr>
          <w:rFonts w:eastAsia="Atkinson Hyperlegible" w:cs="Atkinson Hyperlegible"/>
          <w:szCs w:val="24"/>
        </w:rPr>
        <w:t>lars.</w:t>
      </w:r>
    </w:p>
    <w:p w14:paraId="00000042" w14:textId="3309631B" w:rsidR="00EA54AB" w:rsidRPr="00E215D1" w:rsidRDefault="00701028" w:rsidP="00FD54BA">
      <w:pPr>
        <w:spacing w:after="0" w:line="360" w:lineRule="auto"/>
        <w:rPr>
          <w:rFonts w:eastAsia="Atkinson Hyperlegible" w:cs="Atkinson Hyperlegible"/>
          <w:szCs w:val="24"/>
        </w:rPr>
      </w:pPr>
      <w:r w:rsidRPr="00E215D1">
        <w:rPr>
          <w:rFonts w:eastAsia="Atkinson Hyperlegible" w:cs="Atkinson Hyperlegible"/>
          <w:szCs w:val="24"/>
        </w:rPr>
        <w:t>T</w:t>
      </w:r>
      <w:r w:rsidR="002A44D2" w:rsidRPr="00E215D1">
        <w:rPr>
          <w:rFonts w:eastAsia="Atkinson Hyperlegible" w:cs="Atkinson Hyperlegible"/>
          <w:szCs w:val="24"/>
        </w:rPr>
        <w:t>his includes the pivotal term “barrier”, which is at the core of our report as we move through the life cycle of a funding application</w:t>
      </w:r>
      <w:r w:rsidR="000E1FD8" w:rsidRPr="00E215D1">
        <w:rPr>
          <w:rFonts w:eastAsia="Atkinson Hyperlegible" w:cs="Atkinson Hyperlegible"/>
          <w:szCs w:val="24"/>
        </w:rPr>
        <w:t xml:space="preserve"> and work to</w:t>
      </w:r>
      <w:r w:rsidR="00181A6D" w:rsidRPr="00E215D1">
        <w:rPr>
          <w:rFonts w:eastAsia="Atkinson Hyperlegible" w:cs="Atkinson Hyperlegible"/>
          <w:szCs w:val="24"/>
        </w:rPr>
        <w:t xml:space="preserve"> determine how</w:t>
      </w:r>
      <w:r w:rsidR="00406134" w:rsidRPr="00E215D1">
        <w:rPr>
          <w:rFonts w:eastAsia="Atkinson Hyperlegible" w:cs="Atkinson Hyperlegible"/>
          <w:szCs w:val="24"/>
        </w:rPr>
        <w:t xml:space="preserve"> </w:t>
      </w:r>
      <w:r w:rsidR="00016A1A" w:rsidRPr="00E215D1">
        <w:rPr>
          <w:rFonts w:eastAsia="Atkinson Hyperlegible" w:cs="Atkinson Hyperlegible"/>
          <w:szCs w:val="24"/>
        </w:rPr>
        <w:t>best</w:t>
      </w:r>
      <w:r w:rsidR="00F75AC2" w:rsidRPr="00E215D1">
        <w:rPr>
          <w:rFonts w:eastAsia="Atkinson Hyperlegible" w:cs="Atkinson Hyperlegible"/>
          <w:szCs w:val="24"/>
        </w:rPr>
        <w:t xml:space="preserve"> </w:t>
      </w:r>
      <w:r w:rsidR="002A44D2" w:rsidRPr="00E215D1">
        <w:rPr>
          <w:rFonts w:eastAsia="Atkinson Hyperlegible" w:cs="Atkinson Hyperlegible"/>
          <w:szCs w:val="24"/>
        </w:rPr>
        <w:t>to integrate real, concrete systemic change into all levels of SSH</w:t>
      </w:r>
      <w:r w:rsidR="00016A1A" w:rsidRPr="00E215D1">
        <w:rPr>
          <w:rFonts w:eastAsia="Atkinson Hyperlegible" w:cs="Atkinson Hyperlegible"/>
          <w:szCs w:val="24"/>
        </w:rPr>
        <w:t>RC’s programs and processes</w:t>
      </w:r>
      <w:r w:rsidR="002A44D2" w:rsidRPr="00E215D1">
        <w:rPr>
          <w:rFonts w:eastAsia="Atkinson Hyperlegible" w:cs="Atkinson Hyperlegible"/>
          <w:szCs w:val="24"/>
        </w:rPr>
        <w:t xml:space="preserve">. In the </w:t>
      </w:r>
      <w:r w:rsidR="00E43288">
        <w:rPr>
          <w:rFonts w:eastAsia="Atkinson Hyperlegible" w:cs="Atkinson Hyperlegible"/>
          <w:szCs w:val="24"/>
        </w:rPr>
        <w:t xml:space="preserve">Accessible Canada </w:t>
      </w:r>
      <w:r w:rsidR="002A44D2" w:rsidRPr="00E215D1">
        <w:rPr>
          <w:rFonts w:eastAsia="Atkinson Hyperlegible" w:cs="Atkinson Hyperlegible"/>
          <w:szCs w:val="24"/>
        </w:rPr>
        <w:t>Act, the definition of barrier is ableist, and defined as:</w:t>
      </w:r>
    </w:p>
    <w:p w14:paraId="00000043" w14:textId="2B3DB0A0" w:rsidR="00EA54AB" w:rsidRPr="00E215D1" w:rsidRDefault="00D9758B" w:rsidP="00FD54BA">
      <w:pPr>
        <w:spacing w:before="160" w:line="240" w:lineRule="auto"/>
        <w:ind w:left="567"/>
        <w:rPr>
          <w:rFonts w:eastAsia="Atkinson Hyperlegible" w:cs="Atkinson Hyperlegible"/>
          <w:szCs w:val="24"/>
        </w:rPr>
      </w:pPr>
      <w:bookmarkStart w:id="28" w:name="_heading=h.30j0zll" w:colFirst="0" w:colLast="0"/>
      <w:bookmarkEnd w:id="28"/>
      <w:r>
        <w:rPr>
          <w:rFonts w:eastAsia="Atkinson Hyperlegible" w:cs="Atkinson Hyperlegible"/>
          <w:szCs w:val="24"/>
          <w:highlight w:val="white"/>
        </w:rPr>
        <w:t>A</w:t>
      </w:r>
      <w:r w:rsidR="002A44D2" w:rsidRPr="00E215D1">
        <w:rPr>
          <w:rFonts w:eastAsia="Atkinson Hyperlegible" w:cs="Atkinson Hyperlegible"/>
          <w:szCs w:val="24"/>
          <w:highlight w:val="white"/>
        </w:rPr>
        <w:t>nything — including anything physical, architectural, technological or attitudinal, anything that is based on information or communications or anything that is the result of a policy or a practice — that hinders the full and equitable participation in society of persons with an impairment, including a physical, mental, intellectual, cognitive, learning, communication or sensory impairment or a functional limitation.</w:t>
      </w:r>
    </w:p>
    <w:p w14:paraId="00000044" w14:textId="6676A282" w:rsidR="00EA54AB" w:rsidRPr="00E215D1" w:rsidRDefault="002A44D2" w:rsidP="6B73B43D">
      <w:pPr>
        <w:spacing w:before="240" w:after="240" w:line="360" w:lineRule="auto"/>
        <w:rPr>
          <w:rFonts w:eastAsia="Atkinson Hyperlegible" w:cs="Atkinson Hyperlegible"/>
        </w:rPr>
      </w:pPr>
      <w:r w:rsidRPr="6B73B43D">
        <w:rPr>
          <w:rFonts w:eastAsia="Atkinson Hyperlegible" w:cs="Atkinson Hyperlegible"/>
        </w:rPr>
        <w:t xml:space="preserve">The SSHRC </w:t>
      </w:r>
      <w:r w:rsidR="00D10744" w:rsidRPr="6B73B43D">
        <w:rPr>
          <w:rFonts w:eastAsia="Atkinson Hyperlegible" w:cs="Atkinson Hyperlegible"/>
        </w:rPr>
        <w:t xml:space="preserve">Accessibility </w:t>
      </w:r>
      <w:r w:rsidRPr="6B73B43D">
        <w:rPr>
          <w:rFonts w:eastAsia="Atkinson Hyperlegible" w:cs="Atkinson Hyperlegible"/>
        </w:rPr>
        <w:t>Plan also continues to use words such as “</w:t>
      </w:r>
      <w:hyperlink w:anchor="Capability">
        <w:r w:rsidRPr="00B1377A">
          <w:rPr>
            <w:rStyle w:val="Hyperlink"/>
            <w:rFonts w:eastAsia="Atkinson Hyperlegible" w:cs="Atkinson Hyperlegible"/>
            <w:b/>
            <w:bCs/>
            <w:color w:val="auto"/>
          </w:rPr>
          <w:t>capability</w:t>
        </w:r>
      </w:hyperlink>
      <w:r w:rsidRPr="6B73B43D">
        <w:rPr>
          <w:rFonts w:eastAsia="Atkinson Hyperlegible" w:cs="Atkinson Hyperlegible"/>
        </w:rPr>
        <w:t>”, “merit”, “talent”, “productivity”, and “potential</w:t>
      </w:r>
      <w:proofErr w:type="gramStart"/>
      <w:r w:rsidRPr="6B73B43D">
        <w:rPr>
          <w:rFonts w:eastAsia="Atkinson Hyperlegible" w:cs="Atkinson Hyperlegible"/>
        </w:rPr>
        <w:t xml:space="preserve">”, </w:t>
      </w:r>
      <w:r w:rsidR="00A627A4">
        <w:rPr>
          <w:rFonts w:eastAsia="Atkinson Hyperlegible" w:cs="Atkinson Hyperlegible"/>
        </w:rPr>
        <w:t xml:space="preserve"> which</w:t>
      </w:r>
      <w:proofErr w:type="gramEnd"/>
      <w:r w:rsidR="00A627A4">
        <w:rPr>
          <w:rFonts w:eastAsia="Atkinson Hyperlegible" w:cs="Atkinson Hyperlegible"/>
        </w:rPr>
        <w:t xml:space="preserve"> ACASA has identified as ableist language </w:t>
      </w:r>
      <w:r w:rsidR="003920D6">
        <w:rPr>
          <w:rFonts w:eastAsia="Atkinson Hyperlegible" w:cs="Atkinson Hyperlegible"/>
        </w:rPr>
        <w:t>that SSHRC needs to</w:t>
      </w:r>
      <w:r w:rsidRPr="6B73B43D">
        <w:rPr>
          <w:rFonts w:eastAsia="Atkinson Hyperlegible" w:cs="Atkinson Hyperlegible"/>
        </w:rPr>
        <w:t xml:space="preserve"> change. Our report attempts to offer non-ableist forms to replace harmful language, but we refer to some of these programs in our </w:t>
      </w:r>
      <w:r w:rsidR="00E345E3" w:rsidRPr="6B73B43D">
        <w:rPr>
          <w:rFonts w:eastAsia="Atkinson Hyperlegible" w:cs="Atkinson Hyperlegible"/>
        </w:rPr>
        <w:t>work and</w:t>
      </w:r>
      <w:r w:rsidRPr="6B73B43D">
        <w:rPr>
          <w:rFonts w:eastAsia="Atkinson Hyperlegible" w:cs="Atkinson Hyperlegible"/>
        </w:rPr>
        <w:t xml:space="preserve"> acknowledge that our choices may not yet </w:t>
      </w:r>
      <w:r w:rsidR="00286191" w:rsidRPr="6B73B43D">
        <w:rPr>
          <w:rFonts w:eastAsia="Atkinson Hyperlegible" w:cs="Atkinson Hyperlegible"/>
        </w:rPr>
        <w:t>(</w:t>
      </w:r>
      <w:r w:rsidRPr="6B73B43D">
        <w:rPr>
          <w:rFonts w:eastAsia="Atkinson Hyperlegible" w:cs="Atkinson Hyperlegible"/>
        </w:rPr>
        <w:t xml:space="preserve">or </w:t>
      </w:r>
      <w:r w:rsidR="00286191" w:rsidRPr="6B73B43D">
        <w:rPr>
          <w:rFonts w:eastAsia="Atkinson Hyperlegible" w:cs="Atkinson Hyperlegible"/>
        </w:rPr>
        <w:t>ever</w:t>
      </w:r>
      <w:r w:rsidRPr="6B73B43D">
        <w:rPr>
          <w:rFonts w:eastAsia="Atkinson Hyperlegible" w:cs="Atkinson Hyperlegible"/>
        </w:rPr>
        <w:t>) succeed in</w:t>
      </w:r>
      <w:r w:rsidR="001C3C3A" w:rsidRPr="6B73B43D">
        <w:rPr>
          <w:rFonts w:eastAsia="Atkinson Hyperlegible" w:cs="Atkinson Hyperlegible"/>
        </w:rPr>
        <w:t xml:space="preserve"> representing </w:t>
      </w:r>
      <w:r w:rsidRPr="6B73B43D">
        <w:rPr>
          <w:rFonts w:eastAsia="Atkinson Hyperlegible" w:cs="Atkinson Hyperlegible"/>
        </w:rPr>
        <w:t xml:space="preserve">all the different ways people choose to identify and represent themselves. </w:t>
      </w:r>
    </w:p>
    <w:p w14:paraId="00000045" w14:textId="020A7AFA" w:rsidR="00EA54AB" w:rsidRPr="00E215D1" w:rsidRDefault="00286191" w:rsidP="00EA7E3F">
      <w:pPr>
        <w:spacing w:before="240" w:after="240" w:line="360" w:lineRule="auto"/>
        <w:rPr>
          <w:rFonts w:eastAsia="Atkinson Hyperlegible" w:cs="Atkinson Hyperlegible"/>
          <w:szCs w:val="24"/>
        </w:rPr>
      </w:pPr>
      <w:r w:rsidRPr="00E215D1">
        <w:rPr>
          <w:rFonts w:eastAsia="Atkinson Hyperlegible" w:cs="Atkinson Hyperlegible"/>
          <w:szCs w:val="24"/>
        </w:rPr>
        <w:t>It is i</w:t>
      </w:r>
      <w:r w:rsidR="002A44D2" w:rsidRPr="00E215D1">
        <w:rPr>
          <w:rFonts w:eastAsia="Atkinson Hyperlegible" w:cs="Atkinson Hyperlegible"/>
          <w:szCs w:val="24"/>
        </w:rPr>
        <w:t xml:space="preserve">mportant to mention the lack of consensus </w:t>
      </w:r>
      <w:r w:rsidR="00724568" w:rsidRPr="00E215D1">
        <w:rPr>
          <w:rFonts w:eastAsia="Atkinson Hyperlegible" w:cs="Atkinson Hyperlegible"/>
          <w:szCs w:val="24"/>
        </w:rPr>
        <w:t xml:space="preserve">in the broader disability community </w:t>
      </w:r>
      <w:r w:rsidR="002A44D2" w:rsidRPr="00E215D1">
        <w:rPr>
          <w:rFonts w:eastAsia="Atkinson Hyperlegible" w:cs="Atkinson Hyperlegible"/>
          <w:szCs w:val="24"/>
        </w:rPr>
        <w:t xml:space="preserve">on whether to use person-first language (such as “persons with disabilities”) or identity-first language (such as “disabled people”). </w:t>
      </w:r>
      <w:sdt>
        <w:sdtPr>
          <w:tag w:val="goog_rdk_69"/>
          <w:id w:val="-1853864473"/>
        </w:sdtPr>
        <w:sdtEndPr/>
        <w:sdtContent>
          <w:r w:rsidR="002A44D2" w:rsidRPr="00E215D1">
            <w:rPr>
              <w:rFonts w:eastAsia="Atkinson Hyperlegible" w:cs="Atkinson Hyperlegible"/>
              <w:szCs w:val="24"/>
            </w:rPr>
            <w:t>We</w:t>
          </w:r>
        </w:sdtContent>
      </w:sdt>
      <w:r w:rsidR="002A44D2" w:rsidRPr="00E215D1">
        <w:rPr>
          <w:rFonts w:eastAsia="Atkinson Hyperlegible" w:cs="Atkinson Hyperlegible"/>
          <w:szCs w:val="24"/>
        </w:rPr>
        <w:t xml:space="preserve"> decided to use person-first language in </w:t>
      </w:r>
      <w:r w:rsidR="006134AA">
        <w:rPr>
          <w:rFonts w:eastAsia="Atkinson Hyperlegible" w:cs="Atkinson Hyperlegible"/>
          <w:szCs w:val="24"/>
        </w:rPr>
        <w:t>our</w:t>
      </w:r>
      <w:r w:rsidR="00A028B6">
        <w:rPr>
          <w:rFonts w:eastAsia="Atkinson Hyperlegible" w:cs="Atkinson Hyperlegible"/>
          <w:szCs w:val="24"/>
        </w:rPr>
        <w:t xml:space="preserve"> </w:t>
      </w:r>
      <w:r w:rsidR="003920D6" w:rsidRPr="00E215D1">
        <w:rPr>
          <w:rFonts w:eastAsia="Atkinson Hyperlegible" w:cs="Atkinson Hyperlegible"/>
          <w:szCs w:val="24"/>
        </w:rPr>
        <w:t>report</w:t>
      </w:r>
      <w:r w:rsidR="003920D6">
        <w:rPr>
          <w:rFonts w:eastAsia="Atkinson Hyperlegible" w:cs="Atkinson Hyperlegible"/>
          <w:szCs w:val="24"/>
        </w:rPr>
        <w:t xml:space="preserve"> but</w:t>
      </w:r>
      <w:r w:rsidR="002A44D2" w:rsidRPr="00E215D1">
        <w:rPr>
          <w:rFonts w:eastAsia="Atkinson Hyperlegible" w:cs="Atkinson Hyperlegible"/>
          <w:szCs w:val="24"/>
        </w:rPr>
        <w:t xml:space="preserve"> want to reinforce that we do not believe it is the only valid way to offer representation. Similarly, some people on the Autism spectrum may embrace disability identity (“Autistic </w:t>
      </w:r>
      <w:r w:rsidR="002A44D2" w:rsidRPr="001E1685">
        <w:rPr>
          <w:rFonts w:eastAsia="Atkinson Hyperlegible" w:cs="Atkinson Hyperlegible"/>
          <w:color w:val="000000" w:themeColor="text1"/>
          <w:szCs w:val="24"/>
        </w:rPr>
        <w:t xml:space="preserve">person”), while others may not. </w:t>
      </w:r>
      <w:r w:rsidR="00BD288D" w:rsidRPr="001E1685">
        <w:rPr>
          <w:rFonts w:eastAsia="Atkinson Hyperlegible" w:cs="Atkinson Hyperlegible"/>
          <w:color w:val="000000" w:themeColor="text1"/>
          <w:szCs w:val="24"/>
        </w:rPr>
        <w:t xml:space="preserve">The word </w:t>
      </w:r>
      <w:r w:rsidR="002A44D2" w:rsidRPr="001E1685">
        <w:rPr>
          <w:rFonts w:eastAsia="Atkinson Hyperlegible" w:cs="Atkinson Hyperlegible"/>
          <w:color w:val="000000" w:themeColor="text1"/>
          <w:szCs w:val="24"/>
        </w:rPr>
        <w:t xml:space="preserve">Deaf with a capital "D" distinguishes Deafness as </w:t>
      </w:r>
      <w:r w:rsidR="002A44D2" w:rsidRPr="001E1685">
        <w:rPr>
          <w:rFonts w:eastAsia="Atkinson Hyperlegible" w:cs="Atkinson Hyperlegible"/>
          <w:color w:val="000000" w:themeColor="text1"/>
          <w:szCs w:val="24"/>
        </w:rPr>
        <w:lastRenderedPageBreak/>
        <w:t>culture</w:t>
      </w:r>
      <w:r w:rsidR="00BD288D" w:rsidRPr="001E1685">
        <w:rPr>
          <w:rFonts w:eastAsia="Atkinson Hyperlegible" w:cs="Atkinson Hyperlegible"/>
          <w:color w:val="000000" w:themeColor="text1"/>
          <w:szCs w:val="24"/>
        </w:rPr>
        <w:t>,</w:t>
      </w:r>
      <w:r w:rsidR="002A44D2" w:rsidRPr="001E1685">
        <w:rPr>
          <w:rFonts w:eastAsia="Atkinson Hyperlegible" w:cs="Atkinson Hyperlegible"/>
          <w:color w:val="000000" w:themeColor="text1"/>
          <w:szCs w:val="24"/>
        </w:rPr>
        <w:t xml:space="preserve"> from deafness understood as physiological</w:t>
      </w:r>
      <w:r w:rsidR="006134AA">
        <w:rPr>
          <w:rFonts w:eastAsia="Atkinson Hyperlegible" w:cs="Atkinson Hyperlegible"/>
          <w:color w:val="000000" w:themeColor="text1"/>
          <w:szCs w:val="24"/>
        </w:rPr>
        <w:t xml:space="preserve"> (spelled with a noncapitalized “d”)</w:t>
      </w:r>
      <w:r w:rsidR="006134AA" w:rsidRPr="001E1685">
        <w:rPr>
          <w:rFonts w:eastAsia="Atkinson Hyperlegible" w:cs="Atkinson Hyperlegible"/>
          <w:color w:val="000000" w:themeColor="text1"/>
          <w:szCs w:val="24"/>
        </w:rPr>
        <w:t>.</w:t>
      </w:r>
      <w:r w:rsidR="002A44D2" w:rsidRPr="001E1685">
        <w:rPr>
          <w:rFonts w:eastAsia="Atkinson Hyperlegible" w:cs="Atkinson Hyperlegible"/>
          <w:color w:val="000000" w:themeColor="text1"/>
          <w:szCs w:val="24"/>
        </w:rPr>
        <w:t xml:space="preserve"> </w:t>
      </w:r>
      <w:r w:rsidR="00756805" w:rsidRPr="001E1685">
        <w:rPr>
          <w:rFonts w:eastAsia="Atkinson Hyperlegible" w:cs="Atkinson Hyperlegible"/>
          <w:color w:val="000000" w:themeColor="text1"/>
          <w:szCs w:val="24"/>
        </w:rPr>
        <w:t>A</w:t>
      </w:r>
      <w:r w:rsidR="002A44D2" w:rsidRPr="001E1685">
        <w:rPr>
          <w:rFonts w:eastAsia="Atkinson Hyperlegible" w:cs="Atkinson Hyperlegible"/>
          <w:color w:val="000000" w:themeColor="text1"/>
          <w:szCs w:val="24"/>
        </w:rPr>
        <w:t>nd like in other communit</w:t>
      </w:r>
      <w:r w:rsidR="000F7BA0" w:rsidRPr="001E1685">
        <w:rPr>
          <w:rFonts w:eastAsia="Atkinson Hyperlegible" w:cs="Atkinson Hyperlegible"/>
          <w:color w:val="000000" w:themeColor="text1"/>
          <w:szCs w:val="24"/>
        </w:rPr>
        <w:t>ies</w:t>
      </w:r>
      <w:r w:rsidR="002A44D2" w:rsidRPr="001E1685">
        <w:rPr>
          <w:rFonts w:eastAsia="Atkinson Hyperlegible" w:cs="Atkinson Hyperlegible"/>
          <w:color w:val="000000" w:themeColor="text1"/>
          <w:szCs w:val="24"/>
        </w:rPr>
        <w:t xml:space="preserve">, </w:t>
      </w:r>
      <w:sdt>
        <w:sdtPr>
          <w:rPr>
            <w:color w:val="000000" w:themeColor="text1"/>
          </w:rPr>
          <w:tag w:val="goog_rdk_597"/>
          <w:id w:val="221640211"/>
        </w:sdtPr>
        <w:sdtEndPr/>
        <w:sdtContent>
          <w:r w:rsidR="002A44D2" w:rsidRPr="001E1685">
            <w:rPr>
              <w:color w:val="000000" w:themeColor="text1"/>
            </w:rPr>
            <w:t xml:space="preserve">Deaf </w:t>
          </w:r>
          <w:r w:rsidR="00461977" w:rsidRPr="001E1685">
            <w:rPr>
              <w:color w:val="000000" w:themeColor="text1"/>
            </w:rPr>
            <w:t xml:space="preserve">and hard of hearing </w:t>
          </w:r>
          <w:r w:rsidR="002A44D2" w:rsidRPr="001E1685">
            <w:rPr>
              <w:color w:val="000000" w:themeColor="text1"/>
            </w:rPr>
            <w:t xml:space="preserve">people </w:t>
          </w:r>
        </w:sdtContent>
      </w:sdt>
      <w:sdt>
        <w:sdtPr>
          <w:rPr>
            <w:color w:val="000000" w:themeColor="text1"/>
          </w:rPr>
          <w:tag w:val="goog_rdk_662"/>
          <w:id w:val="-1205708605"/>
        </w:sdtPr>
        <w:sdtEndPr/>
        <w:sdtContent/>
      </w:sdt>
      <w:sdt>
        <w:sdtPr>
          <w:rPr>
            <w:color w:val="000000" w:themeColor="text1"/>
          </w:rPr>
          <w:tag w:val="goog_rdk_728"/>
          <w:id w:val="-1830738905"/>
        </w:sdtPr>
        <w:sdtEndPr/>
        <w:sdtContent/>
      </w:sdt>
      <w:sdt>
        <w:sdtPr>
          <w:rPr>
            <w:color w:val="000000" w:themeColor="text1"/>
          </w:rPr>
          <w:tag w:val="goog_rdk_795"/>
          <w:id w:val="888160032"/>
        </w:sdtPr>
        <w:sdtEndPr/>
        <w:sdtContent/>
      </w:sdt>
      <w:sdt>
        <w:sdtPr>
          <w:rPr>
            <w:color w:val="000000" w:themeColor="text1"/>
          </w:rPr>
          <w:tag w:val="goog_rdk_863"/>
          <w:id w:val="-211813308"/>
        </w:sdtPr>
        <w:sdtEndPr/>
        <w:sdtContent/>
      </w:sdt>
      <w:sdt>
        <w:sdtPr>
          <w:rPr>
            <w:color w:val="000000" w:themeColor="text1"/>
          </w:rPr>
          <w:tag w:val="goog_rdk_932"/>
          <w:id w:val="885839455"/>
        </w:sdtPr>
        <w:sdtEndPr/>
        <w:sdtContent/>
      </w:sdt>
      <w:sdt>
        <w:sdtPr>
          <w:rPr>
            <w:color w:val="000000" w:themeColor="text1"/>
          </w:rPr>
          <w:tag w:val="goog_rdk_1003"/>
          <w:id w:val="1372031772"/>
        </w:sdtPr>
        <w:sdtEndPr/>
        <w:sdtContent/>
      </w:sdt>
      <w:sdt>
        <w:sdtPr>
          <w:rPr>
            <w:color w:val="000000" w:themeColor="text1"/>
          </w:rPr>
          <w:tag w:val="goog_rdk_1076"/>
          <w:id w:val="420837251"/>
        </w:sdtPr>
        <w:sdtEndPr/>
        <w:sdtContent/>
      </w:sdt>
      <w:sdt>
        <w:sdtPr>
          <w:rPr>
            <w:color w:val="000000" w:themeColor="text1"/>
          </w:rPr>
          <w:tag w:val="goog_rdk_1151"/>
          <w:id w:val="959922835"/>
        </w:sdtPr>
        <w:sdtEndPr/>
        <w:sdtContent/>
      </w:sdt>
      <w:sdt>
        <w:sdtPr>
          <w:rPr>
            <w:color w:val="000000" w:themeColor="text1"/>
          </w:rPr>
          <w:tag w:val="goog_rdk_1227"/>
          <w:id w:val="1615318740"/>
        </w:sdtPr>
        <w:sdtEndPr/>
        <w:sdtContent/>
      </w:sdt>
      <w:sdt>
        <w:sdtPr>
          <w:rPr>
            <w:color w:val="000000" w:themeColor="text1"/>
          </w:rPr>
          <w:tag w:val="goog_rdk_1305"/>
          <w:id w:val="239759608"/>
        </w:sdtPr>
        <w:sdtEndPr/>
        <w:sdtContent/>
      </w:sdt>
      <w:sdt>
        <w:sdtPr>
          <w:rPr>
            <w:color w:val="000000" w:themeColor="text1"/>
          </w:rPr>
          <w:tag w:val="goog_rdk_1384"/>
          <w:id w:val="1082493523"/>
        </w:sdtPr>
        <w:sdtEndPr/>
        <w:sdtContent/>
      </w:sdt>
      <w:r w:rsidR="002A44D2" w:rsidRPr="001E1685">
        <w:rPr>
          <w:rFonts w:eastAsia="Atkinson Hyperlegible" w:cs="Atkinson Hyperlegible"/>
          <w:color w:val="000000" w:themeColor="text1"/>
          <w:szCs w:val="24"/>
        </w:rPr>
        <w:t>may not identify as having a disability.</w:t>
      </w:r>
    </w:p>
    <w:p w14:paraId="0AD18241" w14:textId="779D9B31" w:rsidR="00C02A49" w:rsidRPr="00E215D1" w:rsidRDefault="00FA380C" w:rsidP="00EA7E3F">
      <w:pPr>
        <w:spacing w:before="240" w:after="240" w:line="360" w:lineRule="auto"/>
        <w:rPr>
          <w:rFonts w:eastAsia="Atkinson Hyperlegible" w:cs="Atkinson Hyperlegible"/>
          <w:szCs w:val="24"/>
        </w:rPr>
      </w:pPr>
      <w:sdt>
        <w:sdtPr>
          <w:tag w:val="goog_rdk_71"/>
          <w:id w:val="-915010184"/>
        </w:sdtPr>
        <w:sdtEndPr/>
        <w:sdtContent>
          <w:r w:rsidR="002A44D2" w:rsidRPr="00E215D1">
            <w:rPr>
              <w:rFonts w:eastAsia="Atkinson Hyperlegible" w:cs="Atkinson Hyperlegible"/>
              <w:szCs w:val="24"/>
            </w:rPr>
            <w:t>Regarding</w:t>
          </w:r>
        </w:sdtContent>
      </w:sdt>
      <w:r w:rsidR="002A44D2" w:rsidRPr="00E215D1">
        <w:rPr>
          <w:rFonts w:eastAsia="Atkinson Hyperlegible" w:cs="Atkinson Hyperlegible"/>
          <w:szCs w:val="24"/>
        </w:rPr>
        <w:t xml:space="preserve"> the French version of this report, we are working diligently to find the best ways of integrating the different approaches to disability</w:t>
      </w:r>
      <w:r w:rsidR="00B50E4B" w:rsidRPr="00E215D1">
        <w:rPr>
          <w:rFonts w:eastAsia="Atkinson Hyperlegible" w:cs="Atkinson Hyperlegible"/>
          <w:szCs w:val="24"/>
        </w:rPr>
        <w:t>,</w:t>
      </w:r>
      <w:r w:rsidR="002A44D2" w:rsidRPr="00E215D1">
        <w:rPr>
          <w:rFonts w:eastAsia="Atkinson Hyperlegible" w:cs="Atkinson Hyperlegible"/>
          <w:szCs w:val="24"/>
        </w:rPr>
        <w:t xml:space="preserve"> </w:t>
      </w:r>
      <w:r w:rsidR="00B50E4B" w:rsidRPr="00E215D1">
        <w:rPr>
          <w:rFonts w:eastAsia="Atkinson Hyperlegible" w:cs="Atkinson Hyperlegible"/>
          <w:szCs w:val="24"/>
        </w:rPr>
        <w:t xml:space="preserve">including </w:t>
      </w:r>
      <w:r w:rsidR="002A44D2" w:rsidRPr="00E215D1">
        <w:rPr>
          <w:rFonts w:eastAsia="Atkinson Hyperlegible" w:cs="Atkinson Hyperlegible"/>
          <w:szCs w:val="24"/>
        </w:rPr>
        <w:t>find</w:t>
      </w:r>
      <w:r w:rsidR="00B50E4B" w:rsidRPr="00E215D1">
        <w:rPr>
          <w:rFonts w:eastAsia="Atkinson Hyperlegible" w:cs="Atkinson Hyperlegible"/>
          <w:szCs w:val="24"/>
        </w:rPr>
        <w:t>ing</w:t>
      </w:r>
      <w:r w:rsidR="002A44D2" w:rsidRPr="00E215D1">
        <w:rPr>
          <w:rFonts w:eastAsia="Atkinson Hyperlegible" w:cs="Atkinson Hyperlegible"/>
          <w:szCs w:val="24"/>
        </w:rPr>
        <w:t xml:space="preserve"> way</w:t>
      </w:r>
      <w:r w:rsidR="00B50E4B" w:rsidRPr="00E215D1">
        <w:rPr>
          <w:rFonts w:eastAsia="Atkinson Hyperlegible" w:cs="Atkinson Hyperlegible"/>
          <w:szCs w:val="24"/>
        </w:rPr>
        <w:t>s</w:t>
      </w:r>
      <w:r w:rsidR="002A44D2" w:rsidRPr="00E215D1">
        <w:rPr>
          <w:rFonts w:eastAsia="Atkinson Hyperlegible" w:cs="Atkinson Hyperlegible"/>
          <w:szCs w:val="24"/>
        </w:rPr>
        <w:t xml:space="preserve"> of translating the social and identity-based approaches to disability </w:t>
      </w:r>
      <w:r w:rsidR="00B50E4B" w:rsidRPr="00E215D1">
        <w:rPr>
          <w:rFonts w:eastAsia="Atkinson Hyperlegible" w:cs="Atkinson Hyperlegible"/>
          <w:szCs w:val="24"/>
        </w:rPr>
        <w:t xml:space="preserve">that are </w:t>
      </w:r>
      <w:r w:rsidR="002A44D2" w:rsidRPr="00E215D1">
        <w:rPr>
          <w:rFonts w:eastAsia="Atkinson Hyperlegible" w:cs="Atkinson Hyperlegible"/>
          <w:szCs w:val="24"/>
        </w:rPr>
        <w:t xml:space="preserve">specific to the experience and history of francophone communities. </w:t>
      </w:r>
      <w:r w:rsidR="00B50E4B" w:rsidRPr="00E215D1">
        <w:rPr>
          <w:rFonts w:eastAsia="Atkinson Hyperlegible" w:cs="Atkinson Hyperlegible"/>
          <w:szCs w:val="24"/>
        </w:rPr>
        <w:t>Due to the specific background of francophone communities, the contents of this debate</w:t>
      </w:r>
      <w:r w:rsidR="002A44D2" w:rsidRPr="00E215D1">
        <w:rPr>
          <w:rFonts w:eastAsia="Atkinson Hyperlegible" w:cs="Atkinson Hyperlegible"/>
          <w:szCs w:val="24"/>
        </w:rPr>
        <w:t xml:space="preserve"> do not have the same meaning and </w:t>
      </w:r>
      <w:r w:rsidR="00CC3DD9">
        <w:rPr>
          <w:rFonts w:eastAsia="Atkinson Hyperlegible" w:cs="Atkinson Hyperlegible"/>
          <w:szCs w:val="24"/>
        </w:rPr>
        <w:t>are</w:t>
      </w:r>
      <w:r w:rsidR="002A44D2" w:rsidRPr="00E215D1">
        <w:rPr>
          <w:rFonts w:eastAsia="Atkinson Hyperlegible" w:cs="Atkinson Hyperlegible"/>
          <w:szCs w:val="24"/>
        </w:rPr>
        <w:t xml:space="preserve"> not defined in the same way as in English. Another challenge lies in the gendered nature of the French language and the way it shapes French grammar and syntax. </w:t>
      </w:r>
      <w:r w:rsidR="009D5BB8">
        <w:rPr>
          <w:rFonts w:eastAsia="Atkinson Hyperlegible" w:cs="Atkinson Hyperlegible"/>
          <w:szCs w:val="24"/>
        </w:rPr>
        <w:t>As a result, t</w:t>
      </w:r>
      <w:r w:rsidR="002A44D2" w:rsidRPr="00E215D1">
        <w:rPr>
          <w:rFonts w:eastAsia="Atkinson Hyperlegible" w:cs="Atkinson Hyperlegible"/>
          <w:szCs w:val="24"/>
        </w:rPr>
        <w:t>he work of equity, diversity</w:t>
      </w:r>
      <w:r w:rsidR="00297AF4" w:rsidRPr="00E215D1">
        <w:rPr>
          <w:rFonts w:eastAsia="Atkinson Hyperlegible" w:cs="Atkinson Hyperlegible"/>
          <w:szCs w:val="24"/>
        </w:rPr>
        <w:t>, accessibility,</w:t>
      </w:r>
      <w:r w:rsidR="002A44D2" w:rsidRPr="00E215D1">
        <w:rPr>
          <w:rFonts w:eastAsia="Atkinson Hyperlegible" w:cs="Atkinson Hyperlegible"/>
          <w:szCs w:val="24"/>
        </w:rPr>
        <w:t xml:space="preserve"> and inclusion of people with disabilities </w:t>
      </w:r>
      <w:r w:rsidR="006251AB">
        <w:rPr>
          <w:rFonts w:eastAsia="Atkinson Hyperlegible" w:cs="Atkinson Hyperlegible"/>
          <w:szCs w:val="24"/>
        </w:rPr>
        <w:t>and of</w:t>
      </w:r>
      <w:r w:rsidR="002A44D2" w:rsidRPr="00E215D1">
        <w:rPr>
          <w:rFonts w:eastAsia="Atkinson Hyperlegible" w:cs="Atkinson Hyperlegible"/>
          <w:szCs w:val="24"/>
        </w:rPr>
        <w:t xml:space="preserve"> any other underserved </w:t>
      </w:r>
      <w:r w:rsidR="006251AB">
        <w:rPr>
          <w:rFonts w:eastAsia="Atkinson Hyperlegible" w:cs="Atkinson Hyperlegible"/>
          <w:szCs w:val="24"/>
        </w:rPr>
        <w:t>and</w:t>
      </w:r>
      <w:r w:rsidR="002A44D2" w:rsidRPr="00E215D1">
        <w:rPr>
          <w:rFonts w:eastAsia="Atkinson Hyperlegible" w:cs="Atkinson Hyperlegible"/>
          <w:szCs w:val="24"/>
        </w:rPr>
        <w:t xml:space="preserve"> under-represented group </w:t>
      </w:r>
      <w:r w:rsidR="006251AB">
        <w:rPr>
          <w:rFonts w:eastAsia="Atkinson Hyperlegible" w:cs="Atkinson Hyperlegible"/>
          <w:szCs w:val="24"/>
        </w:rPr>
        <w:t xml:space="preserve">or identity </w:t>
      </w:r>
      <w:r w:rsidR="002A44D2" w:rsidRPr="00E215D1">
        <w:rPr>
          <w:rFonts w:eastAsia="Atkinson Hyperlegible" w:cs="Atkinson Hyperlegible"/>
          <w:szCs w:val="24"/>
        </w:rPr>
        <w:t xml:space="preserve">cannot be captured in all its complexity </w:t>
      </w:r>
      <w:r w:rsidR="00B50E4B" w:rsidRPr="00E215D1">
        <w:rPr>
          <w:rFonts w:eastAsia="Atkinson Hyperlegible" w:cs="Atkinson Hyperlegible"/>
          <w:szCs w:val="24"/>
        </w:rPr>
        <w:t>within a</w:t>
      </w:r>
      <w:r w:rsidR="002A44D2" w:rsidRPr="00E215D1">
        <w:rPr>
          <w:rFonts w:eastAsia="Atkinson Hyperlegible" w:cs="Atkinson Hyperlegible"/>
          <w:szCs w:val="24"/>
        </w:rPr>
        <w:t xml:space="preserve"> direct translation from </w:t>
      </w:r>
      <w:sdt>
        <w:sdtPr>
          <w:tag w:val="goog_rdk_625"/>
          <w:id w:val="-124777356"/>
        </w:sdtPr>
        <w:sdtEndPr/>
        <w:sdtContent/>
      </w:sdt>
      <w:sdt>
        <w:sdtPr>
          <w:tag w:val="goog_rdk_691"/>
          <w:id w:val="-3596232"/>
        </w:sdtPr>
        <w:sdtEndPr/>
        <w:sdtContent/>
      </w:sdt>
      <w:sdt>
        <w:sdtPr>
          <w:tag w:val="goog_rdk_757"/>
          <w:id w:val="1370259499"/>
        </w:sdtPr>
        <w:sdtEndPr/>
        <w:sdtContent/>
      </w:sdt>
      <w:sdt>
        <w:sdtPr>
          <w:tag w:val="goog_rdk_824"/>
          <w:id w:val="1594128707"/>
        </w:sdtPr>
        <w:sdtEndPr/>
        <w:sdtContent/>
      </w:sdt>
      <w:sdt>
        <w:sdtPr>
          <w:tag w:val="goog_rdk_893"/>
          <w:id w:val="1231584902"/>
        </w:sdtPr>
        <w:sdtEndPr/>
        <w:sdtContent/>
      </w:sdt>
      <w:sdt>
        <w:sdtPr>
          <w:tag w:val="goog_rdk_963"/>
          <w:id w:val="674238926"/>
        </w:sdtPr>
        <w:sdtEndPr/>
        <w:sdtContent/>
      </w:sdt>
      <w:sdt>
        <w:sdtPr>
          <w:tag w:val="goog_rdk_1034"/>
          <w:id w:val="1762723165"/>
        </w:sdtPr>
        <w:sdtEndPr/>
        <w:sdtContent/>
      </w:sdt>
      <w:sdt>
        <w:sdtPr>
          <w:tag w:val="goog_rdk_1107"/>
          <w:id w:val="218484750"/>
        </w:sdtPr>
        <w:sdtEndPr/>
        <w:sdtContent/>
      </w:sdt>
      <w:sdt>
        <w:sdtPr>
          <w:tag w:val="goog_rdk_1182"/>
          <w:id w:val="572777204"/>
        </w:sdtPr>
        <w:sdtEndPr/>
        <w:sdtContent/>
      </w:sdt>
      <w:r w:rsidR="002A44D2" w:rsidRPr="00E215D1">
        <w:rPr>
          <w:rFonts w:eastAsia="Atkinson Hyperlegible" w:cs="Atkinson Hyperlegible"/>
          <w:szCs w:val="24"/>
        </w:rPr>
        <w:t>English to French, nor in an exclusively binary language.</w:t>
      </w:r>
    </w:p>
    <w:p w14:paraId="00000047" w14:textId="60B1020C" w:rsidR="00EA54AB" w:rsidRDefault="002A44D2" w:rsidP="00EA7E3F">
      <w:pPr>
        <w:spacing w:before="240" w:after="240" w:line="360" w:lineRule="auto"/>
        <w:rPr>
          <w:rFonts w:eastAsia="Atkinson Hyperlegible" w:cs="Atkinson Hyperlegible"/>
          <w:szCs w:val="24"/>
        </w:rPr>
      </w:pPr>
      <w:r w:rsidRPr="00E215D1">
        <w:rPr>
          <w:rFonts w:eastAsia="Atkinson Hyperlegible" w:cs="Atkinson Hyperlegible"/>
          <w:szCs w:val="24"/>
        </w:rPr>
        <w:t xml:space="preserve">The SSHRC </w:t>
      </w:r>
      <w:r w:rsidR="00D10744" w:rsidRPr="00E215D1">
        <w:rPr>
          <w:rFonts w:eastAsia="Atkinson Hyperlegible" w:cs="Atkinson Hyperlegible"/>
          <w:szCs w:val="24"/>
        </w:rPr>
        <w:t xml:space="preserve">Accessibility </w:t>
      </w:r>
      <w:r w:rsidRPr="00E215D1">
        <w:rPr>
          <w:rFonts w:eastAsia="Atkinson Hyperlegible" w:cs="Atkinson Hyperlegible"/>
          <w:szCs w:val="24"/>
        </w:rPr>
        <w:t xml:space="preserve">Plan has made a commitment to using inclusive French, but again, some limitations </w:t>
      </w:r>
      <w:r w:rsidR="00FE1B9E" w:rsidRPr="00E215D1">
        <w:rPr>
          <w:rFonts w:eastAsia="Atkinson Hyperlegible" w:cs="Atkinson Hyperlegible"/>
          <w:szCs w:val="24"/>
        </w:rPr>
        <w:t xml:space="preserve">exist </w:t>
      </w:r>
      <w:r w:rsidRPr="00E215D1">
        <w:rPr>
          <w:rFonts w:eastAsia="Atkinson Hyperlegible" w:cs="Atkinson Hyperlegible"/>
          <w:szCs w:val="24"/>
        </w:rPr>
        <w:t>in the cross-over with disability</w:t>
      </w:r>
      <w:r w:rsidR="004B4594">
        <w:rPr>
          <w:rFonts w:eastAsia="Atkinson Hyperlegible" w:cs="Atkinson Hyperlegible"/>
          <w:szCs w:val="24"/>
        </w:rPr>
        <w:t>,</w:t>
      </w:r>
      <w:r w:rsidRPr="00E215D1">
        <w:rPr>
          <w:rFonts w:eastAsia="Atkinson Hyperlegible" w:cs="Atkinson Hyperlegible"/>
          <w:szCs w:val="24"/>
        </w:rPr>
        <w:t xml:space="preserve"> given the </w:t>
      </w:r>
      <w:hyperlink r:id="rId59" w:history="1">
        <w:r w:rsidR="00D10744" w:rsidRPr="009B1CC3">
          <w:rPr>
            <w:rStyle w:val="Hyperlink"/>
            <w:rFonts w:eastAsia="Atkinson Hyperlegible" w:cs="Atkinson Hyperlegible"/>
            <w:b/>
            <w:bCs/>
            <w:color w:val="000000" w:themeColor="text1"/>
            <w:szCs w:val="24"/>
          </w:rPr>
          <w:t>Accessible Canada</w:t>
        </w:r>
        <w:r w:rsidRPr="009B1CC3">
          <w:rPr>
            <w:rStyle w:val="Hyperlink"/>
            <w:rFonts w:eastAsia="Atkinson Hyperlegible" w:cs="Atkinson Hyperlegible"/>
            <w:b/>
            <w:bCs/>
            <w:color w:val="000000" w:themeColor="text1"/>
            <w:szCs w:val="24"/>
          </w:rPr>
          <w:t xml:space="preserve"> Act</w:t>
        </w:r>
      </w:hyperlink>
      <w:r w:rsidRPr="00E215D1">
        <w:rPr>
          <w:rFonts w:eastAsia="Atkinson Hyperlegible" w:cs="Atkinson Hyperlegible"/>
          <w:szCs w:val="24"/>
        </w:rPr>
        <w:t>’s use of standard French (i.e.</w:t>
      </w:r>
      <w:r w:rsidR="00BF761B">
        <w:rPr>
          <w:rFonts w:eastAsia="Atkinson Hyperlegible" w:cs="Atkinson Hyperlegible"/>
          <w:szCs w:val="24"/>
        </w:rPr>
        <w:t>,</w:t>
      </w:r>
      <w:r w:rsidR="00742BB2">
        <w:rPr>
          <w:rFonts w:eastAsia="Atkinson Hyperlegible" w:cs="Atkinson Hyperlegible"/>
          <w:szCs w:val="24"/>
        </w:rPr>
        <w:t xml:space="preserve"> standard French </w:t>
      </w:r>
      <w:r w:rsidR="00CC1550">
        <w:rPr>
          <w:rFonts w:eastAsia="Atkinson Hyperlegible" w:cs="Atkinson Hyperlegible"/>
          <w:szCs w:val="24"/>
        </w:rPr>
        <w:t xml:space="preserve">that </w:t>
      </w:r>
      <w:r w:rsidR="00742BB2">
        <w:rPr>
          <w:rFonts w:eastAsia="Atkinson Hyperlegible" w:cs="Atkinson Hyperlegible"/>
          <w:szCs w:val="24"/>
        </w:rPr>
        <w:t xml:space="preserve">does not challenge the </w:t>
      </w:r>
      <w:r w:rsidR="002450FF">
        <w:rPr>
          <w:rFonts w:eastAsia="Atkinson Hyperlegible" w:cs="Atkinson Hyperlegible"/>
          <w:szCs w:val="24"/>
        </w:rPr>
        <w:t xml:space="preserve">values </w:t>
      </w:r>
      <w:r w:rsidR="00742BB2">
        <w:rPr>
          <w:rFonts w:eastAsia="Atkinson Hyperlegible" w:cs="Atkinson Hyperlegible"/>
          <w:szCs w:val="24"/>
        </w:rPr>
        <w:t>of patriarchy</w:t>
      </w:r>
      <w:r w:rsidR="002450FF">
        <w:rPr>
          <w:rFonts w:eastAsia="Atkinson Hyperlegible" w:cs="Atkinson Hyperlegible"/>
          <w:szCs w:val="24"/>
        </w:rPr>
        <w:t xml:space="preserve"> of its social practices</w:t>
      </w:r>
      <w:r w:rsidRPr="00E215D1">
        <w:rPr>
          <w:rFonts w:eastAsia="Atkinson Hyperlegible" w:cs="Atkinson Hyperlegible"/>
          <w:szCs w:val="24"/>
        </w:rPr>
        <w:t>). ACASA has been unequivocally engaged and at the forefront of helping SSHRC begin its work towards</w:t>
      </w:r>
      <w:r w:rsidR="006134AA">
        <w:rPr>
          <w:rFonts w:eastAsia="Atkinson Hyperlegible" w:cs="Atkinson Hyperlegible"/>
          <w:szCs w:val="24"/>
        </w:rPr>
        <w:t xml:space="preserve"> more</w:t>
      </w:r>
      <w:r w:rsidRPr="00E215D1">
        <w:rPr>
          <w:rFonts w:eastAsia="Atkinson Hyperlegible" w:cs="Atkinson Hyperlegible"/>
          <w:szCs w:val="24"/>
        </w:rPr>
        <w:t xml:space="preserve"> inclusive French language, to include feminization, some neutral language, and active use of non-binary </w:t>
      </w:r>
      <w:r w:rsidR="00A978BB">
        <w:rPr>
          <w:rFonts w:eastAsia="Atkinson Hyperlegible" w:cs="Atkinson Hyperlegible"/>
          <w:szCs w:val="24"/>
        </w:rPr>
        <w:t xml:space="preserve">language in all its complexity and variety. </w:t>
      </w:r>
    </w:p>
    <w:p w14:paraId="339A7BAA" w14:textId="55868357" w:rsidR="00A978BB" w:rsidRDefault="00A978BB" w:rsidP="6B73B43D">
      <w:pPr>
        <w:spacing w:before="240" w:after="240" w:line="360" w:lineRule="auto"/>
        <w:rPr>
          <w:rFonts w:eastAsia="Atkinson Hyperlegible" w:cs="Atkinson Hyperlegible"/>
        </w:rPr>
      </w:pPr>
      <w:r w:rsidRPr="6B73B43D">
        <w:rPr>
          <w:rFonts w:eastAsia="Atkinson Hyperlegible" w:cs="Atkinson Hyperlegible"/>
        </w:rPr>
        <w:t xml:space="preserve">To help improve the comprehension of our work, we have included a section on acronyms and </w:t>
      </w:r>
      <w:r w:rsidR="00042693" w:rsidRPr="6B73B43D">
        <w:rPr>
          <w:rFonts w:eastAsia="Atkinson Hyperlegible" w:cs="Atkinson Hyperlegible"/>
        </w:rPr>
        <w:t xml:space="preserve">important </w:t>
      </w:r>
      <w:r w:rsidRPr="6B73B43D">
        <w:rPr>
          <w:rFonts w:eastAsia="Atkinson Hyperlegible" w:cs="Atkinson Hyperlegible"/>
        </w:rPr>
        <w:t xml:space="preserve">definitions in </w:t>
      </w:r>
      <w:hyperlink w:anchor="Appendix_A" w:history="1">
        <w:r w:rsidRPr="009B1CC3">
          <w:rPr>
            <w:rStyle w:val="Hyperlink"/>
            <w:rFonts w:eastAsia="Atkinson Hyperlegible" w:cs="Atkinson Hyperlegible"/>
            <w:b/>
            <w:bCs/>
            <w:color w:val="000000" w:themeColor="text1"/>
          </w:rPr>
          <w:t>A</w:t>
        </w:r>
        <w:r w:rsidR="00BF761B" w:rsidRPr="009B1CC3">
          <w:rPr>
            <w:rStyle w:val="Hyperlink"/>
            <w:rFonts w:eastAsia="Atkinson Hyperlegible" w:cs="Atkinson Hyperlegible"/>
            <w:b/>
            <w:bCs/>
            <w:color w:val="000000" w:themeColor="text1"/>
          </w:rPr>
          <w:t>ppe</w:t>
        </w:r>
        <w:r w:rsidRPr="009B1CC3">
          <w:rPr>
            <w:rStyle w:val="Hyperlink"/>
            <w:rFonts w:eastAsia="Atkinson Hyperlegible" w:cs="Atkinson Hyperlegible"/>
            <w:b/>
            <w:bCs/>
            <w:color w:val="000000" w:themeColor="text1"/>
          </w:rPr>
          <w:t>n</w:t>
        </w:r>
        <w:r w:rsidR="00BF761B" w:rsidRPr="009B1CC3">
          <w:rPr>
            <w:rStyle w:val="Hyperlink"/>
            <w:rFonts w:eastAsia="Atkinson Hyperlegible" w:cs="Atkinson Hyperlegible"/>
            <w:b/>
            <w:bCs/>
            <w:color w:val="000000" w:themeColor="text1"/>
          </w:rPr>
          <w:t>di</w:t>
        </w:r>
        <w:r w:rsidRPr="009B1CC3">
          <w:rPr>
            <w:rStyle w:val="Hyperlink"/>
            <w:rFonts w:eastAsia="Atkinson Hyperlegible" w:cs="Atkinson Hyperlegible"/>
            <w:b/>
            <w:bCs/>
            <w:color w:val="000000" w:themeColor="text1"/>
          </w:rPr>
          <w:t>x A</w:t>
        </w:r>
      </w:hyperlink>
      <w:r w:rsidRPr="00FA1B3A">
        <w:rPr>
          <w:rFonts w:eastAsia="Atkinson Hyperlegible" w:cs="Atkinson Hyperlegible"/>
        </w:rPr>
        <w:t>,</w:t>
      </w:r>
      <w:r w:rsidRPr="00B455A9">
        <w:rPr>
          <w:rFonts w:eastAsia="Atkinson Hyperlegible" w:cs="Atkinson Hyperlegible"/>
        </w:rPr>
        <w:t xml:space="preserve"> </w:t>
      </w:r>
      <w:r w:rsidRPr="6B73B43D">
        <w:rPr>
          <w:rFonts w:eastAsia="Atkinson Hyperlegible" w:cs="Atkinson Hyperlegible"/>
        </w:rPr>
        <w:t xml:space="preserve">which explains in more detail how ACASA’s approach to language directly contributes to the rest of our work and ideologies around IDEA and disability. </w:t>
      </w:r>
    </w:p>
    <w:p w14:paraId="09B572CA" w14:textId="77777777" w:rsidR="00042693" w:rsidRPr="00923BAB" w:rsidRDefault="00042693" w:rsidP="00EA7E3F">
      <w:pPr>
        <w:spacing w:before="240" w:after="240" w:line="360" w:lineRule="auto"/>
        <w:rPr>
          <w:rFonts w:eastAsia="Atkinson Hyperlegible" w:cs="Atkinson Hyperlegible"/>
          <w:szCs w:val="24"/>
        </w:rPr>
      </w:pPr>
    </w:p>
    <w:p w14:paraId="00000049" w14:textId="4F686AE4" w:rsidR="00EA54AB" w:rsidRPr="00E215D1" w:rsidRDefault="006B58EE" w:rsidP="000D6097">
      <w:pPr>
        <w:pStyle w:val="Heading2"/>
        <w:spacing w:before="0" w:line="240" w:lineRule="auto"/>
        <w:rPr>
          <w:color w:val="auto"/>
        </w:rPr>
      </w:pPr>
      <w:bookmarkStart w:id="29" w:name="_Toc159587010"/>
      <w:r>
        <w:rPr>
          <w:color w:val="auto"/>
        </w:rPr>
        <w:lastRenderedPageBreak/>
        <w:t xml:space="preserve">2. </w:t>
      </w:r>
      <w:r w:rsidR="002A44D2" w:rsidRPr="00E215D1">
        <w:rPr>
          <w:color w:val="auto"/>
        </w:rPr>
        <w:t xml:space="preserve">Systemic </w:t>
      </w:r>
      <w:r w:rsidR="000D6097">
        <w:rPr>
          <w:color w:val="auto"/>
        </w:rPr>
        <w:t>B</w:t>
      </w:r>
      <w:r w:rsidR="002A44D2" w:rsidRPr="00E215D1">
        <w:rPr>
          <w:color w:val="auto"/>
        </w:rPr>
        <w:t xml:space="preserve">arriers to </w:t>
      </w:r>
      <w:r w:rsidR="000D6097">
        <w:rPr>
          <w:color w:val="auto"/>
        </w:rPr>
        <w:t>A</w:t>
      </w:r>
      <w:r w:rsidR="002A44D2" w:rsidRPr="00E215D1">
        <w:rPr>
          <w:color w:val="auto"/>
        </w:rPr>
        <w:t xml:space="preserve">ccess in SSHRC’s </w:t>
      </w:r>
      <w:r w:rsidR="000D6097">
        <w:rPr>
          <w:color w:val="auto"/>
        </w:rPr>
        <w:t>C</w:t>
      </w:r>
      <w:r w:rsidR="002A44D2" w:rsidRPr="00E215D1">
        <w:rPr>
          <w:color w:val="auto"/>
        </w:rPr>
        <w:t xml:space="preserve">urrent </w:t>
      </w:r>
      <w:r w:rsidR="000D6097">
        <w:rPr>
          <w:color w:val="auto"/>
        </w:rPr>
        <w:t>P</w:t>
      </w:r>
      <w:r w:rsidR="002A44D2" w:rsidRPr="00E215D1">
        <w:rPr>
          <w:color w:val="auto"/>
        </w:rPr>
        <w:t xml:space="preserve">rogram </w:t>
      </w:r>
      <w:r w:rsidR="000D6097">
        <w:rPr>
          <w:color w:val="auto"/>
        </w:rPr>
        <w:t>D</w:t>
      </w:r>
      <w:r w:rsidR="002A44D2" w:rsidRPr="00E215D1">
        <w:rPr>
          <w:color w:val="auto"/>
        </w:rPr>
        <w:t>esign and</w:t>
      </w:r>
      <w:bookmarkStart w:id="30" w:name="_Toc141205012"/>
      <w:r w:rsidR="00A26C39">
        <w:rPr>
          <w:color w:val="auto"/>
        </w:rPr>
        <w:t xml:space="preserve"> </w:t>
      </w:r>
      <w:r w:rsidR="000D6097">
        <w:rPr>
          <w:color w:val="auto"/>
        </w:rPr>
        <w:t>D</w:t>
      </w:r>
      <w:r w:rsidR="002A44D2" w:rsidRPr="00E215D1">
        <w:rPr>
          <w:color w:val="auto"/>
        </w:rPr>
        <w:t>elivery</w:t>
      </w:r>
      <w:bookmarkEnd w:id="29"/>
      <w:bookmarkEnd w:id="30"/>
    </w:p>
    <w:p w14:paraId="0000004A" w14:textId="686408D9" w:rsidR="00EA54AB" w:rsidRPr="00E215D1" w:rsidRDefault="00A13B82" w:rsidP="0030261E">
      <w:pPr>
        <w:pStyle w:val="Heading3"/>
        <w:spacing w:before="240" w:after="240" w:line="360" w:lineRule="auto"/>
        <w:rPr>
          <w:color w:val="auto"/>
        </w:rPr>
      </w:pPr>
      <w:bookmarkStart w:id="31" w:name="_Toc141205013"/>
      <w:bookmarkStart w:id="32" w:name="_Toc159587011"/>
      <w:r w:rsidRPr="00E215D1">
        <w:rPr>
          <w:color w:val="auto"/>
        </w:rPr>
        <w:t>2.1.</w:t>
      </w:r>
      <w:r w:rsidR="00545D1A">
        <w:rPr>
          <w:color w:val="auto"/>
        </w:rPr>
        <w:t xml:space="preserve"> </w:t>
      </w:r>
      <w:r w:rsidR="002A44D2" w:rsidRPr="00E215D1">
        <w:rPr>
          <w:color w:val="auto"/>
        </w:rPr>
        <w:t>Application Review Process</w:t>
      </w:r>
      <w:bookmarkEnd w:id="31"/>
      <w:bookmarkEnd w:id="32"/>
    </w:p>
    <w:p w14:paraId="0000004B" w14:textId="5383B0C6"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SSHRC supports research, research training, and knowledge mobili</w:t>
      </w:r>
      <w:r w:rsidR="00225F3D">
        <w:rPr>
          <w:rFonts w:eastAsia="Atkinson Hyperlegible" w:cs="Atkinson Hyperlegible"/>
          <w:szCs w:val="24"/>
        </w:rPr>
        <w:t>z</w:t>
      </w:r>
      <w:r w:rsidRPr="00E215D1">
        <w:rPr>
          <w:rFonts w:eastAsia="Atkinson Hyperlegible" w:cs="Atkinson Hyperlegible"/>
          <w:szCs w:val="24"/>
        </w:rPr>
        <w:t xml:space="preserve">ation activities in the </w:t>
      </w:r>
      <w:r w:rsidR="00B20EEF">
        <w:rPr>
          <w:rFonts w:eastAsia="Atkinson Hyperlegible" w:cs="Atkinson Hyperlegible"/>
          <w:color w:val="000000" w:themeColor="text1"/>
          <w:szCs w:val="24"/>
        </w:rPr>
        <w:t>s</w:t>
      </w:r>
      <w:r w:rsidRPr="00DA3DB3">
        <w:rPr>
          <w:rFonts w:eastAsia="Atkinson Hyperlegible" w:cs="Atkinson Hyperlegible"/>
          <w:color w:val="000000" w:themeColor="text1"/>
          <w:szCs w:val="24"/>
        </w:rPr>
        <w:t xml:space="preserve">ocial </w:t>
      </w:r>
      <w:r w:rsidR="00B20EEF">
        <w:rPr>
          <w:rFonts w:eastAsia="Atkinson Hyperlegible" w:cs="Atkinson Hyperlegible"/>
          <w:color w:val="000000" w:themeColor="text1"/>
          <w:szCs w:val="24"/>
        </w:rPr>
        <w:t>s</w:t>
      </w:r>
      <w:r w:rsidRPr="00DA3DB3">
        <w:rPr>
          <w:rFonts w:eastAsia="Atkinson Hyperlegible" w:cs="Atkinson Hyperlegible"/>
          <w:color w:val="000000" w:themeColor="text1"/>
          <w:szCs w:val="24"/>
        </w:rPr>
        <w:t xml:space="preserve">ciences and </w:t>
      </w:r>
      <w:r w:rsidR="00B20EEF">
        <w:rPr>
          <w:rFonts w:eastAsia="Atkinson Hyperlegible" w:cs="Atkinson Hyperlegible"/>
          <w:color w:val="000000" w:themeColor="text1"/>
          <w:szCs w:val="24"/>
        </w:rPr>
        <w:t>h</w:t>
      </w:r>
      <w:r w:rsidRPr="00DA3DB3">
        <w:rPr>
          <w:rFonts w:eastAsia="Atkinson Hyperlegible" w:cs="Atkinson Hyperlegible"/>
          <w:color w:val="000000" w:themeColor="text1"/>
          <w:szCs w:val="24"/>
        </w:rPr>
        <w:t xml:space="preserve">umanities. </w:t>
      </w:r>
      <w:r w:rsidRPr="00E215D1">
        <w:rPr>
          <w:rFonts w:eastAsia="Atkinson Hyperlegible" w:cs="Atkinson Hyperlegible"/>
          <w:szCs w:val="24"/>
        </w:rPr>
        <w:t>Candidates apply for SSHRC funding through opportunities currently organi</w:t>
      </w:r>
      <w:r w:rsidR="00EA52B9" w:rsidRPr="00E215D1">
        <w:rPr>
          <w:rFonts w:eastAsia="Atkinson Hyperlegible" w:cs="Atkinson Hyperlegible"/>
          <w:szCs w:val="24"/>
        </w:rPr>
        <w:t>z</w:t>
      </w:r>
      <w:r w:rsidRPr="00E215D1">
        <w:rPr>
          <w:rFonts w:eastAsia="Atkinson Hyperlegible" w:cs="Atkinson Hyperlegible"/>
          <w:szCs w:val="24"/>
        </w:rPr>
        <w:t>ed into “</w:t>
      </w:r>
      <w:r w:rsidR="0050625A" w:rsidRPr="00E215D1">
        <w:rPr>
          <w:rFonts w:eastAsia="Atkinson Hyperlegible" w:cs="Atkinson Hyperlegible"/>
          <w:szCs w:val="24"/>
        </w:rPr>
        <w:t>Research Training and Talent Development</w:t>
      </w:r>
      <w:r w:rsidRPr="00E215D1">
        <w:rPr>
          <w:rFonts w:eastAsia="Atkinson Hyperlegible" w:cs="Atkinson Hyperlegible"/>
          <w:szCs w:val="24"/>
        </w:rPr>
        <w:t>”</w:t>
      </w:r>
      <w:r w:rsidR="00605B4C">
        <w:rPr>
          <w:rFonts w:eastAsia="Atkinson Hyperlegible" w:cs="Atkinson Hyperlegible"/>
          <w:szCs w:val="24"/>
        </w:rPr>
        <w:t>,</w:t>
      </w:r>
      <w:r w:rsidRPr="00E215D1">
        <w:rPr>
          <w:rFonts w:eastAsia="Atkinson Hyperlegible" w:cs="Atkinson Hyperlegible"/>
          <w:szCs w:val="24"/>
        </w:rPr>
        <w:t xml:space="preserve"> “Insight</w:t>
      </w:r>
      <w:r w:rsidR="0050625A" w:rsidRPr="00E215D1">
        <w:rPr>
          <w:rFonts w:eastAsia="Atkinson Hyperlegible" w:cs="Atkinson Hyperlegible"/>
          <w:szCs w:val="24"/>
        </w:rPr>
        <w:t xml:space="preserve"> Research</w:t>
      </w:r>
      <w:r w:rsidRPr="00E215D1">
        <w:rPr>
          <w:rFonts w:eastAsia="Atkinson Hyperlegible" w:cs="Atkinson Hyperlegible"/>
          <w:szCs w:val="24"/>
        </w:rPr>
        <w:t>”</w:t>
      </w:r>
      <w:r w:rsidR="00605B4C">
        <w:rPr>
          <w:rFonts w:eastAsia="Atkinson Hyperlegible" w:cs="Atkinson Hyperlegible"/>
          <w:szCs w:val="24"/>
        </w:rPr>
        <w:t>,</w:t>
      </w:r>
      <w:r w:rsidRPr="00E215D1">
        <w:rPr>
          <w:rFonts w:eastAsia="Atkinson Hyperlegible" w:cs="Atkinson Hyperlegible"/>
          <w:szCs w:val="24"/>
        </w:rPr>
        <w:t xml:space="preserve"> and “</w:t>
      </w:r>
      <w:r w:rsidR="0050625A" w:rsidRPr="00E215D1">
        <w:rPr>
          <w:rFonts w:eastAsia="Atkinson Hyperlegible" w:cs="Atkinson Hyperlegible"/>
          <w:szCs w:val="24"/>
        </w:rPr>
        <w:t>Research Partnerships</w:t>
      </w:r>
      <w:r w:rsidRPr="00E215D1">
        <w:rPr>
          <w:rFonts w:eastAsia="Atkinson Hyperlegible" w:cs="Atkinson Hyperlegible"/>
          <w:szCs w:val="24"/>
        </w:rPr>
        <w:t>” programs, in addition to Tri-agency funding program awards</w:t>
      </w:r>
      <w:r w:rsidR="00394767" w:rsidRPr="00E215D1">
        <w:rPr>
          <w:rFonts w:eastAsia="Atkinson Hyperlegible" w:cs="Atkinson Hyperlegible"/>
          <w:szCs w:val="24"/>
        </w:rPr>
        <w:t>,</w:t>
      </w:r>
      <w:r w:rsidRPr="00E215D1">
        <w:rPr>
          <w:rFonts w:eastAsia="Atkinson Hyperlegible" w:cs="Atkinson Hyperlegible"/>
          <w:szCs w:val="24"/>
        </w:rPr>
        <w:t xml:space="preserve"> research </w:t>
      </w:r>
      <w:hyperlink w:anchor="Grant" w:history="1">
        <w:r w:rsidRPr="006B58EE">
          <w:rPr>
            <w:rStyle w:val="Hyperlink"/>
            <w:rFonts w:eastAsia="Atkinson Hyperlegible" w:cs="Atkinson Hyperlegible"/>
            <w:b/>
            <w:bCs/>
            <w:color w:val="auto"/>
            <w:szCs w:val="24"/>
          </w:rPr>
          <w:t>grant</w:t>
        </w:r>
      </w:hyperlink>
      <w:r w:rsidRPr="006B58EE">
        <w:rPr>
          <w:rFonts w:eastAsia="Atkinson Hyperlegible" w:cs="Atkinson Hyperlegible"/>
          <w:b/>
          <w:bCs/>
          <w:szCs w:val="24"/>
          <w:u w:val="single"/>
        </w:rPr>
        <w:t xml:space="preserve">s, </w:t>
      </w:r>
      <w:hyperlink w:anchor="Fellowship_scholarship" w:history="1">
        <w:r w:rsidRPr="006B58EE">
          <w:rPr>
            <w:rStyle w:val="Hyperlink"/>
            <w:rFonts w:eastAsia="Atkinson Hyperlegible" w:cs="Atkinson Hyperlegible"/>
            <w:b/>
            <w:bCs/>
            <w:color w:val="auto"/>
            <w:szCs w:val="24"/>
          </w:rPr>
          <w:t>fellowships and scholarships</w:t>
        </w:r>
      </w:hyperlink>
      <w:r w:rsidR="003A7C05">
        <w:rPr>
          <w:rFonts w:eastAsia="Atkinson Hyperlegible" w:cs="Atkinson Hyperlegible"/>
          <w:szCs w:val="24"/>
        </w:rPr>
        <w:t xml:space="preserve">, </w:t>
      </w:r>
      <w:r w:rsidRPr="00E215D1">
        <w:rPr>
          <w:rFonts w:eastAsia="Atkinson Hyperlegible" w:cs="Atkinson Hyperlegible"/>
          <w:szCs w:val="24"/>
        </w:rPr>
        <w:t xml:space="preserve">through an independent application review process </w:t>
      </w:r>
      <w:r w:rsidR="003A7C05">
        <w:rPr>
          <w:rFonts w:eastAsia="Atkinson Hyperlegible" w:cs="Atkinson Hyperlegible"/>
          <w:szCs w:val="24"/>
        </w:rPr>
        <w:t>that</w:t>
      </w:r>
      <w:r w:rsidR="003A7C05" w:rsidRPr="00E215D1">
        <w:rPr>
          <w:rFonts w:eastAsia="Atkinson Hyperlegible" w:cs="Atkinson Hyperlegible"/>
          <w:szCs w:val="24"/>
        </w:rPr>
        <w:t xml:space="preserve"> </w:t>
      </w:r>
      <w:r w:rsidRPr="00E215D1">
        <w:rPr>
          <w:rFonts w:eastAsia="Atkinson Hyperlegible" w:cs="Atkinson Hyperlegible"/>
          <w:szCs w:val="24"/>
        </w:rPr>
        <w:t xml:space="preserve">selects research proposals. </w:t>
      </w:r>
    </w:p>
    <w:p w14:paraId="43766F35" w14:textId="230A5E21" w:rsidR="00FD54BA" w:rsidRPr="00FD54BA" w:rsidRDefault="002A44D2" w:rsidP="006B58EE">
      <w:pPr>
        <w:spacing w:before="240" w:after="240" w:line="360" w:lineRule="auto"/>
        <w:rPr>
          <w:rFonts w:eastAsia="Atkinson Hyperlegible" w:cs="Atkinson Hyperlegible"/>
          <w:szCs w:val="24"/>
        </w:rPr>
      </w:pPr>
      <w:r w:rsidRPr="00E215D1">
        <w:rPr>
          <w:rFonts w:eastAsia="Atkinson Hyperlegible" w:cs="Atkinson Hyperlegible"/>
          <w:szCs w:val="24"/>
        </w:rPr>
        <w:t>Reviewers volunteer as external reviewers, committee members, or committee chairs. All applications are evaluated by a committee, but certain funding opportunities also seek external expert assessments to aid the committee in the evaluation of the proposal. Faculty members from Canadian institutions make up the majority of SSHRC’s approximately 930 committee members per year, although members of non-academic sectors are often invited as well. Committee members, including both faculty and individuals from the non-academic sector, are recruited by SSHRC staff, and serve a term of one to three years for each funding opportunity. Committees are formed to ensure relevant expertise from the academic community</w:t>
      </w:r>
      <w:r w:rsidR="008564C1" w:rsidRPr="00E215D1">
        <w:rPr>
          <w:rFonts w:eastAsia="Atkinson Hyperlegible" w:cs="Atkinson Hyperlegible"/>
          <w:szCs w:val="24"/>
        </w:rPr>
        <w:t xml:space="preserve">. For some </w:t>
      </w:r>
      <w:r w:rsidR="001F4C46" w:rsidRPr="00E215D1">
        <w:rPr>
          <w:rFonts w:eastAsia="Atkinson Hyperlegible" w:cs="Atkinson Hyperlegible"/>
          <w:szCs w:val="24"/>
        </w:rPr>
        <w:t>funding opportunities</w:t>
      </w:r>
      <w:r w:rsidR="0075384E">
        <w:rPr>
          <w:rFonts w:eastAsia="Atkinson Hyperlegible" w:cs="Atkinson Hyperlegible"/>
          <w:szCs w:val="24"/>
        </w:rPr>
        <w:t>,</w:t>
      </w:r>
      <w:r w:rsidR="001F4C46" w:rsidRPr="00E215D1">
        <w:rPr>
          <w:rFonts w:eastAsia="Atkinson Hyperlegible" w:cs="Atkinson Hyperlegible"/>
          <w:szCs w:val="24"/>
        </w:rPr>
        <w:t xml:space="preserve"> such as the </w:t>
      </w:r>
      <w:r w:rsidR="003C307F">
        <w:rPr>
          <w:rFonts w:eastAsia="Atkinson Hyperlegible" w:cs="Atkinson Hyperlegible"/>
          <w:szCs w:val="24"/>
        </w:rPr>
        <w:t>“</w:t>
      </w:r>
      <w:r w:rsidR="001F4C46" w:rsidRPr="00E215D1">
        <w:rPr>
          <w:rFonts w:eastAsia="Atkinson Hyperlegible" w:cs="Atkinson Hyperlegible"/>
          <w:szCs w:val="24"/>
        </w:rPr>
        <w:t>Knowledge Synthesis Grants</w:t>
      </w:r>
      <w:r w:rsidR="003C307F">
        <w:rPr>
          <w:rFonts w:eastAsia="Atkinson Hyperlegible" w:cs="Atkinson Hyperlegible"/>
          <w:szCs w:val="24"/>
        </w:rPr>
        <w:t>”</w:t>
      </w:r>
      <w:r w:rsidR="001F4C46" w:rsidRPr="00E215D1">
        <w:rPr>
          <w:rFonts w:eastAsia="Atkinson Hyperlegible" w:cs="Atkinson Hyperlegible"/>
          <w:szCs w:val="24"/>
        </w:rPr>
        <w:t xml:space="preserve">, </w:t>
      </w:r>
      <w:r w:rsidRPr="00E215D1">
        <w:rPr>
          <w:rFonts w:eastAsia="Atkinson Hyperlegible" w:cs="Atkinson Hyperlegible"/>
          <w:szCs w:val="24"/>
        </w:rPr>
        <w:t xml:space="preserve">expertise from the public, private, and/or not-for-profit sectors, </w:t>
      </w:r>
      <w:r w:rsidR="0075384E">
        <w:rPr>
          <w:rFonts w:eastAsia="Atkinson Hyperlegible" w:cs="Atkinson Hyperlegible"/>
          <w:szCs w:val="24"/>
        </w:rPr>
        <w:t>is</w:t>
      </w:r>
      <w:r w:rsidR="0075384E" w:rsidRPr="00E215D1">
        <w:rPr>
          <w:rFonts w:eastAsia="Atkinson Hyperlegible" w:cs="Atkinson Hyperlegible"/>
          <w:szCs w:val="24"/>
        </w:rPr>
        <w:t xml:space="preserve"> </w:t>
      </w:r>
      <w:r w:rsidR="001F4C46" w:rsidRPr="00E215D1">
        <w:rPr>
          <w:rFonts w:eastAsia="Atkinson Hyperlegible" w:cs="Atkinson Hyperlegible"/>
          <w:szCs w:val="24"/>
        </w:rPr>
        <w:t xml:space="preserve">also </w:t>
      </w:r>
      <w:r w:rsidR="008564C1" w:rsidRPr="00E215D1">
        <w:rPr>
          <w:rFonts w:eastAsia="Atkinson Hyperlegible" w:cs="Atkinson Hyperlegible"/>
          <w:szCs w:val="24"/>
        </w:rPr>
        <w:t>sough</w:t>
      </w:r>
      <w:r w:rsidR="004D7EC8" w:rsidRPr="00E215D1">
        <w:rPr>
          <w:rFonts w:eastAsia="Atkinson Hyperlegible" w:cs="Atkinson Hyperlegible"/>
          <w:szCs w:val="24"/>
        </w:rPr>
        <w:t>t</w:t>
      </w:r>
      <w:r w:rsidR="008564C1" w:rsidRPr="00E215D1">
        <w:rPr>
          <w:rFonts w:eastAsia="Atkinson Hyperlegible" w:cs="Atkinson Hyperlegible"/>
          <w:szCs w:val="24"/>
        </w:rPr>
        <w:t xml:space="preserve">. </w:t>
      </w:r>
      <w:r w:rsidRPr="00E215D1">
        <w:rPr>
          <w:rFonts w:eastAsia="Atkinson Hyperlegible" w:cs="Atkinson Hyperlegible"/>
          <w:szCs w:val="24"/>
        </w:rPr>
        <w:t>Committee members read and evaluate applications, and then the committee ranks them for SSHRC to apportion available funds.</w:t>
      </w:r>
      <w:bookmarkStart w:id="33" w:name="_Toc141205014"/>
    </w:p>
    <w:p w14:paraId="0000004D" w14:textId="5C9D6ADD" w:rsidR="00EA54AB" w:rsidRPr="00624037" w:rsidRDefault="003B3B29" w:rsidP="002A2B92">
      <w:pPr>
        <w:pStyle w:val="Heading3"/>
        <w:rPr>
          <w:rFonts w:eastAsia="Atkinson Hyperlegible" w:cs="Atkinson Hyperlegible"/>
        </w:rPr>
      </w:pPr>
      <w:bookmarkStart w:id="34" w:name="_Toc159587012"/>
      <w:r w:rsidRPr="00624037">
        <w:t>2.2.</w:t>
      </w:r>
      <w:r w:rsidR="00122C23" w:rsidRPr="00624037">
        <w:t xml:space="preserve"> </w:t>
      </w:r>
      <w:r w:rsidR="002A44D2" w:rsidRPr="00624037">
        <w:t>Results, Appeals, and Awards Administration</w:t>
      </w:r>
      <w:bookmarkEnd w:id="33"/>
      <w:bookmarkEnd w:id="34"/>
    </w:p>
    <w:p w14:paraId="0000004E" w14:textId="49A7CD2C" w:rsidR="00EA54AB" w:rsidRPr="00E215D1" w:rsidRDefault="002A44D2" w:rsidP="6B73B43D">
      <w:pPr>
        <w:spacing w:before="240" w:after="240" w:line="360" w:lineRule="auto"/>
        <w:rPr>
          <w:rFonts w:eastAsia="Atkinson Hyperlegible" w:cs="Atkinson Hyperlegible"/>
        </w:rPr>
      </w:pPr>
      <w:r w:rsidRPr="00B93DED">
        <w:rPr>
          <w:rFonts w:eastAsia="Atkinson Hyperlegible" w:cs="Atkinson Hyperlegible"/>
        </w:rPr>
        <w:t>After the application review process is complete, SSHRC shares results and accompanying</w:t>
      </w:r>
      <w:r w:rsidRPr="6B73B43D">
        <w:rPr>
          <w:rFonts w:eastAsia="Atkinson Hyperlegible" w:cs="Atkinson Hyperlegible"/>
        </w:rPr>
        <w:t xml:space="preserve"> documentation with </w:t>
      </w:r>
      <w:hyperlink w:anchor="Applicant">
        <w:r w:rsidRPr="6B73B43D">
          <w:rPr>
            <w:rStyle w:val="Hyperlink"/>
            <w:rFonts w:eastAsia="Atkinson Hyperlegible" w:cs="Atkinson Hyperlegible"/>
            <w:color w:val="auto"/>
            <w:u w:val="none"/>
          </w:rPr>
          <w:t>applicant</w:t>
        </w:r>
      </w:hyperlink>
      <w:r w:rsidRPr="6B73B43D">
        <w:rPr>
          <w:rFonts w:eastAsia="Atkinson Hyperlegible" w:cs="Atkinson Hyperlegible"/>
        </w:rPr>
        <w:t>s through</w:t>
      </w:r>
      <w:r w:rsidR="00185FC3" w:rsidRPr="6B73B43D">
        <w:rPr>
          <w:rFonts w:eastAsia="Atkinson Hyperlegible" w:cs="Atkinson Hyperlegible"/>
        </w:rPr>
        <w:t xml:space="preserve"> various means, including</w:t>
      </w:r>
      <w:r w:rsidRPr="6B73B43D">
        <w:rPr>
          <w:rFonts w:eastAsia="Atkinson Hyperlegible" w:cs="Atkinson Hyperlegible"/>
        </w:rPr>
        <w:t xml:space="preserve"> a SharePoint site </w:t>
      </w:r>
      <w:r w:rsidR="00185FC3" w:rsidRPr="6B73B43D">
        <w:rPr>
          <w:rFonts w:eastAsia="Atkinson Hyperlegible" w:cs="Atkinson Hyperlegible"/>
        </w:rPr>
        <w:t xml:space="preserve">called the </w:t>
      </w:r>
      <w:r w:rsidRPr="6B73B43D">
        <w:rPr>
          <w:rFonts w:eastAsia="Atkinson Hyperlegible" w:cs="Atkinson Hyperlegible"/>
        </w:rPr>
        <w:t>Extranet</w:t>
      </w:r>
      <w:r w:rsidR="00185FC3" w:rsidRPr="6B73B43D">
        <w:rPr>
          <w:rFonts w:eastAsia="Atkinson Hyperlegible" w:cs="Atkinson Hyperlegible"/>
        </w:rPr>
        <w:t xml:space="preserve"> or through the application platform itself</w:t>
      </w:r>
      <w:r w:rsidRPr="6B73B43D">
        <w:rPr>
          <w:rFonts w:eastAsia="Atkinson Hyperlegible" w:cs="Atkinson Hyperlegible"/>
        </w:rPr>
        <w:t xml:space="preserve">. </w:t>
      </w:r>
      <w:r w:rsidR="00185FC3" w:rsidRPr="6B73B43D">
        <w:rPr>
          <w:rFonts w:eastAsia="Atkinson Hyperlegible" w:cs="Atkinson Hyperlegible"/>
        </w:rPr>
        <w:t>These means are</w:t>
      </w:r>
      <w:r w:rsidRPr="6B73B43D">
        <w:rPr>
          <w:rFonts w:eastAsia="Atkinson Hyperlegible" w:cs="Atkinson Hyperlegible"/>
        </w:rPr>
        <w:t xml:space="preserve"> also used during the </w:t>
      </w:r>
      <w:r w:rsidRPr="6B73B43D">
        <w:rPr>
          <w:rFonts w:eastAsia="Atkinson Hyperlegible" w:cs="Atkinson Hyperlegible"/>
        </w:rPr>
        <w:lastRenderedPageBreak/>
        <w:t xml:space="preserve">application review process to disseminate review material to committee members and external assessors, and to collect committee </w:t>
      </w:r>
      <w:r w:rsidR="7AEA83DD" w:rsidRPr="6B73B43D">
        <w:rPr>
          <w:rFonts w:eastAsia="Atkinson Hyperlegible" w:cs="Atkinson Hyperlegible"/>
        </w:rPr>
        <w:t>member data</w:t>
      </w:r>
      <w:r w:rsidRPr="6B73B43D">
        <w:rPr>
          <w:rFonts w:eastAsia="Atkinson Hyperlegible" w:cs="Atkinson Hyperlegible"/>
        </w:rPr>
        <w:t xml:space="preserve">. </w:t>
      </w:r>
    </w:p>
    <w:p w14:paraId="0000004F" w14:textId="0911CBC1"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For applicants who were not successful in the competition, SSHRC has an </w:t>
      </w:r>
      <w:hyperlink r:id="rId60" w:history="1">
        <w:r w:rsidRPr="00E215D1">
          <w:rPr>
            <w:rStyle w:val="Hyperlink"/>
            <w:rFonts w:eastAsia="Atkinson Hyperlegible" w:cs="Atkinson Hyperlegible"/>
            <w:b/>
            <w:bCs/>
            <w:color w:val="auto"/>
            <w:szCs w:val="24"/>
          </w:rPr>
          <w:t>appeals process</w:t>
        </w:r>
      </w:hyperlink>
      <w:r w:rsidRPr="00E215D1">
        <w:rPr>
          <w:rFonts w:eastAsia="Atkinson Hyperlegible" w:cs="Atkinson Hyperlegible"/>
          <w:b/>
          <w:bCs/>
          <w:szCs w:val="24"/>
        </w:rPr>
        <w:t>,</w:t>
      </w:r>
      <w:r w:rsidRPr="00E215D1">
        <w:rPr>
          <w:rFonts w:eastAsia="Atkinson Hyperlegible" w:cs="Atkinson Hyperlegible"/>
          <w:szCs w:val="24"/>
        </w:rPr>
        <w:t xml:space="preserve"> whereby applicants can ask that a funding decision be reconsidered where evidence suggests an error occurred during SSHRC’s application review process that resulted in an unsuccessful application.</w:t>
      </w:r>
    </w:p>
    <w:p w14:paraId="179F8BAA" w14:textId="5BBD63D5" w:rsidR="00AA52EB" w:rsidRDefault="002A44D2" w:rsidP="000D6097">
      <w:pPr>
        <w:shd w:val="clear" w:color="auto" w:fill="FFFFFF" w:themeFill="background1"/>
        <w:spacing w:before="240" w:after="240" w:line="360" w:lineRule="auto"/>
      </w:pPr>
      <w:r w:rsidRPr="00E215D1">
        <w:rPr>
          <w:rFonts w:eastAsia="Atkinson Hyperlegible" w:cs="Atkinson Hyperlegible"/>
          <w:szCs w:val="24"/>
        </w:rPr>
        <w:t xml:space="preserve">For applicants who were successful in the competition, awards are either administered directly to the awardee (applicable only to awards held abroad for </w:t>
      </w:r>
      <w:r w:rsidR="0050625A" w:rsidRPr="00E215D1">
        <w:rPr>
          <w:rFonts w:eastAsia="Atkinson Hyperlegible" w:cs="Atkinson Hyperlegible"/>
          <w:szCs w:val="24"/>
        </w:rPr>
        <w:t xml:space="preserve">Research Training and </w:t>
      </w:r>
      <w:r w:rsidRPr="00E215D1">
        <w:rPr>
          <w:rFonts w:eastAsia="Atkinson Hyperlegible" w:cs="Atkinson Hyperlegible"/>
          <w:szCs w:val="24"/>
        </w:rPr>
        <w:t xml:space="preserve">Talent funding opportunities) or through an eligible Canadian postsecondary institution on SSHRC’s behalf. </w:t>
      </w:r>
      <w:r w:rsidRPr="00E215D1">
        <w:t xml:space="preserve"> </w:t>
      </w:r>
    </w:p>
    <w:p w14:paraId="2829437A" w14:textId="0BABC690" w:rsidR="00624037" w:rsidRPr="003E6538" w:rsidRDefault="00624037" w:rsidP="002A2B92">
      <w:pPr>
        <w:pStyle w:val="Heading3"/>
      </w:pPr>
      <w:bookmarkStart w:id="35" w:name="_Toc159587013"/>
      <w:r w:rsidRPr="003E6538">
        <w:t>2.3. Participation of Researchers and Community Members with Disabilities in SSHRC Funding Programs</w:t>
      </w:r>
      <w:bookmarkEnd w:id="35"/>
    </w:p>
    <w:p w14:paraId="04E7FADD" w14:textId="76C265EF" w:rsidR="00DE36C6" w:rsidRPr="00E215D1" w:rsidRDefault="00185FC3" w:rsidP="00CC336F">
      <w:pPr>
        <w:spacing w:before="240" w:after="240" w:line="240" w:lineRule="auto"/>
        <w:rPr>
          <w:rFonts w:eastAsia="Atkinson Hyperlegible" w:cs="Atkinson Hyperlegible"/>
          <w:szCs w:val="24"/>
        </w:rPr>
      </w:pPr>
      <w:r w:rsidRPr="00E215D1">
        <w:rPr>
          <w:rFonts w:eastAsia="Atkinson Hyperlegible" w:cs="Atkinson Hyperlegible"/>
          <w:b/>
          <w:bCs/>
          <w:szCs w:val="24"/>
        </w:rPr>
        <w:t>Note</w:t>
      </w:r>
      <w:r w:rsidRPr="00E215D1">
        <w:rPr>
          <w:rFonts w:eastAsia="Atkinson Hyperlegible" w:cs="Atkinson Hyperlegible"/>
          <w:szCs w:val="24"/>
        </w:rPr>
        <w:t xml:space="preserve">: </w:t>
      </w:r>
      <w:r w:rsidR="00E438DE">
        <w:rPr>
          <w:rFonts w:eastAsia="Atkinson Hyperlegible" w:cs="Atkinson Hyperlegible"/>
          <w:szCs w:val="24"/>
        </w:rPr>
        <w:t>T</w:t>
      </w:r>
      <w:r w:rsidRPr="00E215D1">
        <w:rPr>
          <w:rFonts w:eastAsia="Atkinson Hyperlegible" w:cs="Atkinson Hyperlegible"/>
          <w:szCs w:val="24"/>
        </w:rPr>
        <w:t>he</w:t>
      </w:r>
      <w:r w:rsidR="002A44D2" w:rsidRPr="00E215D1">
        <w:rPr>
          <w:rFonts w:eastAsia="Atkinson Hyperlegible" w:cs="Atkinson Hyperlegible"/>
          <w:szCs w:val="24"/>
        </w:rPr>
        <w:t xml:space="preserve"> available data for the 2019, 2020</w:t>
      </w:r>
      <w:r w:rsidR="00E438DE">
        <w:rPr>
          <w:rFonts w:eastAsia="Atkinson Hyperlegible" w:cs="Atkinson Hyperlegible"/>
          <w:szCs w:val="24"/>
        </w:rPr>
        <w:t>,</w:t>
      </w:r>
      <w:r w:rsidR="002A44D2" w:rsidRPr="00E215D1">
        <w:rPr>
          <w:rFonts w:eastAsia="Atkinson Hyperlegible" w:cs="Atkinson Hyperlegible"/>
          <w:szCs w:val="24"/>
        </w:rPr>
        <w:t xml:space="preserve"> and 2021 competition years exclude</w:t>
      </w:r>
      <w:r w:rsidR="00C55C91" w:rsidRPr="00E215D1">
        <w:rPr>
          <w:rFonts w:eastAsia="Atkinson Hyperlegible" w:cs="Atkinson Hyperlegible"/>
          <w:szCs w:val="24"/>
        </w:rPr>
        <w:t>s</w:t>
      </w:r>
      <w:r w:rsidR="002A44D2" w:rsidRPr="00E215D1">
        <w:rPr>
          <w:rFonts w:eastAsia="Atkinson Hyperlegible" w:cs="Atkinson Hyperlegible"/>
          <w:szCs w:val="24"/>
        </w:rPr>
        <w:t xml:space="preserve"> all applicants who were uncomfortable or unable to </w:t>
      </w:r>
      <w:r w:rsidR="002B1BC9" w:rsidRPr="00E215D1">
        <w:rPr>
          <w:rFonts w:eastAsia="Atkinson Hyperlegible" w:cs="Atkinson Hyperlegible"/>
          <w:szCs w:val="24"/>
        </w:rPr>
        <w:t xml:space="preserve">share </w:t>
      </w:r>
      <w:r w:rsidR="002A44D2" w:rsidRPr="00E215D1">
        <w:rPr>
          <w:rFonts w:eastAsia="Atkinson Hyperlegible" w:cs="Atkinson Hyperlegible"/>
          <w:szCs w:val="24"/>
        </w:rPr>
        <w:t xml:space="preserve">their personal information for either confidentiality </w:t>
      </w:r>
      <w:r w:rsidR="007C6334" w:rsidRPr="00E215D1">
        <w:rPr>
          <w:rFonts w:eastAsia="Atkinson Hyperlegible" w:cs="Atkinson Hyperlegible"/>
          <w:szCs w:val="24"/>
        </w:rPr>
        <w:t>or</w:t>
      </w:r>
      <w:r w:rsidR="002A44D2" w:rsidRPr="00E215D1">
        <w:rPr>
          <w:rFonts w:eastAsia="Atkinson Hyperlegible" w:cs="Atkinson Hyperlegible"/>
          <w:szCs w:val="24"/>
        </w:rPr>
        <w:t xml:space="preserve"> discrimination reasons. </w:t>
      </w:r>
      <w:r w:rsidR="000A3FB7" w:rsidRPr="00E215D1">
        <w:rPr>
          <w:rFonts w:eastAsia="Atkinson Hyperlegible" w:cs="Atkinson Hyperlegible"/>
          <w:szCs w:val="24"/>
        </w:rPr>
        <w:t xml:space="preserve">(Please </w:t>
      </w:r>
      <w:r w:rsidR="004D7EC8" w:rsidRPr="00E215D1">
        <w:rPr>
          <w:rFonts w:eastAsia="Atkinson Hyperlegible" w:cs="Atkinson Hyperlegible"/>
          <w:szCs w:val="24"/>
        </w:rPr>
        <w:t>refer to</w:t>
      </w:r>
      <w:r w:rsidR="007C6334" w:rsidRPr="00E215D1">
        <w:rPr>
          <w:rFonts w:eastAsia="Atkinson Hyperlegible" w:cs="Atkinson Hyperlegible"/>
          <w:b/>
          <w:bCs/>
          <w:szCs w:val="24"/>
        </w:rPr>
        <w:t xml:space="preserve"> </w:t>
      </w:r>
      <w:hyperlink w:anchor="_Barrier_3:_Application" w:history="1">
        <w:r w:rsidR="007C6334" w:rsidRPr="00E215D1">
          <w:rPr>
            <w:rStyle w:val="Hyperlink"/>
            <w:rFonts w:eastAsia="Atkinson Hyperlegible" w:cs="Atkinson Hyperlegible"/>
            <w:b/>
            <w:bCs/>
            <w:color w:val="auto"/>
            <w:szCs w:val="24"/>
          </w:rPr>
          <w:t>Barrier 3</w:t>
        </w:r>
      </w:hyperlink>
      <w:r w:rsidR="007C6334" w:rsidRPr="00E215D1">
        <w:rPr>
          <w:rFonts w:eastAsia="Atkinson Hyperlegible" w:cs="Atkinson Hyperlegible"/>
          <w:szCs w:val="24"/>
        </w:rPr>
        <w:t xml:space="preserve"> for more information on </w:t>
      </w:r>
      <w:r w:rsidR="009B5760" w:rsidRPr="00E215D1">
        <w:rPr>
          <w:rFonts w:eastAsia="Atkinson Hyperlegible" w:cs="Atkinson Hyperlegible"/>
          <w:szCs w:val="24"/>
        </w:rPr>
        <w:t xml:space="preserve">reasons why </w:t>
      </w:r>
      <w:r w:rsidR="00BB5FF2" w:rsidRPr="00E215D1">
        <w:rPr>
          <w:rFonts w:eastAsia="Atkinson Hyperlegible" w:cs="Atkinson Hyperlegible"/>
          <w:szCs w:val="24"/>
        </w:rPr>
        <w:t>applicants may feel reluctant to either share information about disabilities or to self-identify as a person with disabilities</w:t>
      </w:r>
      <w:r w:rsidR="006001A7">
        <w:rPr>
          <w:rFonts w:eastAsia="Atkinson Hyperlegible" w:cs="Atkinson Hyperlegible"/>
          <w:szCs w:val="24"/>
        </w:rPr>
        <w:t>.</w:t>
      </w:r>
      <w:r w:rsidR="00BB5FF2" w:rsidRPr="00E215D1">
        <w:rPr>
          <w:rFonts w:eastAsia="Atkinson Hyperlegible" w:cs="Atkinson Hyperlegible"/>
          <w:szCs w:val="24"/>
        </w:rPr>
        <w:t>)</w:t>
      </w:r>
    </w:p>
    <w:p w14:paraId="7234A5E9" w14:textId="1ACD7F08" w:rsidR="003E6538" w:rsidRPr="00FD54BA" w:rsidRDefault="002A44D2" w:rsidP="00FD54BA">
      <w:pPr>
        <w:spacing w:before="240" w:after="240" w:line="360" w:lineRule="auto"/>
        <w:rPr>
          <w:rFonts w:eastAsia="Atkinson Hyperlegible" w:cs="Atkinson Hyperlegible"/>
          <w:szCs w:val="24"/>
        </w:rPr>
      </w:pPr>
      <w:r w:rsidRPr="00E215D1">
        <w:rPr>
          <w:rFonts w:eastAsia="Atkinson Hyperlegible" w:cs="Atkinson Hyperlegible"/>
          <w:szCs w:val="24"/>
        </w:rPr>
        <w:t xml:space="preserve">For the 2018-2020 period, the overall participation of persons with disabilities within SSHRC programs is broken down as such: </w:t>
      </w:r>
    </w:p>
    <w:p w14:paraId="00000054" w14:textId="46DF2B18" w:rsidR="00EA54AB" w:rsidRDefault="002A44D2" w:rsidP="00FA1B3A">
      <w:pPr>
        <w:spacing w:after="0" w:line="240" w:lineRule="auto"/>
        <w:contextualSpacing/>
        <w:rPr>
          <w:rFonts w:eastAsia="Atkinson Hyperlegible" w:cs="Atkinson Hyperlegible"/>
          <w:b/>
          <w:szCs w:val="24"/>
        </w:rPr>
      </w:pPr>
      <w:r w:rsidRPr="00E215D1">
        <w:rPr>
          <w:rFonts w:eastAsia="Atkinson Hyperlegible" w:cs="Atkinson Hyperlegible"/>
          <w:b/>
          <w:szCs w:val="24"/>
        </w:rPr>
        <w:t>Pe</w:t>
      </w:r>
      <w:r w:rsidR="00B724D9">
        <w:rPr>
          <w:rFonts w:eastAsia="Atkinson Hyperlegible" w:cs="Atkinson Hyperlegible"/>
          <w:b/>
          <w:szCs w:val="24"/>
        </w:rPr>
        <w:t>ople</w:t>
      </w:r>
      <w:r w:rsidRPr="00E215D1">
        <w:rPr>
          <w:rFonts w:eastAsia="Atkinson Hyperlegible" w:cs="Atkinson Hyperlegible"/>
          <w:b/>
          <w:szCs w:val="24"/>
        </w:rPr>
        <w:t xml:space="preserve"> with </w:t>
      </w:r>
      <w:r w:rsidR="00B724D9">
        <w:rPr>
          <w:rFonts w:eastAsia="Atkinson Hyperlegible" w:cs="Atkinson Hyperlegible"/>
          <w:b/>
          <w:szCs w:val="24"/>
        </w:rPr>
        <w:t>D</w:t>
      </w:r>
      <w:r w:rsidRPr="00E215D1">
        <w:rPr>
          <w:rFonts w:eastAsia="Atkinson Hyperlegible" w:cs="Atkinson Hyperlegible"/>
          <w:b/>
          <w:szCs w:val="24"/>
        </w:rPr>
        <w:t>isabilities</w:t>
      </w:r>
    </w:p>
    <w:p w14:paraId="01BCB72F" w14:textId="77777777" w:rsidR="00CC336F" w:rsidRPr="00E215D1" w:rsidRDefault="00CC336F" w:rsidP="00CC336F">
      <w:pPr>
        <w:spacing w:after="0" w:line="240" w:lineRule="auto"/>
        <w:contextualSpacing/>
        <w:rPr>
          <w:rFonts w:eastAsia="Atkinson Hyperlegible" w:cs="Atkinson Hyperlegible"/>
          <w:b/>
          <w:szCs w:val="24"/>
        </w:rPr>
      </w:pPr>
    </w:p>
    <w:p w14:paraId="00000055" w14:textId="19EF6F2F" w:rsidR="00EA54AB" w:rsidRDefault="002A44D2" w:rsidP="00FA1B3A">
      <w:pPr>
        <w:widowControl w:val="0"/>
        <w:numPr>
          <w:ilvl w:val="0"/>
          <w:numId w:val="15"/>
        </w:numPr>
        <w:pBdr>
          <w:top w:val="nil"/>
          <w:left w:val="nil"/>
          <w:bottom w:val="nil"/>
          <w:right w:val="nil"/>
          <w:between w:val="nil"/>
        </w:pBdr>
        <w:spacing w:after="0" w:line="240" w:lineRule="auto"/>
        <w:ind w:left="927" w:hanging="218"/>
        <w:contextualSpacing/>
        <w:rPr>
          <w:rFonts w:eastAsia="Atkinson Hyperlegible" w:cs="Atkinson Hyperlegible"/>
          <w:szCs w:val="24"/>
        </w:rPr>
      </w:pPr>
      <w:r w:rsidRPr="00E215D1">
        <w:rPr>
          <w:rFonts w:eastAsia="Atkinson Hyperlegible" w:cs="Atkinson Hyperlegible"/>
          <w:szCs w:val="24"/>
        </w:rPr>
        <w:t>Applicants = 4.8</w:t>
      </w:r>
      <w:r w:rsidR="00C220E1">
        <w:rPr>
          <w:rFonts w:eastAsia="Atkinson Hyperlegible" w:cs="Atkinson Hyperlegible"/>
          <w:szCs w:val="24"/>
        </w:rPr>
        <w:t xml:space="preserve"> </w:t>
      </w:r>
      <w:r w:rsidRPr="00E215D1">
        <w:rPr>
          <w:rFonts w:eastAsia="Atkinson Hyperlegible" w:cs="Atkinson Hyperlegible"/>
          <w:szCs w:val="24"/>
        </w:rPr>
        <w:t xml:space="preserve">% </w:t>
      </w:r>
    </w:p>
    <w:p w14:paraId="191084AB" w14:textId="77777777" w:rsidR="00CC336F" w:rsidRPr="00E215D1" w:rsidRDefault="00CC336F" w:rsidP="00FA1B3A">
      <w:pPr>
        <w:widowControl w:val="0"/>
        <w:pBdr>
          <w:top w:val="nil"/>
          <w:left w:val="nil"/>
          <w:bottom w:val="nil"/>
          <w:right w:val="nil"/>
          <w:between w:val="nil"/>
        </w:pBdr>
        <w:spacing w:after="0" w:line="240" w:lineRule="auto"/>
        <w:ind w:left="927" w:hanging="218"/>
        <w:contextualSpacing/>
        <w:rPr>
          <w:rFonts w:eastAsia="Atkinson Hyperlegible" w:cs="Atkinson Hyperlegible"/>
          <w:szCs w:val="24"/>
        </w:rPr>
      </w:pPr>
    </w:p>
    <w:p w14:paraId="00000056" w14:textId="2DB9859F" w:rsidR="00EA54AB" w:rsidRDefault="002A44D2" w:rsidP="00FA1B3A">
      <w:pPr>
        <w:widowControl w:val="0"/>
        <w:numPr>
          <w:ilvl w:val="0"/>
          <w:numId w:val="15"/>
        </w:numPr>
        <w:pBdr>
          <w:top w:val="nil"/>
          <w:left w:val="nil"/>
          <w:bottom w:val="nil"/>
          <w:right w:val="nil"/>
          <w:between w:val="nil"/>
        </w:pBdr>
        <w:spacing w:after="0" w:line="240" w:lineRule="auto"/>
        <w:ind w:left="927" w:hanging="218"/>
        <w:contextualSpacing/>
        <w:rPr>
          <w:rFonts w:eastAsia="Atkinson Hyperlegible" w:cs="Atkinson Hyperlegible"/>
          <w:szCs w:val="24"/>
        </w:rPr>
      </w:pPr>
      <w:r w:rsidRPr="00E215D1">
        <w:rPr>
          <w:rFonts w:eastAsia="Atkinson Hyperlegible" w:cs="Atkinson Hyperlegible"/>
          <w:szCs w:val="24"/>
        </w:rPr>
        <w:t>Awardees = 5.0</w:t>
      </w:r>
      <w:r w:rsidR="00C220E1">
        <w:rPr>
          <w:rFonts w:eastAsia="Atkinson Hyperlegible" w:cs="Atkinson Hyperlegible"/>
          <w:szCs w:val="24"/>
        </w:rPr>
        <w:t xml:space="preserve"> </w:t>
      </w:r>
      <w:r w:rsidRPr="00E215D1">
        <w:rPr>
          <w:rFonts w:eastAsia="Atkinson Hyperlegible" w:cs="Atkinson Hyperlegible"/>
          <w:szCs w:val="24"/>
        </w:rPr>
        <w:t>%</w:t>
      </w:r>
    </w:p>
    <w:p w14:paraId="033DD0B9" w14:textId="77777777" w:rsidR="00CC336F" w:rsidRPr="00E215D1" w:rsidRDefault="00CC336F" w:rsidP="00FA1B3A">
      <w:pPr>
        <w:widowControl w:val="0"/>
        <w:pBdr>
          <w:top w:val="nil"/>
          <w:left w:val="nil"/>
          <w:bottom w:val="nil"/>
          <w:right w:val="nil"/>
          <w:between w:val="nil"/>
        </w:pBdr>
        <w:spacing w:after="0" w:line="240" w:lineRule="auto"/>
        <w:ind w:left="927" w:hanging="218"/>
        <w:contextualSpacing/>
        <w:rPr>
          <w:rFonts w:eastAsia="Atkinson Hyperlegible" w:cs="Atkinson Hyperlegible"/>
          <w:szCs w:val="24"/>
        </w:rPr>
      </w:pPr>
    </w:p>
    <w:p w14:paraId="00000057" w14:textId="0CA5701A" w:rsidR="00EA54AB" w:rsidRDefault="002A44D2" w:rsidP="00FA1B3A">
      <w:pPr>
        <w:widowControl w:val="0"/>
        <w:numPr>
          <w:ilvl w:val="0"/>
          <w:numId w:val="15"/>
        </w:numPr>
        <w:pBdr>
          <w:top w:val="nil"/>
          <w:left w:val="nil"/>
          <w:bottom w:val="nil"/>
          <w:right w:val="nil"/>
          <w:between w:val="nil"/>
        </w:pBdr>
        <w:spacing w:after="0" w:line="240" w:lineRule="auto"/>
        <w:ind w:left="927" w:hanging="218"/>
        <w:contextualSpacing/>
        <w:rPr>
          <w:rFonts w:eastAsia="Atkinson Hyperlegible" w:cs="Atkinson Hyperlegible"/>
          <w:szCs w:val="24"/>
        </w:rPr>
      </w:pPr>
      <w:r w:rsidRPr="00E215D1">
        <w:rPr>
          <w:rFonts w:eastAsia="Atkinson Hyperlegible" w:cs="Atkinson Hyperlegible"/>
          <w:szCs w:val="24"/>
        </w:rPr>
        <w:t>Fund</w:t>
      </w:r>
      <w:r w:rsidR="004B3BA8">
        <w:rPr>
          <w:rFonts w:eastAsia="Atkinson Hyperlegible" w:cs="Atkinson Hyperlegible"/>
          <w:szCs w:val="24"/>
        </w:rPr>
        <w:t>ing</w:t>
      </w:r>
      <w:r w:rsidR="00C220E1">
        <w:rPr>
          <w:rFonts w:eastAsia="Atkinson Hyperlegible" w:cs="Atkinson Hyperlegible"/>
          <w:szCs w:val="24"/>
        </w:rPr>
        <w:t xml:space="preserve"> </w:t>
      </w:r>
      <w:r w:rsidRPr="00E215D1">
        <w:rPr>
          <w:rFonts w:eastAsia="Atkinson Hyperlegible" w:cs="Atkinson Hyperlegible"/>
          <w:szCs w:val="24"/>
        </w:rPr>
        <w:t>= 4.7</w:t>
      </w:r>
      <w:r w:rsidR="00C220E1">
        <w:rPr>
          <w:rFonts w:eastAsia="Atkinson Hyperlegible" w:cs="Atkinson Hyperlegible"/>
          <w:szCs w:val="24"/>
        </w:rPr>
        <w:t xml:space="preserve"> </w:t>
      </w:r>
      <w:r w:rsidRPr="00E215D1">
        <w:rPr>
          <w:rFonts w:eastAsia="Atkinson Hyperlegible" w:cs="Atkinson Hyperlegible"/>
          <w:szCs w:val="24"/>
        </w:rPr>
        <w:t>%</w:t>
      </w:r>
    </w:p>
    <w:p w14:paraId="1ABB34CA" w14:textId="77777777" w:rsidR="00CC336F" w:rsidRPr="00E215D1" w:rsidRDefault="00CC336F" w:rsidP="00FA1B3A">
      <w:pPr>
        <w:widowControl w:val="0"/>
        <w:pBdr>
          <w:top w:val="nil"/>
          <w:left w:val="nil"/>
          <w:bottom w:val="nil"/>
          <w:right w:val="nil"/>
          <w:between w:val="nil"/>
        </w:pBdr>
        <w:spacing w:after="0" w:line="240" w:lineRule="auto"/>
        <w:ind w:left="927" w:hanging="218"/>
        <w:contextualSpacing/>
        <w:rPr>
          <w:rFonts w:eastAsia="Atkinson Hyperlegible" w:cs="Atkinson Hyperlegible"/>
          <w:szCs w:val="24"/>
        </w:rPr>
      </w:pPr>
    </w:p>
    <w:p w14:paraId="6FCE5F69" w14:textId="056A239E" w:rsidR="006B58EE" w:rsidRPr="00B724D9" w:rsidRDefault="001C23E5" w:rsidP="00FA1B3A">
      <w:pPr>
        <w:widowControl w:val="0"/>
        <w:numPr>
          <w:ilvl w:val="0"/>
          <w:numId w:val="15"/>
        </w:numPr>
        <w:pBdr>
          <w:top w:val="nil"/>
          <w:left w:val="nil"/>
          <w:bottom w:val="nil"/>
          <w:right w:val="nil"/>
          <w:between w:val="nil"/>
        </w:pBdr>
        <w:spacing w:after="0" w:line="240" w:lineRule="auto"/>
        <w:ind w:left="927" w:hanging="218"/>
        <w:contextualSpacing/>
        <w:rPr>
          <w:rFonts w:eastAsia="Atkinson Hyperlegible" w:cs="Atkinson Hyperlegible"/>
          <w:szCs w:val="24"/>
        </w:rPr>
      </w:pPr>
      <w:r>
        <w:rPr>
          <w:rFonts w:eastAsia="Atkinson Hyperlegible" w:cs="Atkinson Hyperlegible"/>
          <w:szCs w:val="24"/>
        </w:rPr>
        <w:lastRenderedPageBreak/>
        <w:t xml:space="preserve">Evaluation </w:t>
      </w:r>
      <w:r w:rsidR="009E7B75">
        <w:rPr>
          <w:rFonts w:eastAsia="Atkinson Hyperlegible" w:cs="Atkinson Hyperlegible"/>
          <w:szCs w:val="24"/>
        </w:rPr>
        <w:t>c</w:t>
      </w:r>
      <w:r w:rsidR="002A44D2" w:rsidRPr="00E215D1">
        <w:rPr>
          <w:rFonts w:eastAsia="Atkinson Hyperlegible" w:cs="Atkinson Hyperlegible"/>
          <w:szCs w:val="24"/>
        </w:rPr>
        <w:t xml:space="preserve">ommittee </w:t>
      </w:r>
      <w:r w:rsidR="009E7B75">
        <w:rPr>
          <w:rFonts w:eastAsia="Atkinson Hyperlegible" w:cs="Atkinson Hyperlegible"/>
          <w:szCs w:val="24"/>
        </w:rPr>
        <w:t>m</w:t>
      </w:r>
      <w:r w:rsidR="002A44D2" w:rsidRPr="00E215D1">
        <w:rPr>
          <w:rFonts w:eastAsia="Atkinson Hyperlegible" w:cs="Atkinson Hyperlegible"/>
          <w:szCs w:val="24"/>
        </w:rPr>
        <w:t>embers = 4.6</w:t>
      </w:r>
      <w:r w:rsidR="00C220E1">
        <w:rPr>
          <w:rFonts w:eastAsia="Atkinson Hyperlegible" w:cs="Atkinson Hyperlegible"/>
          <w:szCs w:val="24"/>
        </w:rPr>
        <w:t xml:space="preserve"> </w:t>
      </w:r>
      <w:r w:rsidR="002A44D2" w:rsidRPr="00E215D1">
        <w:rPr>
          <w:rFonts w:eastAsia="Atkinson Hyperlegible" w:cs="Atkinson Hyperlegible"/>
          <w:szCs w:val="24"/>
        </w:rPr>
        <w:t>%</w:t>
      </w:r>
    </w:p>
    <w:p w14:paraId="2CC9A1FE" w14:textId="77777777" w:rsidR="00CC336F" w:rsidRPr="00E215D1" w:rsidRDefault="00CC336F" w:rsidP="000D6097">
      <w:pPr>
        <w:widowControl w:val="0"/>
        <w:pBdr>
          <w:top w:val="nil"/>
          <w:left w:val="nil"/>
          <w:bottom w:val="nil"/>
          <w:right w:val="nil"/>
          <w:between w:val="nil"/>
        </w:pBdr>
        <w:spacing w:after="0" w:line="240" w:lineRule="auto"/>
        <w:contextualSpacing/>
        <w:rPr>
          <w:rFonts w:eastAsia="Atkinson Hyperlegible" w:cs="Atkinson Hyperlegible"/>
          <w:szCs w:val="24"/>
        </w:rPr>
      </w:pPr>
    </w:p>
    <w:p w14:paraId="00000059" w14:textId="3738F12E" w:rsidR="00EA54AB" w:rsidRPr="00E215D1" w:rsidRDefault="002A44D2" w:rsidP="00FA1B3A">
      <w:pPr>
        <w:spacing w:before="240" w:after="240" w:line="360" w:lineRule="auto"/>
        <w:rPr>
          <w:rFonts w:eastAsia="Atkinson Hyperlegible" w:cs="Atkinson Hyperlegible"/>
          <w:b/>
          <w:szCs w:val="24"/>
        </w:rPr>
      </w:pPr>
      <w:r w:rsidRPr="00E215D1">
        <w:rPr>
          <w:rFonts w:eastAsia="Atkinson Hyperlegible" w:cs="Atkinson Hyperlegible"/>
          <w:b/>
          <w:szCs w:val="24"/>
        </w:rPr>
        <w:t xml:space="preserve">The </w:t>
      </w:r>
      <w:bookmarkStart w:id="36" w:name="_Hlk158033088"/>
      <w:r w:rsidR="00B724D9">
        <w:rPr>
          <w:rFonts w:eastAsia="Atkinson Hyperlegible" w:cs="Atkinson Hyperlegible"/>
          <w:b/>
          <w:szCs w:val="24"/>
        </w:rPr>
        <w:t>O</w:t>
      </w:r>
      <w:r w:rsidRPr="00E215D1">
        <w:rPr>
          <w:rFonts w:eastAsia="Atkinson Hyperlegible" w:cs="Atkinson Hyperlegible"/>
          <w:b/>
          <w:szCs w:val="24"/>
        </w:rPr>
        <w:t>verall Ca</w:t>
      </w:r>
      <w:r w:rsidR="000D6097">
        <w:rPr>
          <w:rFonts w:eastAsia="Atkinson Hyperlegible" w:cs="Atkinson Hyperlegible"/>
          <w:b/>
          <w:szCs w:val="24"/>
        </w:rPr>
        <w:t>n</w:t>
      </w:r>
      <w:r w:rsidRPr="00E215D1">
        <w:rPr>
          <w:rFonts w:eastAsia="Atkinson Hyperlegible" w:cs="Atkinson Hyperlegible"/>
          <w:b/>
          <w:szCs w:val="24"/>
        </w:rPr>
        <w:t xml:space="preserve">adian </w:t>
      </w:r>
      <w:r w:rsidR="00B724D9">
        <w:rPr>
          <w:rFonts w:eastAsia="Atkinson Hyperlegible" w:cs="Atkinson Hyperlegible"/>
          <w:b/>
          <w:szCs w:val="24"/>
        </w:rPr>
        <w:t>P</w:t>
      </w:r>
      <w:r w:rsidRPr="00E215D1">
        <w:rPr>
          <w:rFonts w:eastAsia="Atkinson Hyperlegible" w:cs="Atkinson Hyperlegible"/>
          <w:b/>
          <w:szCs w:val="24"/>
        </w:rPr>
        <w:t xml:space="preserve">opulation </w:t>
      </w:r>
    </w:p>
    <w:p w14:paraId="0000005A" w14:textId="0A28A054" w:rsidR="00EA54AB" w:rsidRPr="00CC336F" w:rsidRDefault="002A44D2" w:rsidP="00FA1B3A">
      <w:pPr>
        <w:widowControl w:val="0"/>
        <w:numPr>
          <w:ilvl w:val="0"/>
          <w:numId w:val="17"/>
        </w:numPr>
        <w:pBdr>
          <w:top w:val="nil"/>
          <w:left w:val="nil"/>
          <w:bottom w:val="nil"/>
          <w:right w:val="nil"/>
          <w:between w:val="nil"/>
        </w:pBdr>
        <w:spacing w:after="0" w:line="240" w:lineRule="auto"/>
        <w:ind w:left="993" w:hanging="284"/>
        <w:rPr>
          <w:rStyle w:val="Hyperlink"/>
          <w:rFonts w:eastAsia="Atkinson Hyperlegible" w:cs="Atkinson Hyperlegible"/>
          <w:color w:val="auto"/>
          <w:szCs w:val="24"/>
          <w:u w:val="none"/>
        </w:rPr>
      </w:pPr>
      <w:r w:rsidRPr="00E215D1">
        <w:rPr>
          <w:rFonts w:eastAsia="Atkinson Hyperlegible" w:cs="Atkinson Hyperlegible"/>
          <w:szCs w:val="24"/>
        </w:rPr>
        <w:t>2</w:t>
      </w:r>
      <w:r w:rsidR="00C83E33">
        <w:rPr>
          <w:rFonts w:eastAsia="Atkinson Hyperlegible" w:cs="Atkinson Hyperlegible"/>
          <w:szCs w:val="24"/>
        </w:rPr>
        <w:t>7</w:t>
      </w:r>
      <w:r w:rsidRPr="00E215D1">
        <w:rPr>
          <w:rFonts w:eastAsia="Atkinson Hyperlegible" w:cs="Atkinson Hyperlegible"/>
          <w:szCs w:val="24"/>
        </w:rPr>
        <w:t xml:space="preserve">% of Canadians are persons with disabilities </w:t>
      </w:r>
      <w:sdt>
        <w:sdtPr>
          <w:tag w:val="goog_rdk_74"/>
          <w:id w:val="-180813632"/>
        </w:sdtPr>
        <w:sdtEndPr/>
        <w:sdtContent/>
      </w:sdt>
      <w:sdt>
        <w:sdtPr>
          <w:tag w:val="goog_rdk_75"/>
          <w:id w:val="-62495318"/>
        </w:sdtPr>
        <w:sdtEndPr/>
        <w:sdtContent/>
      </w:sdt>
      <w:sdt>
        <w:sdtPr>
          <w:tag w:val="goog_rdk_404"/>
          <w:id w:val="-1960402643"/>
        </w:sdtPr>
        <w:sdtEndPr/>
        <w:sdtContent/>
      </w:sdt>
      <w:sdt>
        <w:sdtPr>
          <w:tag w:val="goog_rdk_405"/>
          <w:id w:val="-1439912726"/>
        </w:sdtPr>
        <w:sdtEndPr/>
        <w:sdtContent/>
      </w:sdt>
      <w:sdt>
        <w:sdtPr>
          <w:tag w:val="goog_rdk_466"/>
          <w:id w:val="-538506695"/>
        </w:sdtPr>
        <w:sdtEndPr/>
        <w:sdtContent/>
      </w:sdt>
      <w:sdt>
        <w:sdtPr>
          <w:tag w:val="goog_rdk_467"/>
          <w:id w:val="1728947362"/>
        </w:sdtPr>
        <w:sdtEndPr/>
        <w:sdtContent/>
      </w:sdt>
      <w:sdt>
        <w:sdtPr>
          <w:tag w:val="goog_rdk_529"/>
          <w:id w:val="952823632"/>
        </w:sdtPr>
        <w:sdtEndPr/>
        <w:sdtContent/>
      </w:sdt>
      <w:sdt>
        <w:sdtPr>
          <w:tag w:val="goog_rdk_530"/>
          <w:id w:val="-1809781862"/>
        </w:sdtPr>
        <w:sdtEndPr/>
        <w:sdtContent/>
      </w:sdt>
      <w:sdt>
        <w:sdtPr>
          <w:tag w:val="goog_rdk_592"/>
          <w:id w:val="-423876606"/>
        </w:sdtPr>
        <w:sdtEndPr/>
        <w:sdtContent/>
      </w:sdt>
      <w:sdt>
        <w:sdtPr>
          <w:tag w:val="goog_rdk_593"/>
          <w:id w:val="378832249"/>
        </w:sdtPr>
        <w:sdtEndPr/>
        <w:sdtContent/>
      </w:sdt>
      <w:sdt>
        <w:sdtPr>
          <w:tag w:val="goog_rdk_657"/>
          <w:id w:val="-602808937"/>
        </w:sdtPr>
        <w:sdtEndPr/>
        <w:sdtContent/>
      </w:sdt>
      <w:sdt>
        <w:sdtPr>
          <w:tag w:val="goog_rdk_658"/>
          <w:id w:val="1212069969"/>
        </w:sdtPr>
        <w:sdtEndPr/>
        <w:sdtContent/>
      </w:sdt>
      <w:sdt>
        <w:sdtPr>
          <w:tag w:val="goog_rdk_723"/>
          <w:id w:val="1687247880"/>
        </w:sdtPr>
        <w:sdtEndPr/>
        <w:sdtContent/>
      </w:sdt>
      <w:sdt>
        <w:sdtPr>
          <w:tag w:val="goog_rdk_724"/>
          <w:id w:val="-351491655"/>
        </w:sdtPr>
        <w:sdtEndPr/>
        <w:sdtContent/>
      </w:sdt>
      <w:sdt>
        <w:sdtPr>
          <w:tag w:val="goog_rdk_790"/>
          <w:id w:val="-1812863038"/>
        </w:sdtPr>
        <w:sdtEndPr/>
        <w:sdtContent/>
      </w:sdt>
      <w:sdt>
        <w:sdtPr>
          <w:tag w:val="goog_rdk_791"/>
          <w:id w:val="1980343233"/>
        </w:sdtPr>
        <w:sdtEndPr/>
        <w:sdtContent/>
      </w:sdt>
      <w:sdt>
        <w:sdtPr>
          <w:tag w:val="goog_rdk_858"/>
          <w:id w:val="2089648928"/>
        </w:sdtPr>
        <w:sdtEndPr/>
        <w:sdtContent/>
      </w:sdt>
      <w:sdt>
        <w:sdtPr>
          <w:tag w:val="goog_rdk_859"/>
          <w:id w:val="-965971039"/>
        </w:sdtPr>
        <w:sdtEndPr/>
        <w:sdtContent/>
      </w:sdt>
      <w:sdt>
        <w:sdtPr>
          <w:tag w:val="goog_rdk_927"/>
          <w:id w:val="1352138506"/>
        </w:sdtPr>
        <w:sdtEndPr/>
        <w:sdtContent/>
      </w:sdt>
      <w:sdt>
        <w:sdtPr>
          <w:tag w:val="goog_rdk_928"/>
          <w:id w:val="-1971351743"/>
        </w:sdtPr>
        <w:sdtEndPr/>
        <w:sdtContent/>
      </w:sdt>
      <w:sdt>
        <w:sdtPr>
          <w:tag w:val="goog_rdk_998"/>
          <w:id w:val="159668561"/>
        </w:sdtPr>
        <w:sdtEndPr/>
        <w:sdtContent/>
      </w:sdt>
      <w:sdt>
        <w:sdtPr>
          <w:tag w:val="goog_rdk_999"/>
          <w:id w:val="-992413325"/>
        </w:sdtPr>
        <w:sdtEndPr/>
        <w:sdtContent/>
      </w:sdt>
      <w:sdt>
        <w:sdtPr>
          <w:tag w:val="goog_rdk_1071"/>
          <w:id w:val="328493800"/>
        </w:sdtPr>
        <w:sdtEndPr/>
        <w:sdtContent/>
      </w:sdt>
      <w:sdt>
        <w:sdtPr>
          <w:tag w:val="goog_rdk_1072"/>
          <w:id w:val="-1905056118"/>
        </w:sdtPr>
        <w:sdtEndPr/>
        <w:sdtContent/>
      </w:sdt>
      <w:sdt>
        <w:sdtPr>
          <w:tag w:val="goog_rdk_1146"/>
          <w:id w:val="-1067882154"/>
        </w:sdtPr>
        <w:sdtEndPr/>
        <w:sdtContent/>
      </w:sdt>
      <w:sdt>
        <w:sdtPr>
          <w:tag w:val="goog_rdk_1147"/>
          <w:id w:val="1467077040"/>
        </w:sdtPr>
        <w:sdtEndPr/>
        <w:sdtContent/>
      </w:sdt>
      <w:sdt>
        <w:sdtPr>
          <w:tag w:val="goog_rdk_1222"/>
          <w:id w:val="-1345554742"/>
        </w:sdtPr>
        <w:sdtEndPr/>
        <w:sdtContent/>
      </w:sdt>
      <w:sdt>
        <w:sdtPr>
          <w:tag w:val="goog_rdk_1223"/>
          <w:id w:val="-1969576664"/>
        </w:sdtPr>
        <w:sdtEndPr/>
        <w:sdtContent/>
      </w:sdt>
      <w:sdt>
        <w:sdtPr>
          <w:tag w:val="goog_rdk_1300"/>
          <w:id w:val="1430156810"/>
        </w:sdtPr>
        <w:sdtEndPr/>
        <w:sdtContent/>
      </w:sdt>
      <w:sdt>
        <w:sdtPr>
          <w:tag w:val="goog_rdk_1301"/>
          <w:id w:val="-1413312124"/>
        </w:sdtPr>
        <w:sdtEndPr/>
        <w:sdtContent/>
      </w:sdt>
      <w:sdt>
        <w:sdtPr>
          <w:tag w:val="goog_rdk_1379"/>
          <w:id w:val="-963271087"/>
        </w:sdtPr>
        <w:sdtEndPr/>
        <w:sdtContent/>
      </w:sdt>
      <w:r w:rsidRPr="00E215D1">
        <w:rPr>
          <w:rFonts w:eastAsia="Atkinson Hyperlegible" w:cs="Atkinson Hyperlegible"/>
          <w:szCs w:val="24"/>
        </w:rPr>
        <w:t>(</w:t>
      </w:r>
      <w:hyperlink r:id="rId61" w:history="1">
        <w:r w:rsidRPr="00554A2E">
          <w:rPr>
            <w:rStyle w:val="Hyperlink"/>
            <w:rFonts w:eastAsia="Atkinson Hyperlegible" w:cs="Atkinson Hyperlegible"/>
            <w:b/>
            <w:bCs/>
            <w:color w:val="auto"/>
            <w:szCs w:val="24"/>
          </w:rPr>
          <w:t>Canadian Survey on Disability, 2017</w:t>
        </w:r>
        <w:r w:rsidR="00C83E33" w:rsidRPr="00554A2E">
          <w:rPr>
            <w:rStyle w:val="Hyperlink"/>
            <w:rFonts w:eastAsia="Atkinson Hyperlegible" w:cs="Atkinson Hyperlegible"/>
            <w:b/>
            <w:bCs/>
            <w:color w:val="auto"/>
            <w:szCs w:val="24"/>
          </w:rPr>
          <w:t>-2022</w:t>
        </w:r>
      </w:hyperlink>
      <w:r w:rsidRPr="00554A2E">
        <w:rPr>
          <w:rFonts w:eastAsia="Atkinson Hyperlegible" w:cs="Atkinson Hyperlegible"/>
          <w:szCs w:val="24"/>
        </w:rPr>
        <w:t>)</w:t>
      </w:r>
      <w:r w:rsidR="008D56A2" w:rsidRPr="00554A2E">
        <w:rPr>
          <w:rFonts w:eastAsia="Atkinson Hyperlegible" w:cs="Atkinson Hyperlegible"/>
          <w:szCs w:val="24"/>
        </w:rPr>
        <w:t>, showing a 5% increase since 2017</w:t>
      </w:r>
      <w:r w:rsidRPr="00554A2E">
        <w:rPr>
          <w:rFonts w:eastAsia="Atkinson Hyperlegible" w:cs="Atkinson Hyperlegible"/>
          <w:szCs w:val="24"/>
        </w:rPr>
        <w:t>.</w:t>
      </w:r>
    </w:p>
    <w:bookmarkEnd w:id="36"/>
    <w:p w14:paraId="4FEF2D4B" w14:textId="77777777" w:rsidR="00CC336F" w:rsidRPr="00E215D1" w:rsidRDefault="00CC336F" w:rsidP="00FA1B3A">
      <w:pPr>
        <w:widowControl w:val="0"/>
        <w:pBdr>
          <w:top w:val="nil"/>
          <w:left w:val="nil"/>
          <w:bottom w:val="nil"/>
          <w:right w:val="nil"/>
          <w:between w:val="nil"/>
        </w:pBdr>
        <w:spacing w:after="0" w:line="240" w:lineRule="auto"/>
        <w:ind w:left="993" w:hanging="284"/>
        <w:rPr>
          <w:rFonts w:eastAsia="Atkinson Hyperlegible" w:cs="Atkinson Hyperlegible"/>
          <w:szCs w:val="24"/>
        </w:rPr>
      </w:pPr>
    </w:p>
    <w:p w14:paraId="0000005B" w14:textId="2FB5569F" w:rsidR="00EA54AB" w:rsidRDefault="002A44D2" w:rsidP="00FA1B3A">
      <w:pPr>
        <w:widowControl w:val="0"/>
        <w:numPr>
          <w:ilvl w:val="0"/>
          <w:numId w:val="17"/>
        </w:numPr>
        <w:pBdr>
          <w:top w:val="nil"/>
          <w:left w:val="nil"/>
          <w:bottom w:val="nil"/>
          <w:right w:val="nil"/>
          <w:between w:val="nil"/>
        </w:pBdr>
        <w:spacing w:after="0" w:line="240" w:lineRule="auto"/>
        <w:ind w:left="993" w:hanging="284"/>
        <w:rPr>
          <w:rFonts w:eastAsia="Atkinson Hyperlegible" w:cs="Atkinson Hyperlegible"/>
          <w:szCs w:val="24"/>
        </w:rPr>
      </w:pPr>
      <w:r w:rsidRPr="00E215D1">
        <w:rPr>
          <w:rFonts w:eastAsia="Atkinson Hyperlegible" w:cs="Atkinson Hyperlegible"/>
          <w:szCs w:val="24"/>
        </w:rPr>
        <w:t>6.7% of university professors, instructors, or teachers are persons with disabilities (</w:t>
      </w:r>
      <w:hyperlink r:id="rId62" w:history="1">
        <w:r w:rsidRPr="00E215D1">
          <w:rPr>
            <w:rStyle w:val="Hyperlink"/>
            <w:rFonts w:eastAsia="Atkinson Hyperlegible" w:cs="Atkinson Hyperlegible"/>
            <w:b/>
            <w:bCs/>
            <w:color w:val="auto"/>
            <w:szCs w:val="24"/>
          </w:rPr>
          <w:t>Survey of Postsecondary Faculty and Researchers</w:t>
        </w:r>
        <w:r w:rsidR="009E3BB0" w:rsidRPr="00E215D1">
          <w:rPr>
            <w:rStyle w:val="Hyperlink"/>
            <w:rFonts w:eastAsia="Atkinson Hyperlegible" w:cs="Atkinson Hyperlegible"/>
            <w:b/>
            <w:bCs/>
            <w:color w:val="auto"/>
            <w:szCs w:val="24"/>
          </w:rPr>
          <w:t>, 2019</w:t>
        </w:r>
      </w:hyperlink>
      <w:r w:rsidRPr="00E215D1">
        <w:rPr>
          <w:rFonts w:eastAsia="Atkinson Hyperlegible" w:cs="Atkinson Hyperlegible"/>
          <w:szCs w:val="24"/>
        </w:rPr>
        <w:t>).</w:t>
      </w:r>
    </w:p>
    <w:p w14:paraId="72BED0D2" w14:textId="77777777" w:rsidR="00CC336F" w:rsidRPr="00E215D1" w:rsidRDefault="00CC336F" w:rsidP="00FA1B3A">
      <w:pPr>
        <w:widowControl w:val="0"/>
        <w:pBdr>
          <w:top w:val="nil"/>
          <w:left w:val="nil"/>
          <w:bottom w:val="nil"/>
          <w:right w:val="nil"/>
          <w:between w:val="nil"/>
        </w:pBdr>
        <w:spacing w:after="0" w:line="240" w:lineRule="auto"/>
        <w:ind w:left="993" w:hanging="284"/>
        <w:rPr>
          <w:rFonts w:eastAsia="Atkinson Hyperlegible" w:cs="Atkinson Hyperlegible"/>
          <w:szCs w:val="24"/>
        </w:rPr>
      </w:pPr>
    </w:p>
    <w:p w14:paraId="0000005C" w14:textId="06B51311" w:rsidR="00EA54AB" w:rsidRDefault="002A44D2" w:rsidP="00FA1B3A">
      <w:pPr>
        <w:widowControl w:val="0"/>
        <w:numPr>
          <w:ilvl w:val="0"/>
          <w:numId w:val="17"/>
        </w:numPr>
        <w:pBdr>
          <w:top w:val="nil"/>
          <w:left w:val="nil"/>
          <w:bottom w:val="nil"/>
          <w:right w:val="nil"/>
          <w:between w:val="nil"/>
        </w:pBdr>
        <w:spacing w:after="0" w:line="240" w:lineRule="auto"/>
        <w:ind w:left="993" w:hanging="284"/>
        <w:rPr>
          <w:rFonts w:eastAsia="Atkinson Hyperlegible" w:cs="Atkinson Hyperlegible"/>
          <w:szCs w:val="24"/>
        </w:rPr>
      </w:pPr>
      <w:bookmarkStart w:id="37" w:name="_Hlk158033411"/>
      <w:r w:rsidRPr="00E215D1">
        <w:rPr>
          <w:rFonts w:eastAsia="Atkinson Hyperlegible" w:cs="Atkinson Hyperlegible"/>
          <w:szCs w:val="24"/>
        </w:rPr>
        <w:t>According to</w:t>
      </w:r>
      <w:r w:rsidR="00C83E33">
        <w:rPr>
          <w:rFonts w:eastAsia="Atkinson Hyperlegible" w:cs="Atkinson Hyperlegible"/>
          <w:szCs w:val="24"/>
        </w:rPr>
        <w:t xml:space="preserve"> the</w:t>
      </w:r>
      <w:hyperlink r:id="rId63" w:history="1">
        <w:r w:rsidRPr="009B1CC3">
          <w:rPr>
            <w:rStyle w:val="Hyperlink"/>
            <w:rFonts w:eastAsia="Atkinson Hyperlegible" w:cs="Atkinson Hyperlegible"/>
            <w:b/>
            <w:bCs/>
            <w:color w:val="000000" w:themeColor="text1"/>
            <w:szCs w:val="24"/>
            <w:u w:val="none"/>
          </w:rPr>
          <w:t xml:space="preserve"> </w:t>
        </w:r>
        <w:r w:rsidRPr="009B1CC3">
          <w:rPr>
            <w:rStyle w:val="Hyperlink"/>
            <w:rFonts w:eastAsia="Atkinson Hyperlegible" w:cs="Atkinson Hyperlegible"/>
            <w:b/>
            <w:bCs/>
            <w:color w:val="000000" w:themeColor="text1"/>
            <w:szCs w:val="24"/>
          </w:rPr>
          <w:t>Canadian Survey on Disability</w:t>
        </w:r>
        <w:r w:rsidR="00C83E33" w:rsidRPr="009B1CC3">
          <w:rPr>
            <w:rStyle w:val="Hyperlink"/>
            <w:rFonts w:eastAsia="Atkinson Hyperlegible" w:cs="Atkinson Hyperlegible"/>
            <w:b/>
            <w:bCs/>
            <w:color w:val="000000" w:themeColor="text1"/>
            <w:szCs w:val="24"/>
          </w:rPr>
          <w:t xml:space="preserve"> (2017-2022)</w:t>
        </w:r>
      </w:hyperlink>
      <w:r w:rsidRPr="00E215D1">
        <w:rPr>
          <w:rFonts w:eastAsia="Atkinson Hyperlegible" w:cs="Atkinson Hyperlegible"/>
          <w:szCs w:val="24"/>
        </w:rPr>
        <w:t>, the employment rate for Canadians aged 25 to</w:t>
      </w:r>
      <w:r w:rsidR="00C220E1">
        <w:rPr>
          <w:rFonts w:eastAsia="Atkinson Hyperlegible" w:cs="Atkinson Hyperlegible"/>
          <w:szCs w:val="24"/>
        </w:rPr>
        <w:t xml:space="preserve"> </w:t>
      </w:r>
      <w:r w:rsidRPr="00E215D1">
        <w:rPr>
          <w:rFonts w:eastAsia="Atkinson Hyperlegible" w:cs="Atkinson Hyperlegible"/>
          <w:szCs w:val="24"/>
        </w:rPr>
        <w:t>64 with disabilities was</w:t>
      </w:r>
      <w:r w:rsidR="001923C0">
        <w:rPr>
          <w:rFonts w:eastAsia="Atkinson Hyperlegible" w:cs="Atkinson Hyperlegible"/>
          <w:szCs w:val="24"/>
        </w:rPr>
        <w:t xml:space="preserve"> 62%</w:t>
      </w:r>
      <w:r w:rsidR="00EA08B9">
        <w:rPr>
          <w:rFonts w:eastAsia="Atkinson Hyperlegible" w:cs="Atkinson Hyperlegible"/>
          <w:szCs w:val="24"/>
        </w:rPr>
        <w:t xml:space="preserve"> </w:t>
      </w:r>
      <w:r w:rsidR="001923C0">
        <w:rPr>
          <w:rFonts w:eastAsia="Atkinson Hyperlegible" w:cs="Atkinson Hyperlegible"/>
          <w:szCs w:val="24"/>
        </w:rPr>
        <w:t>in 2022,</w:t>
      </w:r>
      <w:r w:rsidRPr="00E215D1">
        <w:rPr>
          <w:rFonts w:eastAsia="Atkinson Hyperlegible" w:cs="Atkinson Hyperlegible"/>
          <w:szCs w:val="24"/>
        </w:rPr>
        <w:t xml:space="preserve"> while the employment rate for Canadians without disabilities was </w:t>
      </w:r>
      <w:r w:rsidR="001923C0">
        <w:rPr>
          <w:rFonts w:eastAsia="Atkinson Hyperlegible" w:cs="Atkinson Hyperlegible"/>
          <w:szCs w:val="24"/>
        </w:rPr>
        <w:t>78</w:t>
      </w:r>
      <w:r w:rsidRPr="00E215D1">
        <w:rPr>
          <w:rFonts w:eastAsia="Atkinson Hyperlegible" w:cs="Atkinson Hyperlegible"/>
          <w:szCs w:val="24"/>
        </w:rPr>
        <w:t>%.</w:t>
      </w:r>
    </w:p>
    <w:p w14:paraId="3D555728" w14:textId="77777777" w:rsidR="00CC336F" w:rsidRPr="00E215D1" w:rsidRDefault="00CC336F" w:rsidP="00FA1B3A">
      <w:pPr>
        <w:widowControl w:val="0"/>
        <w:pBdr>
          <w:top w:val="nil"/>
          <w:left w:val="nil"/>
          <w:bottom w:val="nil"/>
          <w:right w:val="nil"/>
          <w:between w:val="nil"/>
        </w:pBdr>
        <w:spacing w:after="0" w:line="240" w:lineRule="auto"/>
        <w:ind w:left="993" w:hanging="284"/>
        <w:rPr>
          <w:rFonts w:eastAsia="Atkinson Hyperlegible" w:cs="Atkinson Hyperlegible"/>
          <w:szCs w:val="24"/>
        </w:rPr>
      </w:pPr>
    </w:p>
    <w:bookmarkEnd w:id="37"/>
    <w:p w14:paraId="0000005D" w14:textId="60553905" w:rsidR="00EA54AB" w:rsidRDefault="002A44D2" w:rsidP="00FA1B3A">
      <w:pPr>
        <w:widowControl w:val="0"/>
        <w:numPr>
          <w:ilvl w:val="0"/>
          <w:numId w:val="17"/>
        </w:numPr>
        <w:pBdr>
          <w:top w:val="nil"/>
          <w:left w:val="nil"/>
          <w:bottom w:val="nil"/>
          <w:right w:val="nil"/>
          <w:between w:val="nil"/>
        </w:pBdr>
        <w:spacing w:after="0" w:line="240" w:lineRule="auto"/>
        <w:ind w:left="993" w:hanging="284"/>
        <w:rPr>
          <w:rFonts w:eastAsia="Atkinson Hyperlegible" w:cs="Atkinson Hyperlegible"/>
          <w:szCs w:val="24"/>
        </w:rPr>
      </w:pPr>
      <w:r w:rsidRPr="00E215D1">
        <w:rPr>
          <w:rFonts w:eastAsia="Atkinson Hyperlegible" w:cs="Atkinson Hyperlegible"/>
          <w:szCs w:val="24"/>
        </w:rPr>
        <w:t xml:space="preserve">40% of unemployed people in Canada are persons with disabilities who have lower </w:t>
      </w:r>
      <w:r w:rsidR="00C56AD5" w:rsidRPr="00E215D1">
        <w:rPr>
          <w:rFonts w:eastAsia="Atkinson Hyperlegible" w:cs="Atkinson Hyperlegible"/>
          <w:szCs w:val="24"/>
        </w:rPr>
        <w:t>median</w:t>
      </w:r>
      <w:r w:rsidRPr="00E215D1">
        <w:rPr>
          <w:rFonts w:eastAsia="Atkinson Hyperlegible" w:cs="Atkinson Hyperlegible"/>
          <w:szCs w:val="24"/>
        </w:rPr>
        <w:t xml:space="preserve"> incomes, are less likely to be employed, and are less likely to have a university degree than persons without a</w:t>
      </w:r>
      <w:r w:rsidR="002F6F63" w:rsidRPr="00E215D1">
        <w:rPr>
          <w:rFonts w:eastAsia="Atkinson Hyperlegible" w:cs="Atkinson Hyperlegible"/>
          <w:szCs w:val="24"/>
        </w:rPr>
        <w:t xml:space="preserve"> disability </w:t>
      </w:r>
      <w:r w:rsidRPr="00E215D1">
        <w:rPr>
          <w:rFonts w:eastAsia="Atkinson Hyperlegible" w:cs="Atkinson Hyperlegible"/>
          <w:szCs w:val="24"/>
        </w:rPr>
        <w:t xml:space="preserve">(Wall, </w:t>
      </w:r>
      <w:r w:rsidR="002F6F63" w:rsidRPr="00E215D1">
        <w:rPr>
          <w:rFonts w:eastAsia="Atkinson Hyperlegible" w:cs="Atkinson Hyperlegible"/>
          <w:szCs w:val="24"/>
        </w:rPr>
        <w:t xml:space="preserve">2017. </w:t>
      </w:r>
      <w:r w:rsidRPr="00E215D1">
        <w:rPr>
          <w:rFonts w:eastAsia="Atkinson Hyperlegible" w:cs="Atkinson Hyperlegible"/>
          <w:szCs w:val="24"/>
        </w:rPr>
        <w:t>“</w:t>
      </w:r>
      <w:hyperlink r:id="rId64" w:history="1">
        <w:r w:rsidRPr="00E215D1">
          <w:rPr>
            <w:rStyle w:val="Hyperlink"/>
            <w:rFonts w:eastAsia="Atkinson Hyperlegible" w:cs="Atkinson Hyperlegible"/>
            <w:b/>
            <w:bCs/>
            <w:color w:val="auto"/>
            <w:szCs w:val="24"/>
          </w:rPr>
          <w:t>Low income among persons with a disability in Canada</w:t>
        </w:r>
      </w:hyperlink>
      <w:r w:rsidR="002F6F63" w:rsidRPr="00E215D1">
        <w:rPr>
          <w:rFonts w:eastAsia="Atkinson Hyperlegible" w:cs="Atkinson Hyperlegible"/>
          <w:szCs w:val="24"/>
        </w:rPr>
        <w:t>”).</w:t>
      </w:r>
    </w:p>
    <w:p w14:paraId="38AEA391" w14:textId="77777777" w:rsidR="00CC336F" w:rsidRPr="00E215D1" w:rsidRDefault="00CC336F" w:rsidP="00FA1B3A">
      <w:pPr>
        <w:widowControl w:val="0"/>
        <w:pBdr>
          <w:top w:val="nil"/>
          <w:left w:val="nil"/>
          <w:bottom w:val="nil"/>
          <w:right w:val="nil"/>
          <w:between w:val="nil"/>
        </w:pBdr>
        <w:spacing w:after="0" w:line="240" w:lineRule="auto"/>
        <w:ind w:left="993" w:hanging="284"/>
        <w:rPr>
          <w:rFonts w:eastAsia="Atkinson Hyperlegible" w:cs="Atkinson Hyperlegible"/>
          <w:szCs w:val="24"/>
        </w:rPr>
      </w:pPr>
    </w:p>
    <w:p w14:paraId="0000005E" w14:textId="3118630C" w:rsidR="00EA54AB" w:rsidRDefault="002A44D2" w:rsidP="00FA1B3A">
      <w:pPr>
        <w:widowControl w:val="0"/>
        <w:numPr>
          <w:ilvl w:val="0"/>
          <w:numId w:val="17"/>
        </w:numPr>
        <w:pBdr>
          <w:top w:val="nil"/>
          <w:left w:val="nil"/>
          <w:bottom w:val="nil"/>
          <w:right w:val="nil"/>
          <w:between w:val="nil"/>
        </w:pBdr>
        <w:spacing w:after="0" w:line="240" w:lineRule="auto"/>
        <w:ind w:left="993" w:hanging="284"/>
        <w:rPr>
          <w:rFonts w:eastAsia="Atkinson Hyperlegible" w:cs="Atkinson Hyperlegible"/>
          <w:szCs w:val="24"/>
        </w:rPr>
      </w:pPr>
      <w:r w:rsidRPr="00E215D1">
        <w:rPr>
          <w:rFonts w:eastAsia="Atkinson Hyperlegible" w:cs="Atkinson Hyperlegible"/>
          <w:szCs w:val="24"/>
        </w:rPr>
        <w:t xml:space="preserve">According to Statistics Canada, persons with disabilities make up over 40% of the low-income population. Approximately 25% of persons reporting a disability are “earning less than one-half of the </w:t>
      </w:r>
      <w:r w:rsidR="00C56AD5" w:rsidRPr="00E215D1">
        <w:rPr>
          <w:rFonts w:eastAsia="Atkinson Hyperlegible" w:cs="Atkinson Hyperlegible"/>
          <w:szCs w:val="24"/>
        </w:rPr>
        <w:t>median</w:t>
      </w:r>
      <w:r w:rsidRPr="00E215D1">
        <w:rPr>
          <w:rFonts w:eastAsia="Atkinson Hyperlegible" w:cs="Atkinson Hyperlegible"/>
          <w:szCs w:val="24"/>
        </w:rPr>
        <w:t xml:space="preserve"> Canadian income</w:t>
      </w:r>
      <w:r w:rsidR="00C36EAF">
        <w:rPr>
          <w:rFonts w:eastAsia="Atkinson Hyperlegible" w:cs="Atkinson Hyperlegible"/>
          <w:szCs w:val="24"/>
        </w:rPr>
        <w:t>”</w:t>
      </w:r>
      <w:r w:rsidRPr="00E215D1">
        <w:rPr>
          <w:rFonts w:eastAsia="Atkinson Hyperlegible" w:cs="Atkinson Hyperlegible"/>
          <w:szCs w:val="24"/>
        </w:rPr>
        <w:t xml:space="preserve"> (Statistics Canada and Wall, 2017). </w:t>
      </w:r>
    </w:p>
    <w:p w14:paraId="22713768" w14:textId="77777777" w:rsidR="00CC336F" w:rsidRPr="00E215D1" w:rsidRDefault="00CC336F" w:rsidP="00FA1B3A">
      <w:pPr>
        <w:widowControl w:val="0"/>
        <w:pBdr>
          <w:top w:val="nil"/>
          <w:left w:val="nil"/>
          <w:bottom w:val="nil"/>
          <w:right w:val="nil"/>
          <w:between w:val="nil"/>
        </w:pBdr>
        <w:spacing w:after="0" w:line="240" w:lineRule="auto"/>
        <w:ind w:left="993" w:hanging="284"/>
        <w:rPr>
          <w:rFonts w:eastAsia="Atkinson Hyperlegible" w:cs="Atkinson Hyperlegible"/>
          <w:szCs w:val="24"/>
        </w:rPr>
      </w:pPr>
    </w:p>
    <w:p w14:paraId="0000005F" w14:textId="390B1C50" w:rsidR="00EA54AB" w:rsidRPr="00E215D1" w:rsidRDefault="002A44D2" w:rsidP="00FA1B3A">
      <w:pPr>
        <w:widowControl w:val="0"/>
        <w:numPr>
          <w:ilvl w:val="0"/>
          <w:numId w:val="17"/>
        </w:numPr>
        <w:pBdr>
          <w:top w:val="nil"/>
          <w:left w:val="nil"/>
          <w:bottom w:val="nil"/>
          <w:right w:val="nil"/>
          <w:between w:val="nil"/>
        </w:pBdr>
        <w:spacing w:after="0" w:line="240" w:lineRule="auto"/>
        <w:ind w:left="993" w:hanging="284"/>
        <w:rPr>
          <w:rFonts w:eastAsia="Atkinson Hyperlegible" w:cs="Atkinson Hyperlegible"/>
          <w:szCs w:val="24"/>
        </w:rPr>
      </w:pPr>
      <w:r w:rsidRPr="00E215D1">
        <w:rPr>
          <w:rFonts w:eastAsia="Atkinson Hyperlegible" w:cs="Atkinson Hyperlegible"/>
          <w:szCs w:val="24"/>
        </w:rPr>
        <w:t>If Canada were a fully accessible and inclusive society, the economic benefits would amount to about</w:t>
      </w:r>
      <w:r w:rsidR="00C220E1">
        <w:rPr>
          <w:rFonts w:eastAsia="Atkinson Hyperlegible" w:cs="Atkinson Hyperlegible"/>
          <w:szCs w:val="24"/>
        </w:rPr>
        <w:t xml:space="preserve"> </w:t>
      </w:r>
      <w:r w:rsidRPr="00E215D1">
        <w:rPr>
          <w:rFonts w:eastAsia="Atkinson Hyperlegible" w:cs="Atkinson Hyperlegible"/>
          <w:szCs w:val="24"/>
        </w:rPr>
        <w:t>$337.7 billion in calendar year 2017. This amount is equal to about 17.6</w:t>
      </w:r>
      <w:r w:rsidR="00954D39">
        <w:rPr>
          <w:rFonts w:eastAsia="Atkinson Hyperlegible" w:cs="Atkinson Hyperlegible"/>
          <w:szCs w:val="24"/>
        </w:rPr>
        <w:t>%</w:t>
      </w:r>
      <w:r w:rsidRPr="00E215D1">
        <w:rPr>
          <w:rFonts w:eastAsia="Atkinson Hyperlegible" w:cs="Atkinson Hyperlegible"/>
          <w:szCs w:val="24"/>
        </w:rPr>
        <w:t xml:space="preserve"> of the gross domestic product in that year (</w:t>
      </w:r>
      <w:hyperlink r:id="rId65" w:history="1">
        <w:r w:rsidRPr="00E215D1">
          <w:rPr>
            <w:rStyle w:val="Hyperlink"/>
            <w:rFonts w:eastAsia="Atkinson Hyperlegible" w:cs="Atkinson Hyperlegible"/>
            <w:color w:val="auto"/>
            <w:szCs w:val="24"/>
            <w:u w:val="none"/>
          </w:rPr>
          <w:t>Tompa E, et al</w:t>
        </w:r>
        <w:r w:rsidR="002F6F63" w:rsidRPr="00E215D1">
          <w:rPr>
            <w:rStyle w:val="Hyperlink"/>
            <w:rFonts w:eastAsia="Atkinson Hyperlegible" w:cs="Atkinson Hyperlegible"/>
            <w:color w:val="auto"/>
            <w:szCs w:val="24"/>
            <w:u w:val="none"/>
          </w:rPr>
          <w:t xml:space="preserve">., 2022. </w:t>
        </w:r>
        <w:r w:rsidR="001D0FC2" w:rsidRPr="00E215D1">
          <w:rPr>
            <w:rStyle w:val="Hyperlink"/>
            <w:rFonts w:eastAsia="Atkinson Hyperlegible" w:cs="Atkinson Hyperlegible"/>
            <w:color w:val="auto"/>
            <w:szCs w:val="24"/>
          </w:rPr>
          <w:t>“</w:t>
        </w:r>
        <w:r w:rsidRPr="00E215D1">
          <w:rPr>
            <w:rStyle w:val="Hyperlink"/>
            <w:rFonts w:eastAsia="Atkinson Hyperlegible" w:cs="Atkinson Hyperlegible"/>
            <w:b/>
            <w:bCs/>
            <w:color w:val="auto"/>
            <w:szCs w:val="24"/>
          </w:rPr>
          <w:t>Development and implementation of a framework for estimating the economic benefits of an accessible and inclusive society</w:t>
        </w:r>
      </w:hyperlink>
      <w:r w:rsidR="001D0FC2" w:rsidRPr="00E215D1">
        <w:rPr>
          <w:rStyle w:val="Hyperlink"/>
          <w:rFonts w:eastAsia="Atkinson Hyperlegible" w:cs="Atkinson Hyperlegible"/>
          <w:color w:val="auto"/>
          <w:szCs w:val="24"/>
        </w:rPr>
        <w:t>”</w:t>
      </w:r>
      <w:r w:rsidRPr="00E215D1">
        <w:rPr>
          <w:rFonts w:eastAsia="Atkinson Hyperlegible" w:cs="Atkinson Hyperlegible"/>
          <w:szCs w:val="24"/>
        </w:rPr>
        <w:t>)</w:t>
      </w:r>
      <w:r w:rsidR="001D0FC2" w:rsidRPr="00E215D1">
        <w:rPr>
          <w:rFonts w:eastAsia="Atkinson Hyperlegible" w:cs="Atkinson Hyperlegible"/>
          <w:szCs w:val="24"/>
        </w:rPr>
        <w:t>.</w:t>
      </w:r>
    </w:p>
    <w:p w14:paraId="14A72B59" w14:textId="675365C7" w:rsidR="00DF0F5E"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Based on these statistics, the level of participation of people with disabilities in Canada is low in the general population, but particularly lower both in </w:t>
      </w:r>
      <w:proofErr w:type="gramStart"/>
      <w:r w:rsidRPr="00E215D1">
        <w:rPr>
          <w:rFonts w:eastAsia="Atkinson Hyperlegible" w:cs="Atkinson Hyperlegible"/>
          <w:szCs w:val="24"/>
        </w:rPr>
        <w:t>academia as a whole</w:t>
      </w:r>
      <w:r w:rsidR="004D7EC8" w:rsidRPr="00E215D1">
        <w:rPr>
          <w:rFonts w:eastAsia="Atkinson Hyperlegible" w:cs="Atkinson Hyperlegible"/>
          <w:szCs w:val="24"/>
        </w:rPr>
        <w:t>,</w:t>
      </w:r>
      <w:r w:rsidRPr="00E215D1">
        <w:rPr>
          <w:rFonts w:eastAsia="Atkinson Hyperlegible" w:cs="Atkinson Hyperlegible"/>
          <w:szCs w:val="24"/>
        </w:rPr>
        <w:t xml:space="preserve"> and</w:t>
      </w:r>
      <w:proofErr w:type="gramEnd"/>
      <w:r w:rsidRPr="00E215D1">
        <w:rPr>
          <w:rFonts w:eastAsia="Atkinson Hyperlegible" w:cs="Atkinson Hyperlegible"/>
          <w:szCs w:val="24"/>
        </w:rPr>
        <w:t xml:space="preserve"> </w:t>
      </w:r>
      <w:r w:rsidR="004D7EC8" w:rsidRPr="00E215D1">
        <w:rPr>
          <w:rFonts w:eastAsia="Atkinson Hyperlegible" w:cs="Atkinson Hyperlegible"/>
          <w:szCs w:val="24"/>
        </w:rPr>
        <w:t xml:space="preserve">among </w:t>
      </w:r>
      <w:r w:rsidRPr="00E215D1">
        <w:rPr>
          <w:rFonts w:eastAsia="Atkinson Hyperlegible" w:cs="Atkinson Hyperlegible"/>
          <w:szCs w:val="24"/>
        </w:rPr>
        <w:t>SSHRC applicants</w:t>
      </w:r>
      <w:r w:rsidR="004D7EC8" w:rsidRPr="00E215D1">
        <w:rPr>
          <w:rFonts w:eastAsia="Atkinson Hyperlegible" w:cs="Atkinson Hyperlegible"/>
          <w:szCs w:val="24"/>
        </w:rPr>
        <w:t>.</w:t>
      </w:r>
      <w:r w:rsidRPr="00E215D1">
        <w:rPr>
          <w:rFonts w:eastAsia="Atkinson Hyperlegible" w:cs="Atkinson Hyperlegible"/>
          <w:szCs w:val="24"/>
        </w:rPr>
        <w:t xml:space="preserve"> This underrepresentation is the product of widespread discrimination and ableism</w:t>
      </w:r>
      <w:sdt>
        <w:sdtPr>
          <w:tag w:val="goog_rdk_81"/>
          <w:id w:val="1864084397"/>
        </w:sdtPr>
        <w:sdtEndPr/>
        <w:sdtContent>
          <w:r w:rsidR="00611F32" w:rsidRPr="00E215D1">
            <w:t>.</w:t>
          </w:r>
        </w:sdtContent>
      </w:sdt>
      <w:sdt>
        <w:sdtPr>
          <w:tag w:val="goog_rdk_396"/>
          <w:id w:val="1844203322"/>
        </w:sdtPr>
        <w:sdtEndPr/>
        <w:sdtContent/>
      </w:sdt>
      <w:sdt>
        <w:sdtPr>
          <w:tag w:val="goog_rdk_457"/>
          <w:id w:val="-968828114"/>
        </w:sdtPr>
        <w:sdtEndPr/>
        <w:sdtContent/>
      </w:sdt>
      <w:sdt>
        <w:sdtPr>
          <w:tag w:val="goog_rdk_520"/>
          <w:id w:val="-697852072"/>
        </w:sdtPr>
        <w:sdtEndPr/>
        <w:sdtContent/>
      </w:sdt>
      <w:sdt>
        <w:sdtPr>
          <w:tag w:val="goog_rdk_583"/>
          <w:id w:val="1524513498"/>
        </w:sdtPr>
        <w:sdtEndPr/>
        <w:sdtContent/>
      </w:sdt>
      <w:sdt>
        <w:sdtPr>
          <w:tag w:val="goog_rdk_648"/>
          <w:id w:val="174933096"/>
        </w:sdtPr>
        <w:sdtEndPr/>
        <w:sdtContent/>
      </w:sdt>
      <w:sdt>
        <w:sdtPr>
          <w:tag w:val="goog_rdk_714"/>
          <w:id w:val="-1450697039"/>
        </w:sdtPr>
        <w:sdtEndPr/>
        <w:sdtContent/>
      </w:sdt>
      <w:sdt>
        <w:sdtPr>
          <w:tag w:val="goog_rdk_781"/>
          <w:id w:val="-1489398529"/>
        </w:sdtPr>
        <w:sdtEndPr/>
        <w:sdtContent/>
      </w:sdt>
      <w:sdt>
        <w:sdtPr>
          <w:tag w:val="goog_rdk_849"/>
          <w:id w:val="1457676339"/>
        </w:sdtPr>
        <w:sdtEndPr/>
        <w:sdtContent/>
      </w:sdt>
      <w:sdt>
        <w:sdtPr>
          <w:tag w:val="goog_rdk_918"/>
          <w:id w:val="-358288157"/>
        </w:sdtPr>
        <w:sdtEndPr/>
        <w:sdtContent/>
      </w:sdt>
      <w:sdt>
        <w:sdtPr>
          <w:tag w:val="goog_rdk_989"/>
          <w:id w:val="509495430"/>
        </w:sdtPr>
        <w:sdtEndPr/>
        <w:sdtContent/>
      </w:sdt>
      <w:sdt>
        <w:sdtPr>
          <w:tag w:val="goog_rdk_1062"/>
          <w:id w:val="-2019997658"/>
        </w:sdtPr>
        <w:sdtEndPr/>
        <w:sdtContent/>
      </w:sdt>
      <w:sdt>
        <w:sdtPr>
          <w:tag w:val="goog_rdk_1137"/>
          <w:id w:val="589282424"/>
        </w:sdtPr>
        <w:sdtEndPr/>
        <w:sdtContent/>
      </w:sdt>
      <w:sdt>
        <w:sdtPr>
          <w:tag w:val="goog_rdk_1213"/>
          <w:id w:val="-1600321205"/>
        </w:sdtPr>
        <w:sdtEndPr/>
        <w:sdtContent/>
      </w:sdt>
      <w:sdt>
        <w:sdtPr>
          <w:tag w:val="goog_rdk_1290"/>
          <w:id w:val="-676420563"/>
        </w:sdtPr>
        <w:sdtEndPr/>
        <w:sdtContent/>
      </w:sdt>
      <w:r w:rsidR="002D2091" w:rsidRPr="00E215D1">
        <w:rPr>
          <w:rFonts w:eastAsia="Atkinson Hyperlegible" w:cs="Atkinson Hyperlegible"/>
          <w:szCs w:val="24"/>
        </w:rPr>
        <w:t xml:space="preserve"> I</w:t>
      </w:r>
      <w:r w:rsidRPr="00E215D1">
        <w:rPr>
          <w:rFonts w:eastAsia="Atkinson Hyperlegible" w:cs="Atkinson Hyperlegible"/>
          <w:szCs w:val="24"/>
        </w:rPr>
        <w:t xml:space="preserve">t is also a systemic representation </w:t>
      </w:r>
      <w:r w:rsidR="00675C57">
        <w:rPr>
          <w:rFonts w:eastAsia="Atkinson Hyperlegible" w:cs="Atkinson Hyperlegible"/>
          <w:szCs w:val="24"/>
        </w:rPr>
        <w:t>t</w:t>
      </w:r>
      <w:r w:rsidR="0052441A" w:rsidRPr="00E215D1">
        <w:rPr>
          <w:rFonts w:eastAsia="Atkinson Hyperlegible" w:cs="Atkinson Hyperlegible"/>
          <w:szCs w:val="24"/>
        </w:rPr>
        <w:t>h</w:t>
      </w:r>
      <w:r w:rsidR="00675C57">
        <w:rPr>
          <w:rFonts w:eastAsia="Atkinson Hyperlegible" w:cs="Atkinson Hyperlegible"/>
          <w:szCs w:val="24"/>
        </w:rPr>
        <w:t>at</w:t>
      </w:r>
      <w:r w:rsidR="0052441A" w:rsidRPr="00E215D1">
        <w:rPr>
          <w:rFonts w:eastAsia="Atkinson Hyperlegible" w:cs="Atkinson Hyperlegible"/>
          <w:szCs w:val="24"/>
        </w:rPr>
        <w:t xml:space="preserve"> is </w:t>
      </w:r>
      <w:r w:rsidRPr="00E215D1">
        <w:rPr>
          <w:rFonts w:eastAsia="Atkinson Hyperlegible" w:cs="Atkinson Hyperlegible"/>
          <w:szCs w:val="24"/>
        </w:rPr>
        <w:t xml:space="preserve">perpetuated in academia and in society more broadly. </w:t>
      </w:r>
      <w:r w:rsidR="00771E51" w:rsidRPr="00E215D1">
        <w:rPr>
          <w:rFonts w:eastAsia="Atkinson Hyperlegible" w:cs="Atkinson Hyperlegible"/>
          <w:szCs w:val="24"/>
        </w:rPr>
        <w:t>L</w:t>
      </w:r>
      <w:r w:rsidRPr="00E215D1">
        <w:rPr>
          <w:rFonts w:eastAsia="Atkinson Hyperlegible" w:cs="Atkinson Hyperlegible"/>
          <w:szCs w:val="24"/>
        </w:rPr>
        <w:t xml:space="preserve">imited access to postsecondary education </w:t>
      </w:r>
      <w:r w:rsidR="00947366" w:rsidRPr="00E215D1">
        <w:rPr>
          <w:rFonts w:eastAsia="Atkinson Hyperlegible" w:cs="Atkinson Hyperlegible"/>
          <w:szCs w:val="24"/>
        </w:rPr>
        <w:t xml:space="preserve">reduces the ability of </w:t>
      </w:r>
      <w:r w:rsidR="00771E51" w:rsidRPr="00E215D1">
        <w:rPr>
          <w:rFonts w:eastAsia="Atkinson Hyperlegible" w:cs="Atkinson Hyperlegible"/>
          <w:szCs w:val="24"/>
        </w:rPr>
        <w:t xml:space="preserve">people with </w:t>
      </w:r>
      <w:r w:rsidR="00771E51" w:rsidRPr="00E215D1">
        <w:rPr>
          <w:rFonts w:eastAsia="Atkinson Hyperlegible" w:cs="Atkinson Hyperlegible"/>
          <w:szCs w:val="24"/>
        </w:rPr>
        <w:lastRenderedPageBreak/>
        <w:t>disabilities</w:t>
      </w:r>
      <w:r w:rsidR="00A76CE9" w:rsidRPr="00E215D1">
        <w:rPr>
          <w:rFonts w:eastAsia="Atkinson Hyperlegible" w:cs="Atkinson Hyperlegible"/>
          <w:szCs w:val="24"/>
        </w:rPr>
        <w:t xml:space="preserve"> </w:t>
      </w:r>
      <w:r w:rsidRPr="00E215D1">
        <w:rPr>
          <w:rFonts w:eastAsia="Atkinson Hyperlegible" w:cs="Atkinson Hyperlegible"/>
          <w:szCs w:val="24"/>
        </w:rPr>
        <w:t>to join academia, and to participate fully in higher education, including research, teaching, and service. Consequently, this limits the visibility of research, perspectives</w:t>
      </w:r>
      <w:r w:rsidR="00E04573" w:rsidRPr="00E215D1">
        <w:rPr>
          <w:rFonts w:eastAsia="Atkinson Hyperlegible" w:cs="Atkinson Hyperlegible"/>
          <w:szCs w:val="24"/>
        </w:rPr>
        <w:t xml:space="preserve">, </w:t>
      </w:r>
      <w:r w:rsidRPr="00E215D1">
        <w:rPr>
          <w:rFonts w:eastAsia="Atkinson Hyperlegible" w:cs="Atkinson Hyperlegible"/>
          <w:szCs w:val="24"/>
        </w:rPr>
        <w:t>lived experiences</w:t>
      </w:r>
      <w:r w:rsidR="00771E51" w:rsidRPr="00E215D1">
        <w:rPr>
          <w:rFonts w:eastAsia="Atkinson Hyperlegible" w:cs="Atkinson Hyperlegible"/>
          <w:szCs w:val="24"/>
        </w:rPr>
        <w:t xml:space="preserve"> and</w:t>
      </w:r>
      <w:r w:rsidRPr="00E215D1">
        <w:rPr>
          <w:rFonts w:eastAsia="Atkinson Hyperlegible" w:cs="Atkinson Hyperlegible"/>
          <w:szCs w:val="24"/>
        </w:rPr>
        <w:t xml:space="preserve"> contributions</w:t>
      </w:r>
      <w:r w:rsidR="00E04573" w:rsidRPr="00E215D1">
        <w:rPr>
          <w:rFonts w:eastAsia="Atkinson Hyperlegible" w:cs="Atkinson Hyperlegible"/>
          <w:szCs w:val="24"/>
        </w:rPr>
        <w:t xml:space="preserve"> made by people with disabilities</w:t>
      </w:r>
      <w:r w:rsidRPr="00E215D1">
        <w:rPr>
          <w:rFonts w:eastAsia="Atkinson Hyperlegible" w:cs="Atkinson Hyperlegible"/>
          <w:szCs w:val="24"/>
        </w:rPr>
        <w:t>. It also deepens</w:t>
      </w:r>
      <w:r w:rsidR="00771E51" w:rsidRPr="00E215D1">
        <w:rPr>
          <w:rFonts w:eastAsia="Atkinson Hyperlegible" w:cs="Atkinson Hyperlegible"/>
          <w:szCs w:val="24"/>
        </w:rPr>
        <w:t xml:space="preserve"> </w:t>
      </w:r>
      <w:r w:rsidRPr="00E215D1">
        <w:rPr>
          <w:rFonts w:eastAsia="Atkinson Hyperlegible" w:cs="Atkinson Hyperlegible"/>
          <w:szCs w:val="24"/>
        </w:rPr>
        <w:t xml:space="preserve">isolation in Canadian institutions </w:t>
      </w:r>
      <w:r w:rsidR="00771E51" w:rsidRPr="00E215D1">
        <w:rPr>
          <w:rFonts w:eastAsia="Atkinson Hyperlegible" w:cs="Atkinson Hyperlegible"/>
          <w:szCs w:val="24"/>
        </w:rPr>
        <w:t xml:space="preserve">for </w:t>
      </w:r>
      <w:r w:rsidR="00260527" w:rsidRPr="00E215D1">
        <w:rPr>
          <w:rFonts w:eastAsia="Atkinson Hyperlegible" w:cs="Atkinson Hyperlegible"/>
          <w:szCs w:val="24"/>
        </w:rPr>
        <w:t xml:space="preserve">researchers </w:t>
      </w:r>
      <w:r w:rsidR="00771E51" w:rsidRPr="00E215D1">
        <w:rPr>
          <w:rFonts w:eastAsia="Atkinson Hyperlegible" w:cs="Atkinson Hyperlegible"/>
          <w:szCs w:val="24"/>
        </w:rPr>
        <w:t>with disabilities</w:t>
      </w:r>
      <w:r w:rsidR="00B85517">
        <w:rPr>
          <w:rFonts w:eastAsia="Atkinson Hyperlegible" w:cs="Atkinson Hyperlegible"/>
          <w:szCs w:val="24"/>
        </w:rPr>
        <w:t>,</w:t>
      </w:r>
      <w:r w:rsidR="00771E51" w:rsidRPr="00E215D1">
        <w:rPr>
          <w:rFonts w:eastAsia="Atkinson Hyperlegible" w:cs="Atkinson Hyperlegible"/>
          <w:szCs w:val="24"/>
        </w:rPr>
        <w:t xml:space="preserve"> </w:t>
      </w:r>
      <w:r w:rsidRPr="00E215D1">
        <w:rPr>
          <w:rFonts w:eastAsia="Atkinson Hyperlegible" w:cs="Atkinson Hyperlegible"/>
          <w:szCs w:val="24"/>
        </w:rPr>
        <w:t>due to various barriers</w:t>
      </w:r>
      <w:r w:rsidR="006134AA">
        <w:rPr>
          <w:rFonts w:eastAsia="Atkinson Hyperlegible" w:cs="Atkinson Hyperlegible"/>
          <w:szCs w:val="24"/>
        </w:rPr>
        <w:t xml:space="preserve">. This </w:t>
      </w:r>
      <w:r w:rsidR="009B1CC3">
        <w:rPr>
          <w:rFonts w:eastAsia="Atkinson Hyperlegible" w:cs="Atkinson Hyperlegible"/>
          <w:szCs w:val="24"/>
        </w:rPr>
        <w:t>includes</w:t>
      </w:r>
      <w:r w:rsidR="009B1CC3" w:rsidRPr="00E215D1">
        <w:rPr>
          <w:rFonts w:eastAsia="Atkinson Hyperlegible" w:cs="Atkinson Hyperlegible"/>
          <w:szCs w:val="24"/>
        </w:rPr>
        <w:t xml:space="preserve"> a</w:t>
      </w:r>
      <w:r w:rsidRPr="00E215D1">
        <w:rPr>
          <w:rFonts w:eastAsia="Atkinson Hyperlegible" w:cs="Atkinson Hyperlegible"/>
          <w:szCs w:val="24"/>
        </w:rPr>
        <w:t xml:space="preserve"> lack of support (such as mentorship opportunities), a lack of support for students with disabilities early in their education and </w:t>
      </w:r>
      <w:r w:rsidR="00771E51" w:rsidRPr="00E215D1">
        <w:rPr>
          <w:rFonts w:eastAsia="Atkinson Hyperlegible" w:cs="Atkinson Hyperlegible"/>
          <w:szCs w:val="24"/>
        </w:rPr>
        <w:t>academic</w:t>
      </w:r>
      <w:r w:rsidR="00AC0701" w:rsidRPr="00E215D1">
        <w:rPr>
          <w:rFonts w:eastAsia="Atkinson Hyperlegible" w:cs="Atkinson Hyperlegible"/>
          <w:szCs w:val="24"/>
        </w:rPr>
        <w:t xml:space="preserve"> </w:t>
      </w:r>
      <w:r w:rsidR="00DF0F5E" w:rsidRPr="00E215D1">
        <w:rPr>
          <w:rFonts w:eastAsia="Atkinson Hyperlegible" w:cs="Atkinson Hyperlegible"/>
          <w:szCs w:val="24"/>
        </w:rPr>
        <w:t>trajectories</w:t>
      </w:r>
      <w:r w:rsidR="00F336FF" w:rsidRPr="00E215D1">
        <w:rPr>
          <w:rFonts w:eastAsia="Atkinson Hyperlegible" w:cs="Atkinson Hyperlegible"/>
          <w:szCs w:val="24"/>
        </w:rPr>
        <w:t xml:space="preserve"> or related careers</w:t>
      </w:r>
      <w:r w:rsidR="00771E51" w:rsidRPr="00E215D1">
        <w:rPr>
          <w:rFonts w:eastAsia="Atkinson Hyperlegible" w:cs="Atkinson Hyperlegible"/>
          <w:szCs w:val="24"/>
        </w:rPr>
        <w:t xml:space="preserve">, </w:t>
      </w:r>
      <w:r w:rsidR="006D2FBA">
        <w:rPr>
          <w:rFonts w:eastAsia="Atkinson Hyperlegible" w:cs="Atkinson Hyperlegible"/>
          <w:szCs w:val="24"/>
        </w:rPr>
        <w:t xml:space="preserve">a lack of support in </w:t>
      </w:r>
      <w:r w:rsidR="00433AA9">
        <w:rPr>
          <w:rFonts w:eastAsia="Atkinson Hyperlegible" w:cs="Atkinson Hyperlegible"/>
          <w:szCs w:val="24"/>
        </w:rPr>
        <w:t xml:space="preserve">their </w:t>
      </w:r>
      <w:r w:rsidR="00771E51" w:rsidRPr="00E215D1">
        <w:rPr>
          <w:rFonts w:eastAsia="Atkinson Hyperlegible" w:cs="Atkinson Hyperlegible"/>
          <w:szCs w:val="24"/>
        </w:rPr>
        <w:t>research</w:t>
      </w:r>
      <w:r w:rsidR="006D2FBA">
        <w:rPr>
          <w:rFonts w:eastAsia="Atkinson Hyperlegible" w:cs="Atkinson Hyperlegible"/>
          <w:szCs w:val="24"/>
        </w:rPr>
        <w:t xml:space="preserve"> efforts</w:t>
      </w:r>
      <w:r w:rsidR="00F336FF" w:rsidRPr="006361C0">
        <w:rPr>
          <w:rFonts w:eastAsia="Atkinson Hyperlegible" w:cs="Atkinson Hyperlegible"/>
          <w:color w:val="000000" w:themeColor="text1"/>
          <w:szCs w:val="24"/>
        </w:rPr>
        <w:t>,</w:t>
      </w:r>
      <w:r w:rsidR="00771E51" w:rsidRPr="006361C0">
        <w:rPr>
          <w:rFonts w:eastAsia="Atkinson Hyperlegible" w:cs="Atkinson Hyperlegible"/>
          <w:color w:val="000000" w:themeColor="text1"/>
          <w:szCs w:val="24"/>
        </w:rPr>
        <w:t xml:space="preserve"> </w:t>
      </w:r>
      <w:r w:rsidRPr="006361C0">
        <w:rPr>
          <w:rFonts w:eastAsia="Atkinson Hyperlegible" w:cs="Atkinson Hyperlegible"/>
          <w:color w:val="000000" w:themeColor="text1"/>
          <w:szCs w:val="24"/>
        </w:rPr>
        <w:t xml:space="preserve">and </w:t>
      </w:r>
      <w:r w:rsidR="00DD6D2D" w:rsidRPr="006361C0">
        <w:rPr>
          <w:rFonts w:eastAsia="Atkinson Hyperlegible" w:cs="Atkinson Hyperlegible"/>
          <w:color w:val="000000" w:themeColor="text1"/>
          <w:szCs w:val="24"/>
        </w:rPr>
        <w:t xml:space="preserve">a lack of support </w:t>
      </w:r>
      <w:r w:rsidRPr="00E215D1">
        <w:rPr>
          <w:rFonts w:eastAsia="Atkinson Hyperlegible" w:cs="Atkinson Hyperlegible"/>
          <w:szCs w:val="24"/>
        </w:rPr>
        <w:t xml:space="preserve">for researchers already in the system. </w:t>
      </w:r>
    </w:p>
    <w:p w14:paraId="22315E48" w14:textId="2F166AEB" w:rsidR="00166604" w:rsidRPr="00E215D1" w:rsidRDefault="002A44D2" w:rsidP="6B73B43D">
      <w:pPr>
        <w:spacing w:before="240" w:after="240" w:line="360" w:lineRule="auto"/>
        <w:rPr>
          <w:rFonts w:eastAsia="Atkinson Hyperlegible" w:cs="Atkinson Hyperlegible"/>
        </w:rPr>
      </w:pPr>
      <w:r w:rsidRPr="6B73B43D">
        <w:rPr>
          <w:rFonts w:eastAsia="Atkinson Hyperlegible" w:cs="Atkinson Hyperlegible"/>
        </w:rPr>
        <w:t xml:space="preserve">Even if the proportion of researchers with </w:t>
      </w:r>
      <w:r w:rsidRPr="00E15BE2">
        <w:rPr>
          <w:rFonts w:eastAsia="Atkinson Hyperlegible" w:cs="Atkinson Hyperlegible"/>
          <w:szCs w:val="24"/>
        </w:rPr>
        <w:t>disabilities who are funded by SSHRC programs is close to the level of applicants who applied for funding</w:t>
      </w:r>
      <w:r w:rsidR="009F4BB3">
        <w:rPr>
          <w:rFonts w:eastAsia="Atkinson Hyperlegible" w:cs="Atkinson Hyperlegible"/>
          <w:szCs w:val="24"/>
        </w:rPr>
        <w:t>,</w:t>
      </w:r>
      <w:r w:rsidRPr="00E15BE2">
        <w:rPr>
          <w:rFonts w:eastAsia="Atkinson Hyperlegible" w:cs="Atkinson Hyperlegible"/>
          <w:szCs w:val="24"/>
        </w:rPr>
        <w:t xml:space="preserve"> </w:t>
      </w:r>
      <w:r w:rsidR="00B76A09" w:rsidRPr="00B1377A">
        <w:rPr>
          <w:rStyle w:val="cf01"/>
          <w:rFonts w:ascii="Atkinson Hyperlegible" w:hAnsi="Atkinson Hyperlegible"/>
          <w:sz w:val="24"/>
          <w:szCs w:val="24"/>
        </w:rPr>
        <w:t xml:space="preserve">5% were funded, </w:t>
      </w:r>
      <w:r w:rsidR="006134AA" w:rsidRPr="00B1377A">
        <w:rPr>
          <w:rStyle w:val="cf01"/>
          <w:rFonts w:ascii="Atkinson Hyperlegible" w:hAnsi="Atkinson Hyperlegible"/>
          <w:sz w:val="24"/>
          <w:szCs w:val="24"/>
        </w:rPr>
        <w:t xml:space="preserve">and </w:t>
      </w:r>
      <w:r w:rsidR="00B76A09" w:rsidRPr="00B1377A">
        <w:rPr>
          <w:rStyle w:val="cf01"/>
          <w:rFonts w:ascii="Atkinson Hyperlegible" w:hAnsi="Atkinson Hyperlegible"/>
          <w:sz w:val="24"/>
          <w:szCs w:val="24"/>
        </w:rPr>
        <w:t>of the total funds awarded</w:t>
      </w:r>
      <w:r w:rsidR="006134AA" w:rsidRPr="00B1377A">
        <w:rPr>
          <w:rStyle w:val="cf01"/>
          <w:rFonts w:ascii="Atkinson Hyperlegible" w:hAnsi="Atkinson Hyperlegible"/>
          <w:sz w:val="24"/>
          <w:szCs w:val="24"/>
        </w:rPr>
        <w:t>,</w:t>
      </w:r>
      <w:r w:rsidR="00B76A09" w:rsidRPr="00B1377A">
        <w:rPr>
          <w:rStyle w:val="cf01"/>
          <w:rFonts w:ascii="Atkinson Hyperlegible" w:hAnsi="Atkinson Hyperlegible"/>
          <w:sz w:val="24"/>
          <w:szCs w:val="24"/>
        </w:rPr>
        <w:t xml:space="preserve"> 4.7% went to applications </w:t>
      </w:r>
      <w:r w:rsidR="006134AA" w:rsidRPr="00B1377A">
        <w:rPr>
          <w:rStyle w:val="cf01"/>
          <w:rFonts w:ascii="Atkinson Hyperlegible" w:hAnsi="Atkinson Hyperlegible"/>
          <w:sz w:val="24"/>
          <w:szCs w:val="24"/>
        </w:rPr>
        <w:t xml:space="preserve">in which </w:t>
      </w:r>
      <w:r w:rsidR="00B76A09" w:rsidRPr="00B1377A">
        <w:rPr>
          <w:rStyle w:val="cf01"/>
          <w:rFonts w:ascii="Atkinson Hyperlegible" w:hAnsi="Atkinson Hyperlegible"/>
          <w:sz w:val="24"/>
          <w:szCs w:val="24"/>
        </w:rPr>
        <w:t xml:space="preserve">the </w:t>
      </w:r>
      <w:r w:rsidR="009F4BB3">
        <w:rPr>
          <w:rStyle w:val="cf01"/>
          <w:rFonts w:ascii="Atkinson Hyperlegible" w:hAnsi="Atkinson Hyperlegible"/>
          <w:sz w:val="24"/>
          <w:szCs w:val="24"/>
        </w:rPr>
        <w:t>p</w:t>
      </w:r>
      <w:r w:rsidR="00B76A09" w:rsidRPr="00B1377A">
        <w:rPr>
          <w:rStyle w:val="cf01"/>
          <w:rFonts w:ascii="Atkinson Hyperlegible" w:hAnsi="Atkinson Hyperlegible"/>
          <w:sz w:val="24"/>
          <w:szCs w:val="24"/>
        </w:rPr>
        <w:t>rincip</w:t>
      </w:r>
      <w:r w:rsidR="009F4BB3">
        <w:rPr>
          <w:rStyle w:val="cf01"/>
          <w:rFonts w:ascii="Atkinson Hyperlegible" w:hAnsi="Atkinson Hyperlegible"/>
          <w:sz w:val="24"/>
          <w:szCs w:val="24"/>
        </w:rPr>
        <w:t>a</w:t>
      </w:r>
      <w:r w:rsidR="00B76A09" w:rsidRPr="00B1377A">
        <w:rPr>
          <w:rStyle w:val="cf01"/>
          <w:rFonts w:ascii="Atkinson Hyperlegible" w:hAnsi="Atkinson Hyperlegible"/>
          <w:sz w:val="24"/>
          <w:szCs w:val="24"/>
        </w:rPr>
        <w:t>l investigator indicated a disability</w:t>
      </w:r>
      <w:r w:rsidRPr="00E15BE2">
        <w:rPr>
          <w:rFonts w:eastAsia="Atkinson Hyperlegible" w:cs="Atkinson Hyperlegible"/>
          <w:szCs w:val="24"/>
        </w:rPr>
        <w:t>), this</w:t>
      </w:r>
      <w:r w:rsidRPr="6B73B43D">
        <w:rPr>
          <w:rFonts w:eastAsia="Atkinson Hyperlegible" w:cs="Atkinson Hyperlegible"/>
        </w:rPr>
        <w:t xml:space="preserve"> participation rate is exponentially lower than the </w:t>
      </w:r>
      <w:r w:rsidR="0002496F" w:rsidRPr="6B73B43D">
        <w:rPr>
          <w:rFonts w:eastAsia="Atkinson Hyperlegible" w:cs="Atkinson Hyperlegible"/>
        </w:rPr>
        <w:t>approximate 2</w:t>
      </w:r>
      <w:r w:rsidR="006134AA">
        <w:rPr>
          <w:rFonts w:eastAsia="Atkinson Hyperlegible" w:cs="Atkinson Hyperlegible"/>
        </w:rPr>
        <w:t>7</w:t>
      </w:r>
      <w:r w:rsidR="0002496F" w:rsidRPr="6B73B43D">
        <w:rPr>
          <w:rFonts w:eastAsia="Atkinson Hyperlegible" w:cs="Atkinson Hyperlegible"/>
        </w:rPr>
        <w:t xml:space="preserve">% reported by Statistics Canada </w:t>
      </w:r>
      <w:r w:rsidR="006134AA">
        <w:rPr>
          <w:rFonts w:eastAsia="Atkinson Hyperlegible" w:cs="Atkinson Hyperlegible"/>
        </w:rPr>
        <w:t xml:space="preserve">(2022) </w:t>
      </w:r>
      <w:r w:rsidR="0002496F" w:rsidRPr="6B73B43D">
        <w:rPr>
          <w:rFonts w:eastAsia="Atkinson Hyperlegible" w:cs="Atkinson Hyperlegible"/>
        </w:rPr>
        <w:t xml:space="preserve">and </w:t>
      </w:r>
      <w:r w:rsidR="00A715DB" w:rsidRPr="6B73B43D">
        <w:rPr>
          <w:rFonts w:eastAsia="Atkinson Hyperlegible" w:cs="Atkinson Hyperlegible"/>
        </w:rPr>
        <w:t xml:space="preserve">by </w:t>
      </w:r>
      <w:r w:rsidR="0002496F" w:rsidRPr="6B73B43D">
        <w:rPr>
          <w:rFonts w:eastAsia="Atkinson Hyperlegible" w:cs="Atkinson Hyperlegible"/>
        </w:rPr>
        <w:t>Tompa’s study (2017)</w:t>
      </w:r>
      <w:r w:rsidR="009F2EFB" w:rsidRPr="6B73B43D">
        <w:rPr>
          <w:rFonts w:eastAsia="Atkinson Hyperlegible" w:cs="Atkinson Hyperlegible"/>
        </w:rPr>
        <w:t xml:space="preserve">. </w:t>
      </w:r>
      <w:r w:rsidR="00B90324" w:rsidRPr="6B73B43D">
        <w:rPr>
          <w:rFonts w:eastAsia="Atkinson Hyperlegible" w:cs="Atkinson Hyperlegible"/>
        </w:rPr>
        <w:t xml:space="preserve">While the likelihood of living with disabilities sharply increases for people 70 and older, these two studies focused on </w:t>
      </w:r>
      <w:r w:rsidR="00734F09" w:rsidRPr="6B73B43D">
        <w:rPr>
          <w:rFonts w:eastAsia="Atkinson Hyperlegible" w:cs="Atkinson Hyperlegible"/>
        </w:rPr>
        <w:t>Canadians</w:t>
      </w:r>
      <w:r w:rsidR="00B90324" w:rsidRPr="6B73B43D">
        <w:rPr>
          <w:rFonts w:eastAsia="Atkinson Hyperlegible" w:cs="Atkinson Hyperlegible"/>
        </w:rPr>
        <w:t xml:space="preserve"> </w:t>
      </w:r>
      <w:r w:rsidR="001242F7" w:rsidRPr="6B73B43D">
        <w:rPr>
          <w:rFonts w:eastAsia="Atkinson Hyperlegible" w:cs="Atkinson Hyperlegible"/>
        </w:rPr>
        <w:t xml:space="preserve">5 </w:t>
      </w:r>
      <w:r w:rsidR="00947222" w:rsidRPr="6B73B43D">
        <w:rPr>
          <w:rFonts w:eastAsia="Atkinson Hyperlegible" w:cs="Atkinson Hyperlegible"/>
        </w:rPr>
        <w:t xml:space="preserve">years and older for </w:t>
      </w:r>
      <w:r w:rsidR="00303E00" w:rsidRPr="6B73B43D">
        <w:rPr>
          <w:rFonts w:eastAsia="Atkinson Hyperlegible" w:cs="Atkinson Hyperlegible"/>
        </w:rPr>
        <w:t xml:space="preserve">their </w:t>
      </w:r>
      <w:r w:rsidR="00734F09" w:rsidRPr="6B73B43D">
        <w:rPr>
          <w:rFonts w:eastAsia="Atkinson Hyperlegible" w:cs="Atkinson Hyperlegible"/>
        </w:rPr>
        <w:t>statistics on disability rate</w:t>
      </w:r>
      <w:r w:rsidR="00947222" w:rsidRPr="6B73B43D">
        <w:rPr>
          <w:rFonts w:eastAsia="Atkinson Hyperlegible" w:cs="Atkinson Hyperlegible"/>
        </w:rPr>
        <w:t>, and on people between</w:t>
      </w:r>
      <w:r w:rsidR="00C220E1">
        <w:rPr>
          <w:rFonts w:eastAsia="Atkinson Hyperlegible" w:cs="Atkinson Hyperlegible"/>
        </w:rPr>
        <w:t xml:space="preserve"> </w:t>
      </w:r>
      <w:r w:rsidR="00AF4D61" w:rsidRPr="6B73B43D">
        <w:rPr>
          <w:rFonts w:eastAsia="Atkinson Hyperlegible" w:cs="Atkinson Hyperlegible"/>
        </w:rPr>
        <w:t>25</w:t>
      </w:r>
      <w:r w:rsidR="00C220E1">
        <w:rPr>
          <w:rFonts w:eastAsia="Atkinson Hyperlegible" w:cs="Atkinson Hyperlegible"/>
        </w:rPr>
        <w:t xml:space="preserve"> to </w:t>
      </w:r>
      <w:r w:rsidR="00AF4D61" w:rsidRPr="6B73B43D">
        <w:rPr>
          <w:rFonts w:eastAsia="Atkinson Hyperlegible" w:cs="Atkinson Hyperlegible"/>
        </w:rPr>
        <w:t>64 years old for their statistics on the employment rate of people with disabilities</w:t>
      </w:r>
      <w:r w:rsidR="00734F09" w:rsidRPr="6B73B43D">
        <w:rPr>
          <w:rFonts w:eastAsia="Atkinson Hyperlegible" w:cs="Atkinson Hyperlegible"/>
        </w:rPr>
        <w:t xml:space="preserve"> in Canada</w:t>
      </w:r>
      <w:r w:rsidR="00AF4D61" w:rsidRPr="6B73B43D">
        <w:rPr>
          <w:rFonts w:eastAsia="Atkinson Hyperlegible" w:cs="Atkinson Hyperlegible"/>
        </w:rPr>
        <w:t xml:space="preserve">. </w:t>
      </w:r>
    </w:p>
    <w:p w14:paraId="7AFEE8DB" w14:textId="20CA619D" w:rsidR="001C1A08" w:rsidRPr="00E215D1" w:rsidRDefault="00166604" w:rsidP="0030261E">
      <w:pPr>
        <w:spacing w:before="240" w:after="240" w:line="360" w:lineRule="auto"/>
        <w:rPr>
          <w:rFonts w:eastAsia="Atkinson Hyperlegible" w:cs="Atkinson Hyperlegible"/>
          <w:szCs w:val="24"/>
        </w:rPr>
      </w:pPr>
      <w:r w:rsidRPr="00E215D1">
        <w:rPr>
          <w:rFonts w:eastAsia="Atkinson Hyperlegible" w:cs="Atkinson Hyperlegible"/>
          <w:szCs w:val="24"/>
        </w:rPr>
        <w:t>As a result, e</w:t>
      </w:r>
      <w:r w:rsidR="002A44D2" w:rsidRPr="00E215D1">
        <w:rPr>
          <w:rFonts w:eastAsia="Atkinson Hyperlegible" w:cs="Atkinson Hyperlegible"/>
          <w:szCs w:val="24"/>
        </w:rPr>
        <w:t xml:space="preserve">lements of how Canadian institutions share the responsibility of increasing </w:t>
      </w:r>
      <w:r w:rsidRPr="00E215D1">
        <w:rPr>
          <w:rFonts w:eastAsia="Atkinson Hyperlegible" w:cs="Atkinson Hyperlegible"/>
          <w:szCs w:val="24"/>
        </w:rPr>
        <w:t xml:space="preserve">the representation, </w:t>
      </w:r>
      <w:r w:rsidR="002A44D2" w:rsidRPr="00E215D1">
        <w:rPr>
          <w:rFonts w:eastAsia="Atkinson Hyperlegible" w:cs="Atkinson Hyperlegible"/>
          <w:szCs w:val="24"/>
        </w:rPr>
        <w:t xml:space="preserve">visibility and recognition </w:t>
      </w:r>
      <w:r w:rsidRPr="00E215D1">
        <w:rPr>
          <w:rFonts w:eastAsia="Atkinson Hyperlegible" w:cs="Atkinson Hyperlegible"/>
          <w:szCs w:val="24"/>
        </w:rPr>
        <w:t xml:space="preserve">of scholars with disabilities </w:t>
      </w:r>
      <w:r w:rsidR="002A44D2" w:rsidRPr="00E215D1">
        <w:rPr>
          <w:rFonts w:eastAsia="Atkinson Hyperlegible" w:cs="Atkinson Hyperlegible"/>
          <w:szCs w:val="24"/>
        </w:rPr>
        <w:t>are featured throughout each section of this report</w:t>
      </w:r>
      <w:r w:rsidRPr="00E215D1">
        <w:rPr>
          <w:rFonts w:eastAsia="Atkinson Hyperlegible" w:cs="Atkinson Hyperlegible"/>
          <w:szCs w:val="24"/>
        </w:rPr>
        <w:t>,</w:t>
      </w:r>
      <w:r w:rsidR="002A44D2" w:rsidRPr="00E215D1">
        <w:rPr>
          <w:rFonts w:eastAsia="Atkinson Hyperlegible" w:cs="Atkinson Hyperlegible"/>
          <w:szCs w:val="24"/>
        </w:rPr>
        <w:t xml:space="preserve"> with specific recommendations to address </w:t>
      </w:r>
      <w:r w:rsidR="00DB0F7E">
        <w:rPr>
          <w:rFonts w:eastAsia="Atkinson Hyperlegible" w:cs="Atkinson Hyperlegible"/>
          <w:szCs w:val="24"/>
        </w:rPr>
        <w:t xml:space="preserve">gaps and </w:t>
      </w:r>
      <w:r w:rsidR="002A44D2" w:rsidRPr="00E215D1">
        <w:rPr>
          <w:rFonts w:eastAsia="Atkinson Hyperlegible" w:cs="Atkinson Hyperlegible"/>
          <w:szCs w:val="24"/>
        </w:rPr>
        <w:t>shortcomings</w:t>
      </w:r>
      <w:r w:rsidR="008A540A">
        <w:rPr>
          <w:rFonts w:eastAsia="Atkinson Hyperlegible" w:cs="Atkinson Hyperlegible"/>
          <w:szCs w:val="24"/>
        </w:rPr>
        <w:t>.</w:t>
      </w:r>
    </w:p>
    <w:p w14:paraId="00000062" w14:textId="2A079670" w:rsidR="00EA54AB" w:rsidRPr="00E215D1" w:rsidRDefault="00BC1EAF" w:rsidP="00B976CF">
      <w:pPr>
        <w:pStyle w:val="Heading2"/>
        <w:rPr>
          <w:color w:val="auto"/>
        </w:rPr>
      </w:pPr>
      <w:bookmarkStart w:id="38" w:name="_Toc141205016"/>
      <w:bookmarkStart w:id="39" w:name="_Toc159587014"/>
      <w:r w:rsidRPr="00E215D1">
        <w:rPr>
          <w:color w:val="auto"/>
        </w:rPr>
        <w:t>3</w:t>
      </w:r>
      <w:r w:rsidR="002A44D2" w:rsidRPr="00E215D1">
        <w:rPr>
          <w:color w:val="auto"/>
        </w:rPr>
        <w:t xml:space="preserve">. </w:t>
      </w:r>
      <w:r w:rsidR="002A44D2" w:rsidRPr="00893663">
        <w:rPr>
          <w:color w:val="auto"/>
        </w:rPr>
        <w:t xml:space="preserve">Body of </w:t>
      </w:r>
      <w:r w:rsidR="006509AD">
        <w:rPr>
          <w:color w:val="auto"/>
        </w:rPr>
        <w:t>R</w:t>
      </w:r>
      <w:r w:rsidR="002A44D2" w:rsidRPr="00893663">
        <w:rPr>
          <w:color w:val="auto"/>
        </w:rPr>
        <w:t xml:space="preserve">eport: Barriers to </w:t>
      </w:r>
      <w:r w:rsidR="006509AD">
        <w:rPr>
          <w:color w:val="auto"/>
        </w:rPr>
        <w:t>A</w:t>
      </w:r>
      <w:r w:rsidR="002A44D2" w:rsidRPr="00893663">
        <w:rPr>
          <w:color w:val="auto"/>
        </w:rPr>
        <w:t xml:space="preserve">ccessibility in </w:t>
      </w:r>
      <w:r w:rsidR="006509AD">
        <w:rPr>
          <w:color w:val="auto"/>
        </w:rPr>
        <w:t>R</w:t>
      </w:r>
      <w:r w:rsidR="002A44D2" w:rsidRPr="00893663">
        <w:rPr>
          <w:color w:val="auto"/>
        </w:rPr>
        <w:t>esearch</w:t>
      </w:r>
      <w:bookmarkEnd w:id="38"/>
      <w:bookmarkEnd w:id="39"/>
      <w:r w:rsidR="002A44D2" w:rsidRPr="00E215D1">
        <w:rPr>
          <w:color w:val="auto"/>
        </w:rPr>
        <w:t xml:space="preserve"> </w:t>
      </w:r>
    </w:p>
    <w:p w14:paraId="00000063" w14:textId="09CAF5CB" w:rsidR="00EA54AB" w:rsidRPr="00E215D1" w:rsidRDefault="0030261E" w:rsidP="009B2A4E">
      <w:pPr>
        <w:pStyle w:val="Heading3"/>
        <w:spacing w:before="240" w:after="240" w:line="360" w:lineRule="auto"/>
        <w:rPr>
          <w:color w:val="auto"/>
        </w:rPr>
      </w:pPr>
      <w:bookmarkStart w:id="40" w:name="_Barrier_1:_Barriers"/>
      <w:bookmarkStart w:id="41" w:name="_Barrier_1:_Accessible"/>
      <w:bookmarkStart w:id="42" w:name="_Toc141205017"/>
      <w:bookmarkStart w:id="43" w:name="_Toc159587015"/>
      <w:bookmarkEnd w:id="40"/>
      <w:bookmarkEnd w:id="41"/>
      <w:r w:rsidRPr="00E215D1">
        <w:rPr>
          <w:color w:val="auto"/>
        </w:rPr>
        <w:t>3.1.</w:t>
      </w:r>
      <w:r w:rsidR="00545D1A">
        <w:rPr>
          <w:color w:val="auto"/>
        </w:rPr>
        <w:t xml:space="preserve"> </w:t>
      </w:r>
      <w:r w:rsidR="002A44D2" w:rsidRPr="00E215D1">
        <w:rPr>
          <w:color w:val="auto"/>
        </w:rPr>
        <w:t>Barrier 1:</w:t>
      </w:r>
      <w:r w:rsidR="00F75AC2" w:rsidRPr="00E215D1">
        <w:rPr>
          <w:color w:val="auto"/>
        </w:rPr>
        <w:t xml:space="preserve"> </w:t>
      </w:r>
      <w:r w:rsidR="002A44D2" w:rsidRPr="00CD57E5">
        <w:rPr>
          <w:color w:val="auto"/>
        </w:rPr>
        <w:t>A</w:t>
      </w:r>
      <w:r w:rsidR="002A44D2" w:rsidRPr="00E215D1">
        <w:rPr>
          <w:color w:val="auto"/>
        </w:rPr>
        <w:t>ccessible Communication and Content</w:t>
      </w:r>
      <w:bookmarkEnd w:id="42"/>
      <w:bookmarkEnd w:id="43"/>
      <w:r w:rsidR="002A44D2" w:rsidRPr="00E215D1">
        <w:rPr>
          <w:color w:val="auto"/>
        </w:rPr>
        <w:t xml:space="preserve"> </w:t>
      </w:r>
    </w:p>
    <w:p w14:paraId="00000064" w14:textId="500A715E" w:rsidR="00EA54AB" w:rsidRPr="00E215D1" w:rsidRDefault="002A44D2" w:rsidP="009B2A4E">
      <w:pPr>
        <w:pStyle w:val="Heading4"/>
        <w:spacing w:before="240" w:after="240" w:line="360" w:lineRule="auto"/>
      </w:pPr>
      <w:bookmarkStart w:id="44" w:name="_Toc141205018"/>
      <w:bookmarkStart w:id="45" w:name="_Toc159587016"/>
      <w:r w:rsidRPr="00E215D1">
        <w:t>Introduction</w:t>
      </w:r>
      <w:bookmarkEnd w:id="44"/>
      <w:bookmarkEnd w:id="45"/>
    </w:p>
    <w:p w14:paraId="00000065" w14:textId="613174C5"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Accessible communication is fundamental to all aspects of SSHRC programs and processes. SSHRC’s communication channels include its website, posts on social </w:t>
      </w:r>
      <w:r w:rsidR="00185FC3" w:rsidRPr="00E215D1">
        <w:rPr>
          <w:rFonts w:eastAsia="Atkinson Hyperlegible" w:cs="Atkinson Hyperlegible"/>
          <w:szCs w:val="24"/>
        </w:rPr>
        <w:t xml:space="preserve">media </w:t>
      </w:r>
      <w:r w:rsidRPr="00E215D1">
        <w:rPr>
          <w:rFonts w:eastAsia="Atkinson Hyperlegible" w:cs="Atkinson Hyperlegible"/>
          <w:szCs w:val="24"/>
        </w:rPr>
        <w:t xml:space="preserve">platforms such as </w:t>
      </w:r>
      <w:r w:rsidRPr="00E215D1">
        <w:rPr>
          <w:rFonts w:eastAsia="Atkinson Hyperlegible" w:cs="Atkinson Hyperlegible"/>
          <w:szCs w:val="24"/>
        </w:rPr>
        <w:lastRenderedPageBreak/>
        <w:t xml:space="preserve">LinkedIn, and events hosted by SSHRC online, in-person, and in hybrid formats. Communication access </w:t>
      </w:r>
      <w:r w:rsidR="00AB2802" w:rsidRPr="00E215D1">
        <w:rPr>
          <w:rFonts w:eastAsia="Atkinson Hyperlegible" w:cs="Atkinson Hyperlegible"/>
          <w:szCs w:val="24"/>
        </w:rPr>
        <w:t>for</w:t>
      </w:r>
      <w:r w:rsidR="00DB192F" w:rsidRPr="00E215D1">
        <w:rPr>
          <w:rFonts w:eastAsia="Atkinson Hyperlegible" w:cs="Atkinson Hyperlegible"/>
          <w:szCs w:val="24"/>
        </w:rPr>
        <w:t xml:space="preserve"> a</w:t>
      </w:r>
      <w:r w:rsidRPr="00E215D1">
        <w:rPr>
          <w:rFonts w:eastAsia="Atkinson Hyperlegible" w:cs="Atkinson Hyperlegible"/>
          <w:szCs w:val="24"/>
        </w:rPr>
        <w:t>pplicants</w:t>
      </w:r>
      <w:r w:rsidR="00F0769D" w:rsidRPr="00E215D1">
        <w:rPr>
          <w:rFonts w:eastAsia="Atkinson Hyperlegible" w:cs="Atkinson Hyperlegible"/>
          <w:szCs w:val="24"/>
        </w:rPr>
        <w:t xml:space="preserve"> with disabilities</w:t>
      </w:r>
      <w:r w:rsidRPr="00E215D1">
        <w:rPr>
          <w:rFonts w:eastAsia="Atkinson Hyperlegible" w:cs="Atkinson Hyperlegible"/>
          <w:szCs w:val="24"/>
        </w:rPr>
        <w:t xml:space="preserve"> is also crucial during all phases of grant application, including </w:t>
      </w:r>
      <w:r w:rsidR="00AB2802" w:rsidRPr="00E215D1">
        <w:rPr>
          <w:rFonts w:eastAsia="Atkinson Hyperlegible" w:cs="Atkinson Hyperlegible"/>
          <w:szCs w:val="24"/>
        </w:rPr>
        <w:t xml:space="preserve">the </w:t>
      </w:r>
      <w:r w:rsidRPr="00E215D1">
        <w:rPr>
          <w:rFonts w:eastAsia="Atkinson Hyperlegible" w:cs="Atkinson Hyperlegible"/>
          <w:szCs w:val="24"/>
        </w:rPr>
        <w:t xml:space="preserve">preparation of applications </w:t>
      </w:r>
      <w:r w:rsidR="00AB2802" w:rsidRPr="00E215D1">
        <w:rPr>
          <w:rFonts w:eastAsia="Atkinson Hyperlegible" w:cs="Atkinson Hyperlegible"/>
          <w:szCs w:val="24"/>
        </w:rPr>
        <w:t xml:space="preserve">and </w:t>
      </w:r>
      <w:r w:rsidRPr="00E215D1">
        <w:rPr>
          <w:rFonts w:eastAsia="Atkinson Hyperlegible" w:cs="Atkinson Hyperlegible"/>
          <w:szCs w:val="24"/>
        </w:rPr>
        <w:t xml:space="preserve">supporting </w:t>
      </w:r>
      <w:sdt>
        <w:sdtPr>
          <w:tag w:val="goog_rdk_84"/>
          <w:id w:val="1811903854"/>
        </w:sdtPr>
        <w:sdtEndPr/>
        <w:sdtContent/>
      </w:sdt>
      <w:sdt>
        <w:sdtPr>
          <w:tag w:val="goog_rdk_401"/>
          <w:id w:val="1284301141"/>
        </w:sdtPr>
        <w:sdtEndPr/>
        <w:sdtContent/>
      </w:sdt>
      <w:sdt>
        <w:sdtPr>
          <w:tag w:val="goog_rdk_462"/>
          <w:id w:val="-592320606"/>
        </w:sdtPr>
        <w:sdtEndPr/>
        <w:sdtContent/>
      </w:sdt>
      <w:sdt>
        <w:sdtPr>
          <w:tag w:val="goog_rdk_525"/>
          <w:id w:val="-1657372007"/>
        </w:sdtPr>
        <w:sdtEndPr/>
        <w:sdtContent/>
      </w:sdt>
      <w:sdt>
        <w:sdtPr>
          <w:tag w:val="goog_rdk_653"/>
          <w:id w:val="-1187057079"/>
        </w:sdtPr>
        <w:sdtEndPr/>
        <w:sdtContent/>
      </w:sdt>
      <w:sdt>
        <w:sdtPr>
          <w:tag w:val="goog_rdk_719"/>
          <w:id w:val="1266426116"/>
        </w:sdtPr>
        <w:sdtEndPr/>
        <w:sdtContent/>
      </w:sdt>
      <w:sdt>
        <w:sdtPr>
          <w:tag w:val="goog_rdk_786"/>
          <w:id w:val="-589851553"/>
        </w:sdtPr>
        <w:sdtEndPr/>
        <w:sdtContent/>
      </w:sdt>
      <w:sdt>
        <w:sdtPr>
          <w:tag w:val="goog_rdk_1067"/>
          <w:id w:val="387694776"/>
        </w:sdtPr>
        <w:sdtEndPr/>
        <w:sdtContent/>
      </w:sdt>
      <w:r w:rsidR="00DB192F" w:rsidRPr="00E215D1">
        <w:t>g</w:t>
      </w:r>
      <w:r w:rsidRPr="00E215D1">
        <w:rPr>
          <w:rFonts w:eastAsia="Atkinson Hyperlegible" w:cs="Atkinson Hyperlegible"/>
          <w:szCs w:val="24"/>
        </w:rPr>
        <w:t>rant holders</w:t>
      </w:r>
      <w:r w:rsidR="00F0769D" w:rsidRPr="00E215D1">
        <w:rPr>
          <w:rFonts w:eastAsia="Atkinson Hyperlegible" w:cs="Atkinson Hyperlegible"/>
          <w:szCs w:val="24"/>
        </w:rPr>
        <w:t xml:space="preserve"> with disabilities</w:t>
      </w:r>
      <w:r w:rsidRPr="00E215D1">
        <w:rPr>
          <w:rFonts w:eastAsia="Atkinson Hyperlegible" w:cs="Atkinson Hyperlegible"/>
          <w:szCs w:val="24"/>
        </w:rPr>
        <w:t xml:space="preserve"> in fulfilling reporting requirements after a successful application.</w:t>
      </w:r>
    </w:p>
    <w:p w14:paraId="00000066" w14:textId="522FC1AB" w:rsidR="00EA54AB" w:rsidRPr="00E215D1" w:rsidRDefault="002A44D2" w:rsidP="0030261E">
      <w:pPr>
        <w:spacing w:before="240" w:after="240" w:line="360" w:lineRule="auto"/>
        <w:rPr>
          <w:rFonts w:eastAsia="Atkinson Hyperlegible" w:cs="Atkinson Hyperlegible"/>
          <w:szCs w:val="24"/>
        </w:rPr>
      </w:pPr>
      <w:r w:rsidRPr="005B05A1">
        <w:rPr>
          <w:rFonts w:eastAsia="Atkinson Hyperlegible" w:cs="Atkinson Hyperlegible"/>
          <w:szCs w:val="24"/>
        </w:rPr>
        <w:t xml:space="preserve">Inaccessible application platforms, discriminatory eligibility criteria, and ableist policies are discussed in the section titled </w:t>
      </w:r>
      <w:hyperlink w:anchor="_Barrier_2:_Application" w:history="1">
        <w:r w:rsidRPr="005B05A1">
          <w:rPr>
            <w:rStyle w:val="Hyperlink"/>
            <w:rFonts w:eastAsia="Atkinson Hyperlegible" w:cs="Atkinson Hyperlegible"/>
            <w:b/>
            <w:color w:val="auto"/>
            <w:szCs w:val="24"/>
          </w:rPr>
          <w:t>Barrier 2</w:t>
        </w:r>
      </w:hyperlink>
      <w:r w:rsidRPr="005B05A1">
        <w:rPr>
          <w:rFonts w:eastAsia="Atkinson Hyperlegible" w:cs="Atkinson Hyperlegible"/>
          <w:szCs w:val="24"/>
        </w:rPr>
        <w:t>, discriminatory application review process</w:t>
      </w:r>
      <w:r w:rsidRPr="005B05A1">
        <w:rPr>
          <w:rFonts w:eastAsia="Atkinson Hyperlegible" w:cs="Atkinson Hyperlegible"/>
          <w:color w:val="FF0000"/>
          <w:szCs w:val="24"/>
        </w:rPr>
        <w:t xml:space="preserve"> </w:t>
      </w:r>
      <w:r w:rsidRPr="005B05A1">
        <w:rPr>
          <w:rFonts w:eastAsia="Atkinson Hyperlegible" w:cs="Atkinson Hyperlegible"/>
          <w:szCs w:val="24"/>
        </w:rPr>
        <w:t xml:space="preserve">identified in </w:t>
      </w:r>
      <w:hyperlink w:anchor="_Barrier_3:_Application" w:history="1">
        <w:r w:rsidRPr="005B05A1">
          <w:rPr>
            <w:rStyle w:val="Hyperlink"/>
            <w:rFonts w:eastAsia="Atkinson Hyperlegible" w:cs="Atkinson Hyperlegible"/>
            <w:b/>
            <w:color w:val="auto"/>
            <w:szCs w:val="24"/>
          </w:rPr>
          <w:t>Barrier 3</w:t>
        </w:r>
      </w:hyperlink>
      <w:r w:rsidRPr="005B05A1">
        <w:rPr>
          <w:rFonts w:eastAsia="Atkinson Hyperlegible" w:cs="Atkinson Hyperlegible"/>
          <w:szCs w:val="24"/>
        </w:rPr>
        <w:t xml:space="preserve">, and review processes that exclude </w:t>
      </w:r>
      <w:r w:rsidR="00C90B1F" w:rsidRPr="005B05A1">
        <w:rPr>
          <w:rFonts w:eastAsia="Atkinson Hyperlegible" w:cs="Atkinson Hyperlegible"/>
          <w:szCs w:val="24"/>
        </w:rPr>
        <w:t xml:space="preserve">reviewers with disabilities </w:t>
      </w:r>
      <w:r w:rsidR="00AB2802" w:rsidRPr="005B05A1">
        <w:rPr>
          <w:rFonts w:eastAsia="Atkinson Hyperlegible" w:cs="Atkinson Hyperlegible"/>
          <w:szCs w:val="24"/>
        </w:rPr>
        <w:t xml:space="preserve">identified </w:t>
      </w:r>
      <w:r w:rsidRPr="005B05A1">
        <w:rPr>
          <w:rFonts w:eastAsia="Atkinson Hyperlegible" w:cs="Atkinson Hyperlegible"/>
          <w:szCs w:val="24"/>
        </w:rPr>
        <w:t xml:space="preserve">in </w:t>
      </w:r>
      <w:hyperlink w:anchor="_Barrier_4:_Application" w:history="1">
        <w:r w:rsidRPr="005B05A1">
          <w:rPr>
            <w:rStyle w:val="Hyperlink"/>
            <w:rFonts w:eastAsia="Atkinson Hyperlegible" w:cs="Atkinson Hyperlegible"/>
            <w:b/>
            <w:color w:val="auto"/>
            <w:szCs w:val="24"/>
          </w:rPr>
          <w:t>Barrier 4</w:t>
        </w:r>
      </w:hyperlink>
      <w:r w:rsidRPr="005B05A1">
        <w:rPr>
          <w:rFonts w:eastAsia="Atkinson Hyperlegible" w:cs="Atkinson Hyperlegible"/>
          <w:szCs w:val="24"/>
        </w:rPr>
        <w:t>.</w:t>
      </w:r>
    </w:p>
    <w:p w14:paraId="00000067" w14:textId="0D25A26D" w:rsidR="00EA54AB" w:rsidRPr="00E215D1" w:rsidRDefault="002A44D2" w:rsidP="00825F17">
      <w:pPr>
        <w:pStyle w:val="Heading4"/>
      </w:pPr>
      <w:bookmarkStart w:id="46" w:name="_Toc141205019"/>
      <w:bookmarkStart w:id="47" w:name="_Toc159587017"/>
      <w:r>
        <w:t>Sub-</w:t>
      </w:r>
      <w:r w:rsidR="000D6097">
        <w:t>B</w:t>
      </w:r>
      <w:r>
        <w:t>arrier 1:</w:t>
      </w:r>
      <w:r w:rsidR="00F75AC2">
        <w:t xml:space="preserve"> </w:t>
      </w:r>
      <w:r>
        <w:t>Web-</w:t>
      </w:r>
      <w:r w:rsidR="000D6097">
        <w:t>B</w:t>
      </w:r>
      <w:r>
        <w:t xml:space="preserve">ased </w:t>
      </w:r>
      <w:r w:rsidR="000D6097">
        <w:t>M</w:t>
      </w:r>
      <w:r>
        <w:t>aterials</w:t>
      </w:r>
      <w:bookmarkEnd w:id="46"/>
      <w:bookmarkEnd w:id="47"/>
      <w:r w:rsidR="00F75AC2">
        <w:t xml:space="preserve"> </w:t>
      </w:r>
    </w:p>
    <w:p w14:paraId="00000068" w14:textId="523B818F"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Web-based materials include all programs and funding opportunity descriptions and instructions</w:t>
      </w:r>
      <w:r w:rsidR="004E576B">
        <w:rPr>
          <w:rFonts w:eastAsia="Atkinson Hyperlegible" w:cs="Atkinson Hyperlegible"/>
          <w:szCs w:val="24"/>
        </w:rPr>
        <w:t>,</w:t>
      </w:r>
      <w:r w:rsidRPr="00E215D1">
        <w:rPr>
          <w:rFonts w:eastAsia="Atkinson Hyperlegible" w:cs="Atkinson Hyperlegible"/>
          <w:szCs w:val="24"/>
        </w:rPr>
        <w:t xml:space="preserve"> policies, regulations, and guidelines, the SSHRC appeals process</w:t>
      </w:r>
      <w:r w:rsidR="00806DE4">
        <w:rPr>
          <w:rFonts w:eastAsia="Atkinson Hyperlegible" w:cs="Atkinson Hyperlegible"/>
          <w:szCs w:val="24"/>
        </w:rPr>
        <w:t>,</w:t>
      </w:r>
      <w:r w:rsidRPr="00E215D1">
        <w:rPr>
          <w:rFonts w:eastAsia="Atkinson Hyperlegible" w:cs="Atkinson Hyperlegible"/>
          <w:szCs w:val="24"/>
        </w:rPr>
        <w:t xml:space="preserve"> and SSHRC competition data. Depending on the funding opportunity, SSHRC also uses </w:t>
      </w:r>
      <w:r w:rsidR="00852B07" w:rsidRPr="00E215D1">
        <w:rPr>
          <w:rFonts w:eastAsia="Atkinson Hyperlegible" w:cs="Atkinson Hyperlegible"/>
          <w:szCs w:val="24"/>
        </w:rPr>
        <w:t xml:space="preserve">a </w:t>
      </w:r>
      <w:r w:rsidRPr="00E215D1">
        <w:rPr>
          <w:rFonts w:eastAsia="Atkinson Hyperlegible" w:cs="Atkinson Hyperlegible"/>
          <w:szCs w:val="24"/>
        </w:rPr>
        <w:t xml:space="preserve">SharePoint site called the Extranet as a secure means to share materials with application reviewers and communicate with award holders and institutions. In addition, separate platforms such as </w:t>
      </w:r>
      <w:proofErr w:type="spellStart"/>
      <w:r w:rsidRPr="00E215D1">
        <w:rPr>
          <w:rFonts w:eastAsia="Atkinson Hyperlegible" w:cs="Atkinson Hyperlegible"/>
          <w:szCs w:val="24"/>
        </w:rPr>
        <w:t>Voxco</w:t>
      </w:r>
      <w:proofErr w:type="spellEnd"/>
      <w:r w:rsidR="00945794" w:rsidRPr="00E215D1">
        <w:rPr>
          <w:rFonts w:eastAsia="Atkinson Hyperlegible" w:cs="Atkinson Hyperlegible"/>
          <w:szCs w:val="24"/>
        </w:rPr>
        <w:t xml:space="preserve"> Online Survey Software</w:t>
      </w:r>
      <w:r w:rsidRPr="00E215D1">
        <w:rPr>
          <w:rFonts w:eastAsia="Atkinson Hyperlegible" w:cs="Atkinson Hyperlegible"/>
          <w:szCs w:val="24"/>
        </w:rPr>
        <w:t xml:space="preserve"> are sometimes used for surveys. While SSHRC’s current webpages align with Government of Canada web accessibility standards, barriers remain </w:t>
      </w:r>
      <w:r w:rsidR="004E576B">
        <w:rPr>
          <w:rFonts w:eastAsia="Atkinson Hyperlegible" w:cs="Atkinson Hyperlegible"/>
          <w:szCs w:val="24"/>
        </w:rPr>
        <w:t>that</w:t>
      </w:r>
      <w:r w:rsidR="004E576B" w:rsidRPr="00E215D1">
        <w:rPr>
          <w:rFonts w:eastAsia="Atkinson Hyperlegible" w:cs="Atkinson Hyperlegible"/>
          <w:szCs w:val="24"/>
        </w:rPr>
        <w:t xml:space="preserve"> </w:t>
      </w:r>
      <w:r w:rsidRPr="00E215D1">
        <w:rPr>
          <w:rFonts w:eastAsia="Atkinson Hyperlegible" w:cs="Atkinson Hyperlegible"/>
          <w:szCs w:val="24"/>
        </w:rPr>
        <w:t>relate both to the content and the presentation, preve</w:t>
      </w:r>
      <w:r w:rsidRPr="00D640BF">
        <w:rPr>
          <w:rFonts w:eastAsia="Atkinson Hyperlegible" w:cs="Atkinson Hyperlegible"/>
          <w:color w:val="000000" w:themeColor="text1"/>
          <w:szCs w:val="24"/>
        </w:rPr>
        <w:t>nting equitable access</w:t>
      </w:r>
      <w:r w:rsidR="00850D45" w:rsidRPr="00D640BF">
        <w:rPr>
          <w:rFonts w:eastAsia="Atkinson Hyperlegible" w:cs="Atkinson Hyperlegible"/>
          <w:color w:val="000000" w:themeColor="text1"/>
          <w:szCs w:val="24"/>
        </w:rPr>
        <w:t xml:space="preserve"> to SSHRC programs, and equitable participation in them.</w:t>
      </w:r>
      <w:r w:rsidRPr="00D640BF">
        <w:rPr>
          <w:rFonts w:eastAsia="Atkinson Hyperlegible" w:cs="Atkinson Hyperlegible"/>
          <w:color w:val="000000" w:themeColor="text1"/>
          <w:szCs w:val="24"/>
        </w:rPr>
        <w:t xml:space="preserve"> </w:t>
      </w:r>
      <w:r w:rsidRPr="00E215D1">
        <w:rPr>
          <w:rFonts w:eastAsia="Atkinson Hyperlegible" w:cs="Atkinson Hyperlegible"/>
          <w:szCs w:val="24"/>
        </w:rPr>
        <w:t>Barriers include overly complex</w:t>
      </w:r>
      <w:r w:rsidR="00AB08D1">
        <w:rPr>
          <w:rFonts w:eastAsia="Atkinson Hyperlegible" w:cs="Atkinson Hyperlegible"/>
          <w:szCs w:val="24"/>
        </w:rPr>
        <w:t xml:space="preserve"> and</w:t>
      </w:r>
      <w:r w:rsidRPr="00E215D1">
        <w:rPr>
          <w:rFonts w:eastAsia="Atkinson Hyperlegible" w:cs="Atkinson Hyperlegible"/>
          <w:szCs w:val="24"/>
        </w:rPr>
        <w:t xml:space="preserve"> ambiguous </w:t>
      </w:r>
      <w:r w:rsidR="007B263B" w:rsidRPr="00E215D1">
        <w:rPr>
          <w:rFonts w:eastAsia="Atkinson Hyperlegible" w:cs="Atkinson Hyperlegible"/>
          <w:szCs w:val="24"/>
        </w:rPr>
        <w:t xml:space="preserve">language that may be difficult to understand and interpret, </w:t>
      </w:r>
      <w:r w:rsidRPr="00E215D1">
        <w:rPr>
          <w:rFonts w:eastAsia="Atkinson Hyperlegible" w:cs="Atkinson Hyperlegible"/>
          <w:szCs w:val="24"/>
        </w:rPr>
        <w:t xml:space="preserve">and non-inclusive language. </w:t>
      </w:r>
      <w:r w:rsidR="007B263B" w:rsidRPr="00E215D1">
        <w:rPr>
          <w:rFonts w:eastAsia="Atkinson Hyperlegible" w:cs="Atkinson Hyperlegible"/>
          <w:szCs w:val="24"/>
        </w:rPr>
        <w:t xml:space="preserve">The current layout and presentation of </w:t>
      </w:r>
      <w:r w:rsidRPr="00E215D1">
        <w:rPr>
          <w:rFonts w:eastAsia="Atkinson Hyperlegible" w:cs="Atkinson Hyperlegible"/>
          <w:szCs w:val="24"/>
        </w:rPr>
        <w:t>the website may present barriers such as a lack of audio-visual aids or user-control options. Complex graphs, visuals, columns, and text boxes may also present barriers.</w:t>
      </w:r>
    </w:p>
    <w:p w14:paraId="00000069" w14:textId="32D3AD14" w:rsidR="00EA54AB" w:rsidRPr="00E215D1" w:rsidRDefault="002A44D2" w:rsidP="00825F17">
      <w:pPr>
        <w:pStyle w:val="Heading4"/>
      </w:pPr>
      <w:bookmarkStart w:id="48" w:name="_Toc141205020"/>
      <w:bookmarkStart w:id="49" w:name="_Toc159587018"/>
      <w:r w:rsidRPr="00E215D1">
        <w:t>Sub-</w:t>
      </w:r>
      <w:r w:rsidR="000D6097">
        <w:t>B</w:t>
      </w:r>
      <w:r w:rsidRPr="00E215D1">
        <w:t xml:space="preserve">arrier 2: </w:t>
      </w:r>
      <w:r w:rsidR="00185FC3" w:rsidRPr="00E215D1">
        <w:t>C</w:t>
      </w:r>
      <w:r w:rsidRPr="00E215D1">
        <w:t xml:space="preserve">ommunication with SSHRC </w:t>
      </w:r>
      <w:r w:rsidR="000D6097">
        <w:t>S</w:t>
      </w:r>
      <w:r w:rsidRPr="00E215D1">
        <w:t>taff</w:t>
      </w:r>
      <w:bookmarkEnd w:id="48"/>
      <w:bookmarkEnd w:id="49"/>
      <w:r w:rsidRPr="00E215D1">
        <w:t xml:space="preserve"> </w:t>
      </w:r>
    </w:p>
    <w:p w14:paraId="0000006A" w14:textId="3A9667BF"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SSHRC staff supports its community by providing explanations and clarifications primarily via email, but also by telephone. Applicants may reach out either via a general inbox for each </w:t>
      </w:r>
      <w:r w:rsidRPr="00E215D1">
        <w:rPr>
          <w:rFonts w:eastAsia="Atkinson Hyperlegible" w:cs="Atkinson Hyperlegible"/>
          <w:szCs w:val="24"/>
        </w:rPr>
        <w:lastRenderedPageBreak/>
        <w:t>funding opportunity</w:t>
      </w:r>
      <w:r w:rsidR="00F54DAF">
        <w:rPr>
          <w:rFonts w:eastAsia="Atkinson Hyperlegible" w:cs="Atkinson Hyperlegible"/>
          <w:szCs w:val="24"/>
        </w:rPr>
        <w:t>,</w:t>
      </w:r>
      <w:r w:rsidRPr="00E215D1">
        <w:rPr>
          <w:rFonts w:eastAsia="Atkinson Hyperlegible" w:cs="Atkinson Hyperlegible"/>
          <w:szCs w:val="24"/>
        </w:rPr>
        <w:t xml:space="preserve"> or </w:t>
      </w:r>
      <w:r w:rsidR="00852B07" w:rsidRPr="00E215D1">
        <w:rPr>
          <w:rFonts w:eastAsia="Atkinson Hyperlegible" w:cs="Atkinson Hyperlegible"/>
          <w:szCs w:val="24"/>
        </w:rPr>
        <w:t xml:space="preserve">via a </w:t>
      </w:r>
      <w:r w:rsidRPr="00E215D1">
        <w:rPr>
          <w:rFonts w:eastAsia="Atkinson Hyperlegible" w:cs="Atkinson Hyperlegible"/>
          <w:szCs w:val="24"/>
        </w:rPr>
        <w:t>centrali</w:t>
      </w:r>
      <w:r w:rsidR="00EA52B9" w:rsidRPr="00E215D1">
        <w:rPr>
          <w:rFonts w:eastAsia="Atkinson Hyperlegible" w:cs="Atkinson Hyperlegible"/>
          <w:szCs w:val="24"/>
        </w:rPr>
        <w:t>z</w:t>
      </w:r>
      <w:r w:rsidRPr="00E215D1">
        <w:rPr>
          <w:rFonts w:eastAsia="Atkinson Hyperlegible" w:cs="Atkinson Hyperlegible"/>
          <w:szCs w:val="24"/>
        </w:rPr>
        <w:t>ed phone number. However, complex questions may be difficult to explain in an email</w:t>
      </w:r>
      <w:r w:rsidR="00852B07" w:rsidRPr="00E215D1">
        <w:rPr>
          <w:rFonts w:eastAsia="Atkinson Hyperlegible" w:cs="Atkinson Hyperlegible"/>
          <w:szCs w:val="24"/>
        </w:rPr>
        <w:t>.</w:t>
      </w:r>
      <w:r w:rsidR="00A22571" w:rsidRPr="00E215D1">
        <w:rPr>
          <w:rFonts w:eastAsia="Atkinson Hyperlegible" w:cs="Atkinson Hyperlegible"/>
          <w:szCs w:val="24"/>
        </w:rPr>
        <w:t xml:space="preserve"> </w:t>
      </w:r>
      <w:r w:rsidR="00852B07" w:rsidRPr="00E215D1">
        <w:rPr>
          <w:rFonts w:eastAsia="Atkinson Hyperlegible" w:cs="Atkinson Hyperlegible"/>
          <w:szCs w:val="24"/>
        </w:rPr>
        <w:t>I</w:t>
      </w:r>
      <w:r w:rsidRPr="00E215D1">
        <w:rPr>
          <w:rFonts w:eastAsia="Atkinson Hyperlegible" w:cs="Atkinson Hyperlegible"/>
          <w:szCs w:val="24"/>
        </w:rPr>
        <w:t>t may also be difficult to find a direct line with the best person to assist</w:t>
      </w:r>
      <w:r w:rsidR="00852B07" w:rsidRPr="00E215D1">
        <w:rPr>
          <w:rFonts w:eastAsia="Atkinson Hyperlegible" w:cs="Atkinson Hyperlegible"/>
          <w:szCs w:val="24"/>
        </w:rPr>
        <w:t>, and</w:t>
      </w:r>
      <w:r w:rsidR="00A22571" w:rsidRPr="00E215D1">
        <w:rPr>
          <w:rFonts w:eastAsia="Atkinson Hyperlegible" w:cs="Atkinson Hyperlegible"/>
          <w:szCs w:val="24"/>
        </w:rPr>
        <w:t xml:space="preserve"> </w:t>
      </w:r>
      <w:r w:rsidR="00852B07" w:rsidRPr="00E215D1">
        <w:rPr>
          <w:rFonts w:eastAsia="Atkinson Hyperlegible" w:cs="Atkinson Hyperlegible"/>
          <w:szCs w:val="24"/>
        </w:rPr>
        <w:t>t</w:t>
      </w:r>
      <w:r w:rsidRPr="00E215D1">
        <w:rPr>
          <w:rFonts w:eastAsia="Atkinson Hyperlegible" w:cs="Atkinson Hyperlegible"/>
          <w:szCs w:val="24"/>
        </w:rPr>
        <w:t>elephone communications are inaccessible to many. For emai</w:t>
      </w:r>
      <w:r w:rsidRPr="00051DEF">
        <w:rPr>
          <w:rFonts w:eastAsia="Atkinson Hyperlegible" w:cs="Atkinson Hyperlegible"/>
          <w:color w:val="000000" w:themeColor="text1"/>
          <w:szCs w:val="24"/>
        </w:rPr>
        <w:t>l</w:t>
      </w:r>
      <w:r w:rsidR="00983F18" w:rsidRPr="00051DEF">
        <w:rPr>
          <w:rFonts w:eastAsia="Atkinson Hyperlegible" w:cs="Atkinson Hyperlegible"/>
          <w:color w:val="000000" w:themeColor="text1"/>
          <w:szCs w:val="24"/>
        </w:rPr>
        <w:t>s</w:t>
      </w:r>
      <w:r w:rsidRPr="00051DEF">
        <w:rPr>
          <w:rFonts w:eastAsia="Atkinson Hyperlegible" w:cs="Atkinson Hyperlegible"/>
          <w:color w:val="000000" w:themeColor="text1"/>
          <w:szCs w:val="24"/>
        </w:rPr>
        <w:t xml:space="preserve">, </w:t>
      </w:r>
      <w:r w:rsidRPr="00E215D1">
        <w:rPr>
          <w:rFonts w:eastAsia="Atkinson Hyperlegible" w:cs="Atkinson Hyperlegible"/>
          <w:szCs w:val="24"/>
        </w:rPr>
        <w:t>there are currently no guidelines on accessible and inclusive email practices.</w:t>
      </w:r>
      <w:r w:rsidR="00F75AC2" w:rsidRPr="00E215D1">
        <w:rPr>
          <w:rFonts w:eastAsia="Atkinson Hyperlegible" w:cs="Atkinson Hyperlegible"/>
          <w:szCs w:val="24"/>
        </w:rPr>
        <w:t xml:space="preserve"> </w:t>
      </w:r>
      <w:r w:rsidRPr="00E215D1">
        <w:rPr>
          <w:rFonts w:eastAsia="Atkinson Hyperlegible" w:cs="Atkinson Hyperlegible"/>
          <w:szCs w:val="24"/>
        </w:rPr>
        <w:t>Alternative approaches to connect such as via Zoom or Teams are not consistently available.</w:t>
      </w:r>
    </w:p>
    <w:p w14:paraId="0000006B" w14:textId="4FE62204" w:rsidR="00EA54AB" w:rsidRPr="00E215D1" w:rsidRDefault="002A44D2" w:rsidP="00825F17">
      <w:pPr>
        <w:pStyle w:val="Heading4"/>
      </w:pPr>
      <w:bookmarkStart w:id="50" w:name="_Toc141205021"/>
      <w:bookmarkStart w:id="51" w:name="_Toc159587019"/>
      <w:r>
        <w:t>Sub-</w:t>
      </w:r>
      <w:r w:rsidR="000D6097">
        <w:t>B</w:t>
      </w:r>
      <w:r>
        <w:t>arrier 3: Webinars and SSHRC-</w:t>
      </w:r>
      <w:r w:rsidR="000D6097">
        <w:t>H</w:t>
      </w:r>
      <w:r>
        <w:t xml:space="preserve">osted </w:t>
      </w:r>
      <w:r w:rsidR="000D6097">
        <w:t>E</w:t>
      </w:r>
      <w:r>
        <w:t>vents</w:t>
      </w:r>
      <w:bookmarkEnd w:id="50"/>
      <w:bookmarkEnd w:id="51"/>
      <w:r>
        <w:t xml:space="preserve"> </w:t>
      </w:r>
    </w:p>
    <w:p w14:paraId="0000006C" w14:textId="3BBDCDD3"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Currently, SSHRC hosts webinars for most funding opportunities (in both official languages) for applicants and institutional representatives. There are no in-house providers for Communication Access Realtime Translation (CART) services, </w:t>
      </w:r>
      <w:sdt>
        <w:sdtPr>
          <w:tag w:val="goog_rdk_86"/>
          <w:id w:val="1895541761"/>
        </w:sdtPr>
        <w:sdtEndPr/>
        <w:sdtContent>
          <w:r w:rsidRPr="00E215D1">
            <w:rPr>
              <w:rFonts w:eastAsia="Atkinson Hyperlegible" w:cs="Atkinson Hyperlegible"/>
              <w:szCs w:val="24"/>
            </w:rPr>
            <w:t>or for</w:t>
          </w:r>
        </w:sdtContent>
      </w:sdt>
      <w:r w:rsidR="00DB192F" w:rsidRPr="00E215D1">
        <w:t xml:space="preserve"> sign </w:t>
      </w:r>
      <w:r w:rsidRPr="00E215D1">
        <w:rPr>
          <w:rFonts w:eastAsia="Atkinson Hyperlegible" w:cs="Atkinson Hyperlegible"/>
          <w:szCs w:val="24"/>
        </w:rPr>
        <w:t>language interpretation in American Sign Language (ASL),</w:t>
      </w:r>
      <w:r w:rsidR="00F75AC2" w:rsidRPr="00E215D1">
        <w:rPr>
          <w:rFonts w:eastAsia="Atkinson Hyperlegible" w:cs="Atkinson Hyperlegible"/>
          <w:szCs w:val="24"/>
        </w:rPr>
        <w:t xml:space="preserve"> </w:t>
      </w:r>
      <w:r w:rsidRPr="00E215D1">
        <w:rPr>
          <w:rFonts w:eastAsia="Atkinson Hyperlegible" w:cs="Atkinson Hyperlegible"/>
          <w:szCs w:val="24"/>
        </w:rPr>
        <w:t>Langue des</w:t>
      </w:r>
      <w:r w:rsidR="00DB192F" w:rsidRPr="00E215D1">
        <w:rPr>
          <w:rFonts w:eastAsia="Atkinson Hyperlegible" w:cs="Atkinson Hyperlegible"/>
          <w:szCs w:val="24"/>
        </w:rPr>
        <w:t xml:space="preserve"> </w:t>
      </w:r>
      <w:proofErr w:type="spellStart"/>
      <w:r w:rsidR="00DB192F" w:rsidRPr="00E215D1">
        <w:rPr>
          <w:rFonts w:eastAsia="Atkinson Hyperlegible" w:cs="Atkinson Hyperlegible"/>
          <w:szCs w:val="24"/>
        </w:rPr>
        <w:t>signes</w:t>
      </w:r>
      <w:proofErr w:type="spellEnd"/>
      <w:r w:rsidR="00DB192F" w:rsidRPr="00E215D1">
        <w:rPr>
          <w:rFonts w:eastAsia="Atkinson Hyperlegible" w:cs="Atkinson Hyperlegible"/>
          <w:szCs w:val="24"/>
        </w:rPr>
        <w:t xml:space="preserve"> </w:t>
      </w:r>
      <w:r w:rsidRPr="00E215D1">
        <w:rPr>
          <w:rFonts w:eastAsia="Atkinson Hyperlegible" w:cs="Atkinson Hyperlegible"/>
          <w:szCs w:val="24"/>
        </w:rPr>
        <w:t>du Québec</w:t>
      </w:r>
      <w:sdt>
        <w:sdtPr>
          <w:tag w:val="goog_rdk_92"/>
          <w:id w:val="-86077782"/>
        </w:sdtPr>
        <w:sdtEndPr/>
        <w:sdtContent>
          <w:r w:rsidRPr="00E215D1">
            <w:rPr>
              <w:rFonts w:eastAsia="Atkinson Hyperlegible" w:cs="Atkinson Hyperlegible"/>
              <w:szCs w:val="24"/>
            </w:rPr>
            <w:t xml:space="preserve"> (LSQ)</w:t>
          </w:r>
        </w:sdtContent>
      </w:sdt>
      <w:r w:rsidR="004E576B">
        <w:t>,</w:t>
      </w:r>
      <w:r w:rsidR="000C1A2F" w:rsidRPr="00E215D1">
        <w:t xml:space="preserve"> </w:t>
      </w:r>
      <w:r w:rsidR="00DB192F" w:rsidRPr="00E215D1">
        <w:rPr>
          <w:rFonts w:eastAsia="Atkinson Hyperlegible" w:cs="Atkinson Hyperlegible"/>
          <w:szCs w:val="24"/>
        </w:rPr>
        <w:t xml:space="preserve">and </w:t>
      </w:r>
      <w:r w:rsidR="00122D09" w:rsidRPr="00E215D1">
        <w:rPr>
          <w:rFonts w:eastAsia="Atkinson Hyperlegible" w:cs="Atkinson Hyperlegible"/>
          <w:szCs w:val="24"/>
        </w:rPr>
        <w:t xml:space="preserve">Plain </w:t>
      </w:r>
      <w:r w:rsidR="00DB192F" w:rsidRPr="00E215D1">
        <w:rPr>
          <w:rFonts w:eastAsia="Atkinson Hyperlegible" w:cs="Atkinson Hyperlegible"/>
          <w:szCs w:val="24"/>
        </w:rPr>
        <w:t>Indigenous Sign Language</w:t>
      </w:r>
      <w:r w:rsidR="006B5854" w:rsidRPr="00E215D1">
        <w:rPr>
          <w:rFonts w:eastAsia="Atkinson Hyperlegible" w:cs="Atkinson Hyperlegible"/>
          <w:szCs w:val="24"/>
        </w:rPr>
        <w:t xml:space="preserve"> (PISL)</w:t>
      </w:r>
      <w:r w:rsidR="00DB192F" w:rsidRPr="00E215D1">
        <w:rPr>
          <w:rFonts w:eastAsia="Atkinson Hyperlegible" w:cs="Atkinson Hyperlegible"/>
          <w:szCs w:val="24"/>
        </w:rPr>
        <w:t>.</w:t>
      </w:r>
      <w:r w:rsidRPr="00E215D1">
        <w:rPr>
          <w:rFonts w:eastAsia="Atkinson Hyperlegible" w:cs="Atkinson Hyperlegible"/>
          <w:szCs w:val="24"/>
        </w:rPr>
        <w:t xml:space="preserve"> This means SSHRC staff must procure these services from external providers. Therefore, participants must request these accessibility services well in advance</w:t>
      </w:r>
      <w:r w:rsidR="000C1A2F" w:rsidRPr="00E215D1">
        <w:rPr>
          <w:rFonts w:eastAsia="Atkinson Hyperlegible" w:cs="Atkinson Hyperlegible"/>
          <w:szCs w:val="24"/>
        </w:rPr>
        <w:t xml:space="preserve">, </w:t>
      </w:r>
      <w:r w:rsidRPr="00E215D1">
        <w:rPr>
          <w:rFonts w:eastAsia="Atkinson Hyperlegible" w:cs="Atkinson Hyperlegible"/>
          <w:szCs w:val="24"/>
        </w:rPr>
        <w:t xml:space="preserve">which poses a barrier to full participation. </w:t>
      </w:r>
    </w:p>
    <w:p w14:paraId="0000006D" w14:textId="0CC88AE0"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SSHRC’s lack of control over the availability of its contracted services, and the lack of flexible deadlines to secure them, also perpetuate a model of inclusion based on individual need (case-by-case requests) rather than a systemic one. Also, it places the responsibility of accessibility and its related administrative and emotional burdens on researchers and students with disabilities rather th</w:t>
      </w:r>
      <w:r w:rsidR="00022FCF" w:rsidRPr="00E215D1">
        <w:rPr>
          <w:rFonts w:eastAsia="Atkinson Hyperlegible" w:cs="Atkinson Hyperlegible"/>
          <w:szCs w:val="24"/>
        </w:rPr>
        <w:t>an S</w:t>
      </w:r>
      <w:r w:rsidRPr="00E215D1">
        <w:rPr>
          <w:rFonts w:eastAsia="Atkinson Hyperlegible" w:cs="Atkinson Hyperlegible"/>
          <w:szCs w:val="24"/>
        </w:rPr>
        <w:t xml:space="preserve">SHRC. </w:t>
      </w:r>
    </w:p>
    <w:p w14:paraId="0000006E" w14:textId="25F552C9" w:rsidR="00EA54AB" w:rsidRPr="00E215D1" w:rsidRDefault="002A44D2" w:rsidP="00825F17">
      <w:pPr>
        <w:pStyle w:val="Heading4"/>
      </w:pPr>
      <w:bookmarkStart w:id="52" w:name="_Toc141205022"/>
      <w:bookmarkStart w:id="53" w:name="_Toc159587020"/>
      <w:r w:rsidRPr="00E215D1">
        <w:t>Sub-</w:t>
      </w:r>
      <w:r w:rsidR="006509AD">
        <w:t>B</w:t>
      </w:r>
      <w:r w:rsidRPr="00E215D1">
        <w:t xml:space="preserve">arrier 4: SSHRC </w:t>
      </w:r>
      <w:r w:rsidR="006509AD">
        <w:t>R</w:t>
      </w:r>
      <w:r w:rsidRPr="00E215D1">
        <w:t xml:space="preserve">esults, </w:t>
      </w:r>
      <w:r w:rsidR="006509AD">
        <w:t>A</w:t>
      </w:r>
      <w:r w:rsidRPr="00E215D1">
        <w:t xml:space="preserve">ppeals, and </w:t>
      </w:r>
      <w:r w:rsidR="006509AD">
        <w:t>P</w:t>
      </w:r>
      <w:r w:rsidRPr="00E215D1">
        <w:t>ost-</w:t>
      </w:r>
      <w:r w:rsidR="004F0DF2">
        <w:t>A</w:t>
      </w:r>
      <w:r w:rsidRPr="00E215D1">
        <w:t xml:space="preserve">ward </w:t>
      </w:r>
      <w:r w:rsidR="006509AD">
        <w:t>F</w:t>
      </w:r>
      <w:r w:rsidRPr="00E215D1">
        <w:t>orms</w:t>
      </w:r>
      <w:bookmarkEnd w:id="52"/>
      <w:bookmarkEnd w:id="53"/>
    </w:p>
    <w:p w14:paraId="0000006F" w14:textId="4DF4B2D2" w:rsidR="00EA54AB" w:rsidRPr="00E215D1" w:rsidRDefault="002A44D2" w:rsidP="0030261E">
      <w:pPr>
        <w:spacing w:before="240" w:after="240" w:line="360" w:lineRule="auto"/>
        <w:rPr>
          <w:rFonts w:eastAsia="Atkinson Hyperlegible" w:cs="Atkinson Hyperlegible"/>
          <w:szCs w:val="24"/>
        </w:rPr>
      </w:pPr>
      <w:r w:rsidRPr="00E215D1">
        <w:rPr>
          <w:rFonts w:eastAsia="Atkinson Hyperlegible" w:cs="Atkinson Hyperlegible"/>
          <w:szCs w:val="24"/>
        </w:rPr>
        <w:t xml:space="preserve">As mentioned above, SSHRC </w:t>
      </w:r>
      <w:r w:rsidR="00F848C2" w:rsidRPr="00E215D1">
        <w:rPr>
          <w:rFonts w:eastAsia="Atkinson Hyperlegible" w:cs="Atkinson Hyperlegible"/>
          <w:szCs w:val="24"/>
        </w:rPr>
        <w:t xml:space="preserve">most often </w:t>
      </w:r>
      <w:r w:rsidRPr="00E215D1">
        <w:rPr>
          <w:rFonts w:eastAsia="Atkinson Hyperlegible" w:cs="Atkinson Hyperlegible"/>
          <w:szCs w:val="24"/>
        </w:rPr>
        <w:t>shares competition results with applicants in PDF format via the Extranet. SSHRC also requests successful applicants complete and submit form-fillable PDFs to activate and maintain eligibility for their awards. These forms and documents are not fully inclusive or accessible to all individuals, including those who use assistive technologies.</w:t>
      </w:r>
      <w:r w:rsidR="00B251E5" w:rsidRPr="00E215D1">
        <w:rPr>
          <w:rFonts w:eastAsia="Atkinson Hyperlegible" w:cs="Atkinson Hyperlegible"/>
          <w:szCs w:val="24"/>
        </w:rPr>
        <w:t xml:space="preserve"> For a</w:t>
      </w:r>
      <w:r w:rsidRPr="00E215D1">
        <w:rPr>
          <w:rFonts w:eastAsia="Atkinson Hyperlegible" w:cs="Atkinson Hyperlegible"/>
          <w:szCs w:val="24"/>
        </w:rPr>
        <w:t>ppeals</w:t>
      </w:r>
      <w:r w:rsidR="00E52501" w:rsidRPr="00E215D1">
        <w:rPr>
          <w:rFonts w:eastAsia="Atkinson Hyperlegible" w:cs="Atkinson Hyperlegible"/>
          <w:szCs w:val="24"/>
        </w:rPr>
        <w:t xml:space="preserve"> to a negative decision, </w:t>
      </w:r>
      <w:r w:rsidRPr="00E215D1">
        <w:rPr>
          <w:rFonts w:eastAsia="Atkinson Hyperlegible" w:cs="Atkinson Hyperlegible"/>
          <w:szCs w:val="24"/>
        </w:rPr>
        <w:t xml:space="preserve">the applicant must contact program staff </w:t>
      </w:r>
      <w:r w:rsidRPr="00E215D1">
        <w:rPr>
          <w:rFonts w:eastAsia="Atkinson Hyperlegible" w:cs="Atkinson Hyperlegible"/>
          <w:szCs w:val="24"/>
        </w:rPr>
        <w:lastRenderedPageBreak/>
        <w:t xml:space="preserve">(which has its own barriers), and then submit an appeal letter of no more than two </w:t>
      </w:r>
      <w:sdt>
        <w:sdtPr>
          <w:tag w:val="goog_rdk_95"/>
          <w:id w:val="1932000243"/>
        </w:sdtPr>
        <w:sdtEndPr/>
        <w:sdtContent/>
      </w:sdt>
      <w:sdt>
        <w:sdtPr>
          <w:tag w:val="goog_rdk_380"/>
          <w:id w:val="243914467"/>
        </w:sdtPr>
        <w:sdtEndPr/>
        <w:sdtContent/>
      </w:sdt>
      <w:sdt>
        <w:sdtPr>
          <w:tag w:val="goog_rdk_441"/>
          <w:id w:val="485278848"/>
        </w:sdtPr>
        <w:sdtEndPr/>
        <w:sdtContent/>
      </w:sdt>
      <w:sdt>
        <w:sdtPr>
          <w:tag w:val="goog_rdk_503"/>
          <w:id w:val="-815344252"/>
        </w:sdtPr>
        <w:sdtEndPr/>
        <w:sdtContent/>
      </w:sdt>
      <w:sdt>
        <w:sdtPr>
          <w:tag w:val="goog_rdk_566"/>
          <w:id w:val="-1656060767"/>
        </w:sdtPr>
        <w:sdtEndPr/>
        <w:sdtContent/>
      </w:sdt>
      <w:sdt>
        <w:sdtPr>
          <w:tag w:val="goog_rdk_631"/>
          <w:id w:val="2100745950"/>
        </w:sdtPr>
        <w:sdtEndPr/>
        <w:sdtContent/>
      </w:sdt>
      <w:sdt>
        <w:sdtPr>
          <w:tag w:val="goog_rdk_697"/>
          <w:id w:val="1502941534"/>
        </w:sdtPr>
        <w:sdtEndPr/>
        <w:sdtContent/>
      </w:sdt>
      <w:sdt>
        <w:sdtPr>
          <w:tag w:val="goog_rdk_764"/>
          <w:id w:val="-1791350908"/>
        </w:sdtPr>
        <w:sdtEndPr/>
        <w:sdtContent/>
      </w:sdt>
      <w:sdt>
        <w:sdtPr>
          <w:tag w:val="goog_rdk_832"/>
          <w:id w:val="1002244836"/>
        </w:sdtPr>
        <w:sdtEndPr/>
        <w:sdtContent/>
      </w:sdt>
      <w:sdt>
        <w:sdtPr>
          <w:tag w:val="goog_rdk_901"/>
          <w:id w:val="486445858"/>
        </w:sdtPr>
        <w:sdtEndPr/>
        <w:sdtContent/>
      </w:sdt>
      <w:sdt>
        <w:sdtPr>
          <w:tag w:val="goog_rdk_971"/>
          <w:id w:val="-503507067"/>
        </w:sdtPr>
        <w:sdtEndPr/>
        <w:sdtContent/>
      </w:sdt>
      <w:sdt>
        <w:sdtPr>
          <w:tag w:val="goog_rdk_1042"/>
          <w:id w:val="-1982924630"/>
        </w:sdtPr>
        <w:sdtEndPr/>
        <w:sdtContent/>
      </w:sdt>
      <w:sdt>
        <w:sdtPr>
          <w:tag w:val="goog_rdk_1115"/>
          <w:id w:val="-26956814"/>
        </w:sdtPr>
        <w:sdtEndPr/>
        <w:sdtContent/>
      </w:sdt>
      <w:sdt>
        <w:sdtPr>
          <w:tag w:val="goog_rdk_1190"/>
          <w:id w:val="-753581194"/>
        </w:sdtPr>
        <w:sdtEndPr/>
        <w:sdtContent/>
      </w:sdt>
      <w:sdt>
        <w:sdtPr>
          <w:tag w:val="goog_rdk_1267"/>
          <w:id w:val="1580796895"/>
        </w:sdtPr>
        <w:sdtEndPr/>
        <w:sdtContent/>
      </w:sdt>
      <w:sdt>
        <w:sdtPr>
          <w:tag w:val="goog_rdk_1346"/>
          <w:id w:val="-1412231474"/>
        </w:sdtPr>
        <w:sdtEndPr/>
        <w:sdtContent/>
      </w:sdt>
      <w:r w:rsidRPr="00E215D1">
        <w:rPr>
          <w:rFonts w:eastAsia="Atkinson Hyperlegible" w:cs="Atkinson Hyperlegible"/>
          <w:szCs w:val="24"/>
        </w:rPr>
        <w:t>pages</w:t>
      </w:r>
      <w:r w:rsidR="00965871" w:rsidRPr="00E215D1">
        <w:rPr>
          <w:rFonts w:eastAsia="Atkinson Hyperlegible" w:cs="Atkinson Hyperlegible"/>
          <w:szCs w:val="24"/>
        </w:rPr>
        <w:t xml:space="preserve"> in </w:t>
      </w:r>
      <w:r w:rsidR="00213390">
        <w:rPr>
          <w:rFonts w:eastAsia="Atkinson Hyperlegible" w:cs="Atkinson Hyperlegible"/>
          <w:szCs w:val="24"/>
        </w:rPr>
        <w:t xml:space="preserve">in </w:t>
      </w:r>
      <w:r w:rsidR="00965871" w:rsidRPr="00E215D1">
        <w:rPr>
          <w:rFonts w:eastAsia="Atkinson Hyperlegible" w:cs="Atkinson Hyperlegible"/>
          <w:szCs w:val="24"/>
        </w:rPr>
        <w:t>PDF format</w:t>
      </w:r>
      <w:r w:rsidR="00213390">
        <w:rPr>
          <w:rFonts w:eastAsia="Atkinson Hyperlegible" w:cs="Atkinson Hyperlegible"/>
          <w:szCs w:val="24"/>
        </w:rPr>
        <w:t xml:space="preserve">, </w:t>
      </w:r>
      <w:r w:rsidR="00213390" w:rsidRPr="005C3332">
        <w:rPr>
          <w:rFonts w:eastAsia="Atkinson Hyperlegible" w:cs="Atkinson Hyperlegible"/>
          <w:color w:val="000000" w:themeColor="text1"/>
          <w:szCs w:val="24"/>
        </w:rPr>
        <w:t>which can be inaccessible.</w:t>
      </w:r>
      <w:r w:rsidRPr="005C3332">
        <w:rPr>
          <w:rFonts w:eastAsia="Atkinson Hyperlegible" w:cs="Atkinson Hyperlegible"/>
          <w:color w:val="000000" w:themeColor="text1"/>
          <w:szCs w:val="24"/>
        </w:rPr>
        <w:t xml:space="preserve"> </w:t>
      </w:r>
      <w:r w:rsidRPr="00E215D1">
        <w:rPr>
          <w:rFonts w:eastAsia="Atkinson Hyperlegible" w:cs="Atkinson Hyperlegible"/>
          <w:szCs w:val="24"/>
        </w:rPr>
        <w:t>No other formats for appeals are currently accepted</w:t>
      </w:r>
      <w:r w:rsidR="00F848C2" w:rsidRPr="00E215D1">
        <w:rPr>
          <w:rFonts w:eastAsia="Atkinson Hyperlegible" w:cs="Atkinson Hyperlegible"/>
          <w:szCs w:val="24"/>
        </w:rPr>
        <w:t xml:space="preserve">. </w:t>
      </w:r>
      <w:r w:rsidRPr="00E215D1">
        <w:rPr>
          <w:rFonts w:eastAsia="Atkinson Hyperlegible" w:cs="Atkinson Hyperlegible"/>
          <w:szCs w:val="24"/>
        </w:rPr>
        <w:t xml:space="preserve">The follow-up exchanges about the results of the appeal are also only communicated </w:t>
      </w:r>
      <w:r w:rsidR="00852B07" w:rsidRPr="00E215D1">
        <w:rPr>
          <w:rFonts w:eastAsia="Atkinson Hyperlegible" w:cs="Atkinson Hyperlegible"/>
          <w:szCs w:val="24"/>
        </w:rPr>
        <w:t>in</w:t>
      </w:r>
      <w:r w:rsidRPr="00E215D1">
        <w:rPr>
          <w:rFonts w:eastAsia="Atkinson Hyperlegible" w:cs="Atkinson Hyperlegible"/>
          <w:szCs w:val="24"/>
        </w:rPr>
        <w:t xml:space="preserve"> letter form. These processes are not adequately accessible or equitable.</w:t>
      </w:r>
      <w:r w:rsidR="00F75AC2" w:rsidRPr="00E215D1">
        <w:rPr>
          <w:rFonts w:eastAsia="Atkinson Hyperlegible" w:cs="Atkinson Hyperlegible"/>
          <w:szCs w:val="24"/>
        </w:rPr>
        <w:t xml:space="preserve">  </w:t>
      </w:r>
    </w:p>
    <w:p w14:paraId="00000070" w14:textId="0A51EBCD" w:rsidR="00EA54AB" w:rsidRPr="00E215D1" w:rsidRDefault="002A44D2" w:rsidP="00825F17">
      <w:pPr>
        <w:pStyle w:val="Heading4"/>
        <w:rPr>
          <w:lang w:val="en-US"/>
        </w:rPr>
      </w:pPr>
      <w:bookmarkStart w:id="54" w:name="_Toc141205023"/>
      <w:bookmarkStart w:id="55" w:name="_Toc159587021"/>
      <w:r w:rsidRPr="00E215D1">
        <w:t>Recommendations for Barriers to Accessible Communication and Content</w:t>
      </w:r>
      <w:bookmarkEnd w:id="54"/>
      <w:bookmarkEnd w:id="55"/>
    </w:p>
    <w:p w14:paraId="7583EA1F" w14:textId="760C6A9F" w:rsidR="005A22D5" w:rsidRPr="00E215D1" w:rsidRDefault="005A22D5" w:rsidP="0030261E">
      <w:pPr>
        <w:widowControl w:val="0"/>
        <w:spacing w:before="240" w:after="240" w:line="360" w:lineRule="auto"/>
        <w:rPr>
          <w:szCs w:val="24"/>
        </w:rPr>
      </w:pPr>
      <w:r w:rsidRPr="00E215D1">
        <w:rPr>
          <w:szCs w:val="24"/>
        </w:rPr>
        <w:t xml:space="preserve">The Advisory Committee recommends that SSHRC take concrete measures to bolster the cognitive accessibility, and the organization of content on its funding program pages, in redesigning its application processes. Specifically, the Advisory Committee asks SSHRC to </w:t>
      </w:r>
      <w:bookmarkStart w:id="56" w:name="_Hlk158034358"/>
      <w:r w:rsidRPr="00E215D1">
        <w:rPr>
          <w:szCs w:val="24"/>
        </w:rPr>
        <w:t>adopt the following measures:</w:t>
      </w:r>
    </w:p>
    <w:p w14:paraId="443CC208" w14:textId="55633D50" w:rsidR="0023268A" w:rsidRDefault="00F0497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t>SSHRC must adopt i</w:t>
      </w:r>
      <w:r w:rsidR="00585F14" w:rsidRPr="00E215D1">
        <w:rPr>
          <w:rFonts w:eastAsia="Atkinson Hyperlegible" w:cs="Atkinson Hyperlegible"/>
          <w:szCs w:val="24"/>
        </w:rPr>
        <w:t>nclusive language</w:t>
      </w:r>
      <w:r w:rsidR="008D56A2">
        <w:rPr>
          <w:rFonts w:eastAsia="Atkinson Hyperlegible" w:cs="Atkinson Hyperlegible"/>
          <w:szCs w:val="24"/>
        </w:rPr>
        <w:t>,</w:t>
      </w:r>
      <w:r w:rsidR="00585F14" w:rsidRPr="00E215D1">
        <w:rPr>
          <w:rFonts w:eastAsia="Atkinson Hyperlegible" w:cs="Atkinson Hyperlegible"/>
          <w:szCs w:val="24"/>
        </w:rPr>
        <w:t xml:space="preserve"> </w:t>
      </w:r>
      <w:r w:rsidR="008D56A2">
        <w:rPr>
          <w:rFonts w:eastAsia="Atkinson Hyperlegible" w:cs="Atkinson Hyperlegible"/>
          <w:szCs w:val="24"/>
        </w:rPr>
        <w:t>including the full expression of non-binary terminology,</w:t>
      </w:r>
      <w:r w:rsidR="008D56A2" w:rsidRPr="00E215D1">
        <w:rPr>
          <w:rFonts w:eastAsia="Atkinson Hyperlegible" w:cs="Atkinson Hyperlegible"/>
          <w:szCs w:val="24"/>
        </w:rPr>
        <w:t xml:space="preserve"> </w:t>
      </w:r>
      <w:r w:rsidR="00585F14" w:rsidRPr="00E215D1">
        <w:rPr>
          <w:rFonts w:eastAsia="Atkinson Hyperlegible" w:cs="Atkinson Hyperlegible"/>
          <w:szCs w:val="24"/>
        </w:rPr>
        <w:t>to avoid perpetuating discrimination through outdated, ableist and harmful terms in their programs</w:t>
      </w:r>
      <w:sdt>
        <w:sdtPr>
          <w:tag w:val="goog_rdk_105"/>
          <w:id w:val="1323397342"/>
        </w:sdtPr>
        <w:sdtEndPr/>
        <w:sdtContent>
          <w:r w:rsidR="00585F14" w:rsidRPr="00E215D1">
            <w:rPr>
              <w:rFonts w:eastAsia="Atkinson Hyperlegible" w:cs="Atkinson Hyperlegible"/>
              <w:szCs w:val="24"/>
            </w:rPr>
            <w:t xml:space="preserve"> </w:t>
          </w:r>
        </w:sdtContent>
      </w:sdt>
      <w:r w:rsidR="00585F14" w:rsidRPr="00E215D1">
        <w:rPr>
          <w:rFonts w:eastAsia="Atkinson Hyperlegible" w:cs="Atkinson Hyperlegible"/>
          <w:szCs w:val="24"/>
        </w:rPr>
        <w:t xml:space="preserve">and services. The Advisory Committee also recommends that SSHRC ensure these language changes are reflected in all content on their website and </w:t>
      </w:r>
      <w:r w:rsidR="00EA1DA7" w:rsidRPr="00E215D1">
        <w:rPr>
          <w:rFonts w:eastAsia="Atkinson Hyperlegible" w:cs="Atkinson Hyperlegible"/>
          <w:szCs w:val="24"/>
        </w:rPr>
        <w:t xml:space="preserve">in </w:t>
      </w:r>
      <w:r w:rsidR="00585F14" w:rsidRPr="00E215D1">
        <w:rPr>
          <w:rFonts w:eastAsia="Atkinson Hyperlegible" w:cs="Atkinson Hyperlegible"/>
          <w:szCs w:val="24"/>
        </w:rPr>
        <w:t xml:space="preserve">other resources (online and offline). </w:t>
      </w:r>
    </w:p>
    <w:p w14:paraId="7EF23CE9" w14:textId="77777777" w:rsidR="00CC336F" w:rsidRPr="00E215D1" w:rsidRDefault="00CC336F" w:rsidP="00CC336F">
      <w:pPr>
        <w:spacing w:after="0" w:line="240" w:lineRule="auto"/>
        <w:ind w:left="720"/>
        <w:rPr>
          <w:rFonts w:eastAsia="Atkinson Hyperlegible" w:cs="Atkinson Hyperlegible"/>
          <w:szCs w:val="24"/>
        </w:rPr>
      </w:pPr>
    </w:p>
    <w:p w14:paraId="5D084903" w14:textId="77777777" w:rsidR="00CC336F" w:rsidRPr="00E215D1" w:rsidRDefault="00CC336F" w:rsidP="00CC336F">
      <w:pPr>
        <w:spacing w:after="0" w:line="240" w:lineRule="auto"/>
        <w:rPr>
          <w:rFonts w:eastAsia="Atkinson Hyperlegible" w:cs="Atkinson Hyperlegible"/>
          <w:szCs w:val="24"/>
        </w:rPr>
      </w:pPr>
    </w:p>
    <w:bookmarkEnd w:id="56"/>
    <w:p w14:paraId="00000074" w14:textId="745BC76B" w:rsidR="00EA54AB" w:rsidRDefault="002A44D2" w:rsidP="6B73B43D">
      <w:pPr>
        <w:numPr>
          <w:ilvl w:val="0"/>
          <w:numId w:val="1"/>
        </w:numPr>
        <w:spacing w:after="0" w:line="240" w:lineRule="auto"/>
        <w:rPr>
          <w:rFonts w:eastAsia="Atkinson Hyperlegible" w:cs="Atkinson Hyperlegible"/>
        </w:rPr>
      </w:pPr>
      <w:r w:rsidRPr="6B73B43D">
        <w:rPr>
          <w:rFonts w:eastAsia="Atkinson Hyperlegible" w:cs="Atkinson Hyperlegible"/>
        </w:rPr>
        <w:t>All SSHRC content, navigation, and formatting must be reviewed for clarity (removing any interpretive ambiguities), accessibility, inclusive and plain language (</w:t>
      </w:r>
      <w:sdt>
        <w:sdtPr>
          <w:tag w:val="goog_rdk_106"/>
          <w:id w:val="1142776015"/>
          <w:placeholder>
            <w:docPart w:val="DefaultPlaceholder_1081868574"/>
          </w:placeholder>
        </w:sdtPr>
        <w:sdtEndPr/>
        <w:sdtContent/>
      </w:sdt>
      <w:sdt>
        <w:sdtPr>
          <w:tag w:val="goog_rdk_419"/>
          <w:id w:val="767424301"/>
          <w:placeholder>
            <w:docPart w:val="DefaultPlaceholder_1081868574"/>
          </w:placeholder>
        </w:sdtPr>
        <w:sdtEndPr/>
        <w:sdtContent/>
      </w:sdt>
      <w:sdt>
        <w:sdtPr>
          <w:tag w:val="goog_rdk_481"/>
          <w:id w:val="-344778597"/>
          <w:placeholder>
            <w:docPart w:val="DefaultPlaceholder_1081868574"/>
          </w:placeholder>
        </w:sdtPr>
        <w:sdtEndPr/>
        <w:sdtContent/>
      </w:sdt>
      <w:sdt>
        <w:sdtPr>
          <w:tag w:val="goog_rdk_544"/>
          <w:id w:val="813916180"/>
          <w:placeholder>
            <w:docPart w:val="DefaultPlaceholder_1081868574"/>
          </w:placeholder>
        </w:sdtPr>
        <w:sdtEndPr/>
        <w:sdtContent/>
      </w:sdt>
      <w:sdt>
        <w:sdtPr>
          <w:tag w:val="goog_rdk_608"/>
          <w:id w:val="946820899"/>
          <w:placeholder>
            <w:docPart w:val="DefaultPlaceholder_1081868574"/>
          </w:placeholder>
        </w:sdtPr>
        <w:sdtEndPr/>
        <w:sdtContent/>
      </w:sdt>
      <w:sdt>
        <w:sdtPr>
          <w:tag w:val="goog_rdk_673"/>
          <w:id w:val="1053122156"/>
          <w:placeholder>
            <w:docPart w:val="DefaultPlaceholder_1081868574"/>
          </w:placeholder>
        </w:sdtPr>
        <w:sdtEndPr/>
        <w:sdtContent/>
      </w:sdt>
      <w:sdt>
        <w:sdtPr>
          <w:tag w:val="goog_rdk_739"/>
          <w:id w:val="-1334141315"/>
          <w:placeholder>
            <w:docPart w:val="DefaultPlaceholder_1081868574"/>
          </w:placeholder>
        </w:sdtPr>
        <w:sdtEndPr/>
        <w:sdtContent/>
      </w:sdt>
      <w:sdt>
        <w:sdtPr>
          <w:tag w:val="goog_rdk_806"/>
          <w:id w:val="-1990390811"/>
          <w:placeholder>
            <w:docPart w:val="DefaultPlaceholder_1081868574"/>
          </w:placeholder>
        </w:sdtPr>
        <w:sdtEndPr/>
        <w:sdtContent/>
      </w:sdt>
      <w:sdt>
        <w:sdtPr>
          <w:tag w:val="goog_rdk_874"/>
          <w:id w:val="-1984995002"/>
          <w:placeholder>
            <w:docPart w:val="DefaultPlaceholder_1081868574"/>
          </w:placeholder>
        </w:sdtPr>
        <w:sdtEndPr/>
        <w:sdtContent/>
      </w:sdt>
      <w:sdt>
        <w:sdtPr>
          <w:tag w:val="goog_rdk_943"/>
          <w:id w:val="419609826"/>
          <w:placeholder>
            <w:docPart w:val="DefaultPlaceholder_1081868574"/>
          </w:placeholder>
        </w:sdtPr>
        <w:sdtEndPr/>
        <w:sdtContent/>
      </w:sdt>
      <w:sdt>
        <w:sdtPr>
          <w:tag w:val="goog_rdk_1014"/>
          <w:id w:val="-1847476417"/>
          <w:placeholder>
            <w:docPart w:val="DefaultPlaceholder_1081868574"/>
          </w:placeholder>
        </w:sdtPr>
        <w:sdtEndPr/>
        <w:sdtContent/>
      </w:sdt>
      <w:sdt>
        <w:sdtPr>
          <w:tag w:val="goog_rdk_1087"/>
          <w:id w:val="878967618"/>
          <w:placeholder>
            <w:docPart w:val="DefaultPlaceholder_1081868574"/>
          </w:placeholder>
        </w:sdtPr>
        <w:sdtEndPr/>
        <w:sdtContent/>
      </w:sdt>
      <w:sdt>
        <w:sdtPr>
          <w:tag w:val="goog_rdk_1162"/>
          <w:id w:val="2042705472"/>
          <w:placeholder>
            <w:docPart w:val="DefaultPlaceholder_1081868574"/>
          </w:placeholder>
        </w:sdtPr>
        <w:sdtEndPr/>
        <w:sdtContent/>
      </w:sdt>
      <w:sdt>
        <w:sdtPr>
          <w:tag w:val="goog_rdk_1239"/>
          <w:id w:val="-1720127084"/>
          <w:placeholder>
            <w:docPart w:val="DefaultPlaceholder_1081868574"/>
          </w:placeholder>
        </w:sdtPr>
        <w:sdtEndPr/>
        <w:sdtContent/>
      </w:sdt>
      <w:sdt>
        <w:sdtPr>
          <w:tag w:val="goog_rdk_1317"/>
          <w:id w:val="676467109"/>
          <w:placeholder>
            <w:docPart w:val="DefaultPlaceholder_1081868574"/>
          </w:placeholder>
        </w:sdtPr>
        <w:sdtEndPr/>
        <w:sdtContent/>
      </w:sdt>
      <w:sdt>
        <w:sdtPr>
          <w:tag w:val="goog_rdk_1396"/>
          <w:id w:val="685099885"/>
          <w:placeholder>
            <w:docPart w:val="DefaultPlaceholder_1081868574"/>
          </w:placeholder>
        </w:sdtPr>
        <w:sdtEndPr/>
        <w:sdtContent/>
      </w:sdt>
      <w:r w:rsidRPr="6B73B43D">
        <w:rPr>
          <w:rFonts w:eastAsia="Atkinson Hyperlegible" w:cs="Atkinson Hyperlegible"/>
        </w:rPr>
        <w:t xml:space="preserve">including </w:t>
      </w:r>
      <w:r w:rsidR="008F2E4B" w:rsidRPr="6B73B43D">
        <w:rPr>
          <w:rFonts w:eastAsia="Atkinson Hyperlegible" w:cs="Atkinson Hyperlegible"/>
        </w:rPr>
        <w:t xml:space="preserve">for </w:t>
      </w:r>
      <w:r w:rsidRPr="6B73B43D">
        <w:rPr>
          <w:rFonts w:eastAsia="Atkinson Hyperlegible" w:cs="Atkinson Hyperlegible"/>
        </w:rPr>
        <w:t>non-native French and English speakers</w:t>
      </w:r>
      <w:r w:rsidR="001A53D6">
        <w:rPr>
          <w:rFonts w:eastAsia="Atkinson Hyperlegible" w:cs="Atkinson Hyperlegible"/>
        </w:rPr>
        <w:t xml:space="preserve">). All content must be </w:t>
      </w:r>
      <w:r w:rsidRPr="6B73B43D">
        <w:rPr>
          <w:rFonts w:eastAsia="Atkinson Hyperlegible" w:cs="Atkinson Hyperlegible"/>
        </w:rPr>
        <w:t>vetted by reputable external</w:t>
      </w:r>
      <w:r w:rsidR="00C332AE" w:rsidRPr="6B73B43D">
        <w:rPr>
          <w:rFonts w:eastAsia="Atkinson Hyperlegible" w:cs="Atkinson Hyperlegible"/>
        </w:rPr>
        <w:t xml:space="preserve"> accessibility and inclusion</w:t>
      </w:r>
      <w:r w:rsidRPr="6B73B43D">
        <w:rPr>
          <w:rFonts w:eastAsia="Atkinson Hyperlegible" w:cs="Atkinson Hyperlegible"/>
        </w:rPr>
        <w:t xml:space="preserve"> expert</w:t>
      </w:r>
      <w:r w:rsidR="00C332AE" w:rsidRPr="6B73B43D">
        <w:rPr>
          <w:rFonts w:eastAsia="Atkinson Hyperlegible" w:cs="Atkinson Hyperlegible"/>
        </w:rPr>
        <w:t>s</w:t>
      </w:r>
      <w:r w:rsidRPr="6B73B43D">
        <w:rPr>
          <w:rFonts w:eastAsia="Atkinson Hyperlegible" w:cs="Atkinson Hyperlegible"/>
        </w:rPr>
        <w:t>. Additional recommendations by the</w:t>
      </w:r>
      <w:r w:rsidR="004D7EC8" w:rsidRPr="6B73B43D">
        <w:rPr>
          <w:rFonts w:eastAsia="Atkinson Hyperlegible" w:cs="Atkinson Hyperlegible"/>
        </w:rPr>
        <w:t xml:space="preserve"> Advisory</w:t>
      </w:r>
      <w:r w:rsidRPr="6B73B43D">
        <w:rPr>
          <w:rFonts w:eastAsia="Atkinson Hyperlegible" w:cs="Atkinson Hyperlegible"/>
        </w:rPr>
        <w:t xml:space="preserve"> Committee for the website</w:t>
      </w:r>
      <w:r w:rsidR="00B7701D" w:rsidRPr="6B73B43D">
        <w:rPr>
          <w:rFonts w:eastAsia="Atkinson Hyperlegible" w:cs="Atkinson Hyperlegible"/>
        </w:rPr>
        <w:t xml:space="preserve"> and general accessibility of SSHRC materials</w:t>
      </w:r>
      <w:r w:rsidRPr="6B73B43D">
        <w:rPr>
          <w:rFonts w:eastAsia="Atkinson Hyperlegible" w:cs="Atkinson Hyperlegible"/>
        </w:rPr>
        <w:t xml:space="preserve"> include:</w:t>
      </w:r>
    </w:p>
    <w:p w14:paraId="0B1FBA25" w14:textId="77777777" w:rsidR="00BE675D" w:rsidRPr="00E215D1" w:rsidRDefault="00BE675D" w:rsidP="00BE675D">
      <w:pPr>
        <w:spacing w:after="0" w:line="240" w:lineRule="auto"/>
        <w:ind w:left="720"/>
        <w:rPr>
          <w:rFonts w:eastAsia="Atkinson Hyperlegible" w:cs="Atkinson Hyperlegible"/>
          <w:szCs w:val="24"/>
        </w:rPr>
      </w:pPr>
    </w:p>
    <w:p w14:paraId="00000075" w14:textId="6585E98E" w:rsidR="00EA54AB" w:rsidRDefault="00A17818" w:rsidP="00BE675D">
      <w:pPr>
        <w:widowControl w:val="0"/>
        <w:numPr>
          <w:ilvl w:val="0"/>
          <w:numId w:val="16"/>
        </w:numPr>
        <w:spacing w:after="0" w:line="240" w:lineRule="auto"/>
        <w:ind w:left="1985"/>
        <w:rPr>
          <w:rFonts w:eastAsia="Atkinson Hyperlegible" w:cs="Atkinson Hyperlegible"/>
          <w:szCs w:val="24"/>
        </w:rPr>
      </w:pPr>
      <w:bookmarkStart w:id="57" w:name="_Hlk158034603"/>
      <w:r>
        <w:rPr>
          <w:rFonts w:eastAsia="Atkinson Hyperlegible" w:cs="Atkinson Hyperlegible"/>
          <w:szCs w:val="24"/>
        </w:rPr>
        <w:t>Consider a</w:t>
      </w:r>
      <w:r w:rsidR="002A44D2" w:rsidRPr="00E215D1">
        <w:rPr>
          <w:rFonts w:eastAsia="Atkinson Hyperlegible" w:cs="Atkinson Hyperlegible"/>
          <w:szCs w:val="24"/>
        </w:rPr>
        <w:t xml:space="preserve">llowing </w:t>
      </w:r>
      <w:r w:rsidR="00235A5B" w:rsidRPr="00E215D1">
        <w:rPr>
          <w:rFonts w:eastAsia="Atkinson Hyperlegible" w:cs="Atkinson Hyperlegible"/>
          <w:szCs w:val="24"/>
        </w:rPr>
        <w:t xml:space="preserve">application evaluators </w:t>
      </w:r>
      <w:r w:rsidR="002A44D2" w:rsidRPr="00E215D1">
        <w:rPr>
          <w:rFonts w:eastAsia="Atkinson Hyperlegible" w:cs="Atkinson Hyperlegible"/>
          <w:szCs w:val="24"/>
        </w:rPr>
        <w:t>to customi</w:t>
      </w:r>
      <w:r w:rsidR="00EA52B9" w:rsidRPr="00E215D1">
        <w:rPr>
          <w:rFonts w:eastAsia="Atkinson Hyperlegible" w:cs="Atkinson Hyperlegible"/>
          <w:szCs w:val="24"/>
        </w:rPr>
        <w:t>z</w:t>
      </w:r>
      <w:r w:rsidR="002A44D2" w:rsidRPr="00E215D1">
        <w:rPr>
          <w:rFonts w:eastAsia="Atkinson Hyperlegible" w:cs="Atkinson Hyperlegible"/>
          <w:szCs w:val="24"/>
        </w:rPr>
        <w:t>e the format of required application</w:t>
      </w:r>
      <w:r w:rsidR="001A53D6">
        <w:rPr>
          <w:rFonts w:eastAsia="Atkinson Hyperlegible" w:cs="Atkinson Hyperlegible"/>
          <w:szCs w:val="24"/>
        </w:rPr>
        <w:t xml:space="preserve"> to their own needs</w:t>
      </w:r>
      <w:r w:rsidR="00235A5B" w:rsidRPr="00E215D1">
        <w:rPr>
          <w:rFonts w:eastAsia="Atkinson Hyperlegible" w:cs="Atkinson Hyperlegible"/>
          <w:szCs w:val="24"/>
        </w:rPr>
        <w:t xml:space="preserve">. </w:t>
      </w:r>
      <w:bookmarkEnd w:id="57"/>
      <w:r w:rsidR="00235A5B" w:rsidRPr="00E215D1">
        <w:rPr>
          <w:rFonts w:eastAsia="Atkinson Hyperlegible" w:cs="Atkinson Hyperlegible"/>
          <w:szCs w:val="24"/>
        </w:rPr>
        <w:t>This could</w:t>
      </w:r>
      <w:r w:rsidR="000B4992">
        <w:rPr>
          <w:rFonts w:eastAsia="Atkinson Hyperlegible" w:cs="Atkinson Hyperlegible"/>
          <w:szCs w:val="24"/>
        </w:rPr>
        <w:t>,</w:t>
      </w:r>
      <w:r w:rsidR="00235A5B" w:rsidRPr="00E215D1">
        <w:rPr>
          <w:rFonts w:eastAsia="Atkinson Hyperlegible" w:cs="Atkinson Hyperlegible"/>
          <w:szCs w:val="24"/>
        </w:rPr>
        <w:t xml:space="preserve"> for example</w:t>
      </w:r>
      <w:r w:rsidR="000B4992">
        <w:rPr>
          <w:rFonts w:eastAsia="Atkinson Hyperlegible" w:cs="Atkinson Hyperlegible"/>
          <w:szCs w:val="24"/>
        </w:rPr>
        <w:t>,</w:t>
      </w:r>
      <w:r w:rsidR="00235A5B" w:rsidRPr="00E215D1">
        <w:rPr>
          <w:rFonts w:eastAsia="Atkinson Hyperlegible" w:cs="Atkinson Hyperlegible"/>
          <w:szCs w:val="24"/>
        </w:rPr>
        <w:t xml:space="preserve"> include </w:t>
      </w:r>
      <w:r w:rsidR="00B35553" w:rsidRPr="00E215D1">
        <w:rPr>
          <w:rFonts w:eastAsia="Atkinson Hyperlegible" w:cs="Atkinson Hyperlegible"/>
          <w:szCs w:val="24"/>
        </w:rPr>
        <w:t>adapting PDF</w:t>
      </w:r>
      <w:r w:rsidR="00EA1DA7" w:rsidRPr="00E215D1">
        <w:rPr>
          <w:rFonts w:eastAsia="Atkinson Hyperlegible" w:cs="Atkinson Hyperlegible"/>
          <w:szCs w:val="24"/>
        </w:rPr>
        <w:t>s</w:t>
      </w:r>
      <w:r w:rsidR="00B35553" w:rsidRPr="00E215D1">
        <w:rPr>
          <w:rFonts w:eastAsia="Atkinson Hyperlegible" w:cs="Atkinson Hyperlegible"/>
          <w:szCs w:val="24"/>
        </w:rPr>
        <w:t xml:space="preserve"> to allow for increase of font, Word versions</w:t>
      </w:r>
      <w:r w:rsidR="009512F5">
        <w:rPr>
          <w:rFonts w:eastAsia="Atkinson Hyperlegible" w:cs="Atkinson Hyperlegible"/>
          <w:szCs w:val="24"/>
        </w:rPr>
        <w:t xml:space="preserve"> </w:t>
      </w:r>
      <w:r w:rsidR="009512F5" w:rsidRPr="00B12CC7">
        <w:rPr>
          <w:rFonts w:eastAsia="Atkinson Hyperlegible" w:cs="Atkinson Hyperlegible"/>
          <w:color w:val="000000" w:themeColor="text1"/>
          <w:szCs w:val="24"/>
        </w:rPr>
        <w:t>of the documents</w:t>
      </w:r>
      <w:r w:rsidR="00B35553" w:rsidRPr="00B12CC7">
        <w:rPr>
          <w:rFonts w:eastAsia="Atkinson Hyperlegible" w:cs="Atkinson Hyperlegible"/>
          <w:color w:val="000000" w:themeColor="text1"/>
          <w:szCs w:val="24"/>
        </w:rPr>
        <w:t xml:space="preserve"> </w:t>
      </w:r>
      <w:r w:rsidR="00B35553" w:rsidRPr="00E215D1">
        <w:rPr>
          <w:rFonts w:eastAsia="Atkinson Hyperlegible" w:cs="Atkinson Hyperlegible"/>
          <w:szCs w:val="24"/>
        </w:rPr>
        <w:t xml:space="preserve">for assistive technology compatibility, and providing printed materials </w:t>
      </w:r>
      <w:r w:rsidR="00EA1DA7" w:rsidRPr="00E215D1">
        <w:rPr>
          <w:rFonts w:eastAsia="Atkinson Hyperlegible" w:cs="Atkinson Hyperlegible"/>
          <w:szCs w:val="24"/>
        </w:rPr>
        <w:t xml:space="preserve">via </w:t>
      </w:r>
      <w:r w:rsidR="00B35553" w:rsidRPr="00E215D1">
        <w:rPr>
          <w:rFonts w:eastAsia="Atkinson Hyperlegible" w:cs="Atkinson Hyperlegible"/>
          <w:szCs w:val="24"/>
        </w:rPr>
        <w:t>mail</w:t>
      </w:r>
      <w:r w:rsidR="00B7701D" w:rsidRPr="00E215D1">
        <w:rPr>
          <w:rFonts w:eastAsia="Atkinson Hyperlegible" w:cs="Atkinson Hyperlegible"/>
          <w:szCs w:val="24"/>
        </w:rPr>
        <w:t xml:space="preserve"> (with safeguards for confidentiality of materials</w:t>
      </w:r>
      <w:proofErr w:type="gramStart"/>
      <w:r w:rsidR="00B7701D" w:rsidRPr="00E215D1">
        <w:rPr>
          <w:rFonts w:eastAsia="Atkinson Hyperlegible" w:cs="Atkinson Hyperlegible"/>
          <w:szCs w:val="24"/>
        </w:rPr>
        <w:t>)</w:t>
      </w:r>
      <w:r w:rsidR="00532F21" w:rsidRPr="00E215D1">
        <w:rPr>
          <w:rFonts w:eastAsia="Atkinson Hyperlegible" w:cs="Atkinson Hyperlegible"/>
          <w:szCs w:val="24"/>
        </w:rPr>
        <w:t>;</w:t>
      </w:r>
      <w:proofErr w:type="gramEnd"/>
    </w:p>
    <w:p w14:paraId="1408FB81" w14:textId="77777777" w:rsidR="00BE675D" w:rsidRPr="00E215D1" w:rsidRDefault="00BE675D" w:rsidP="00D321A1">
      <w:pPr>
        <w:widowControl w:val="0"/>
        <w:spacing w:after="0" w:line="240" w:lineRule="auto"/>
        <w:rPr>
          <w:rFonts w:eastAsia="Atkinson Hyperlegible" w:cs="Atkinson Hyperlegible"/>
          <w:szCs w:val="24"/>
        </w:rPr>
      </w:pPr>
    </w:p>
    <w:p w14:paraId="6C4CBC6D" w14:textId="673C1749" w:rsidR="006C3361" w:rsidRPr="003D07C8" w:rsidRDefault="00235A5B" w:rsidP="003D07C8">
      <w:pPr>
        <w:widowControl w:val="0"/>
        <w:numPr>
          <w:ilvl w:val="0"/>
          <w:numId w:val="16"/>
        </w:numPr>
        <w:spacing w:after="0" w:line="240" w:lineRule="auto"/>
        <w:ind w:left="1985"/>
        <w:rPr>
          <w:szCs w:val="24"/>
        </w:rPr>
      </w:pPr>
      <w:r w:rsidRPr="00E215D1">
        <w:rPr>
          <w:rFonts w:eastAsia="Atkinson Hyperlegible" w:cs="Atkinson Hyperlegible"/>
          <w:szCs w:val="24"/>
        </w:rPr>
        <w:t>A</w:t>
      </w:r>
      <w:r w:rsidR="006C3361" w:rsidRPr="00E215D1">
        <w:rPr>
          <w:rFonts w:eastAsia="Atkinson Hyperlegible" w:cs="Atkinson Hyperlegible"/>
          <w:szCs w:val="24"/>
        </w:rPr>
        <w:t xml:space="preserve">pplication forms in PDF requiring assessors to export into a Word doc </w:t>
      </w:r>
      <w:r w:rsidR="00EA1DA7" w:rsidRPr="00E215D1">
        <w:rPr>
          <w:rFonts w:eastAsia="Atkinson Hyperlegible" w:cs="Atkinson Hyperlegible"/>
          <w:szCs w:val="24"/>
        </w:rPr>
        <w:t>for</w:t>
      </w:r>
      <w:r w:rsidR="006C3361" w:rsidRPr="00E215D1">
        <w:rPr>
          <w:rFonts w:eastAsia="Atkinson Hyperlegible" w:cs="Atkinson Hyperlegible"/>
          <w:szCs w:val="24"/>
        </w:rPr>
        <w:t xml:space="preserve"> review presen</w:t>
      </w:r>
      <w:r w:rsidR="006C3361" w:rsidRPr="003D07C8">
        <w:rPr>
          <w:rFonts w:eastAsia="Atkinson Hyperlegible" w:cs="Atkinson Hyperlegible"/>
          <w:szCs w:val="24"/>
        </w:rPr>
        <w:t>t</w:t>
      </w:r>
      <w:r w:rsidR="003D07C8" w:rsidRPr="003D07C8">
        <w:rPr>
          <w:rFonts w:eastAsia="Atkinson Hyperlegible" w:cs="Atkinson Hyperlegible"/>
          <w:szCs w:val="24"/>
        </w:rPr>
        <w:t xml:space="preserve"> </w:t>
      </w:r>
      <w:r w:rsidR="006C3361" w:rsidRPr="00E215D1">
        <w:rPr>
          <w:rFonts w:eastAsia="Atkinson Hyperlegible" w:cs="Atkinson Hyperlegible"/>
          <w:szCs w:val="24"/>
        </w:rPr>
        <w:t xml:space="preserve">the largest barrier. The committee recommends SSHRC provide guidelines for creating accessible documents so exporting and </w:t>
      </w:r>
      <w:r w:rsidRPr="00E215D1">
        <w:rPr>
          <w:rFonts w:eastAsia="Atkinson Hyperlegible" w:cs="Atkinson Hyperlegible"/>
          <w:szCs w:val="24"/>
        </w:rPr>
        <w:t xml:space="preserve">manipulating application documents </w:t>
      </w:r>
      <w:r w:rsidR="00EA1DA7" w:rsidRPr="00E215D1">
        <w:rPr>
          <w:rFonts w:eastAsia="Atkinson Hyperlegible" w:cs="Atkinson Hyperlegible"/>
          <w:szCs w:val="24"/>
        </w:rPr>
        <w:t>is</w:t>
      </w:r>
      <w:r w:rsidR="006C3361" w:rsidRPr="00E215D1">
        <w:rPr>
          <w:rFonts w:eastAsia="Atkinson Hyperlegible" w:cs="Atkinson Hyperlegible"/>
          <w:szCs w:val="24"/>
        </w:rPr>
        <w:t xml:space="preserve"> not burdensome</w:t>
      </w:r>
      <w:r w:rsidRPr="00E215D1">
        <w:rPr>
          <w:rFonts w:eastAsia="Atkinson Hyperlegible" w:cs="Atkinson Hyperlegible"/>
          <w:szCs w:val="24"/>
        </w:rPr>
        <w:t xml:space="preserve"> for evaluators </w:t>
      </w:r>
      <w:r w:rsidRPr="003D07C8">
        <w:rPr>
          <w:rFonts w:eastAsia="Atkinson Hyperlegible" w:cs="Atkinson Hyperlegible"/>
          <w:szCs w:val="24"/>
        </w:rPr>
        <w:t xml:space="preserve">with </w:t>
      </w:r>
      <w:proofErr w:type="gramStart"/>
      <w:r w:rsidRPr="003D07C8">
        <w:rPr>
          <w:rFonts w:eastAsia="Atkinson Hyperlegible" w:cs="Atkinson Hyperlegible"/>
          <w:szCs w:val="24"/>
        </w:rPr>
        <w:lastRenderedPageBreak/>
        <w:t>disabilities</w:t>
      </w:r>
      <w:r w:rsidR="00532F21" w:rsidRPr="003D07C8">
        <w:rPr>
          <w:rFonts w:eastAsia="Atkinson Hyperlegible" w:cs="Atkinson Hyperlegible"/>
          <w:szCs w:val="24"/>
        </w:rPr>
        <w:t>;</w:t>
      </w:r>
      <w:proofErr w:type="gramEnd"/>
      <w:r w:rsidR="006C3361" w:rsidRPr="003D07C8">
        <w:rPr>
          <w:rFonts w:eastAsia="Atkinson Hyperlegible" w:cs="Atkinson Hyperlegible"/>
          <w:szCs w:val="24"/>
        </w:rPr>
        <w:t xml:space="preserve"> </w:t>
      </w:r>
    </w:p>
    <w:p w14:paraId="5873F456" w14:textId="77777777" w:rsidR="00BE675D" w:rsidRPr="00E215D1" w:rsidRDefault="00BE675D" w:rsidP="00BE675D">
      <w:pPr>
        <w:widowControl w:val="0"/>
        <w:spacing w:after="0" w:line="240" w:lineRule="auto"/>
        <w:rPr>
          <w:szCs w:val="24"/>
        </w:rPr>
      </w:pPr>
    </w:p>
    <w:p w14:paraId="00000076" w14:textId="7713AE3E" w:rsidR="00EA54AB" w:rsidRDefault="002A44D2" w:rsidP="00BE675D">
      <w:pPr>
        <w:widowControl w:val="0"/>
        <w:numPr>
          <w:ilvl w:val="0"/>
          <w:numId w:val="16"/>
        </w:numPr>
        <w:spacing w:after="0" w:line="240" w:lineRule="auto"/>
        <w:ind w:left="1985"/>
        <w:rPr>
          <w:rFonts w:eastAsia="Atkinson Hyperlegible" w:cs="Atkinson Hyperlegible"/>
          <w:szCs w:val="24"/>
        </w:rPr>
      </w:pPr>
      <w:r w:rsidRPr="00E215D1">
        <w:rPr>
          <w:rFonts w:eastAsia="Atkinson Hyperlegible" w:cs="Atkinson Hyperlegible"/>
          <w:szCs w:val="24"/>
        </w:rPr>
        <w:t xml:space="preserve">SSHRC should reduce the number of columns and text boxes to improve cognitive </w:t>
      </w:r>
      <w:proofErr w:type="gramStart"/>
      <w:r w:rsidR="00BB618F" w:rsidRPr="00E215D1">
        <w:rPr>
          <w:rFonts w:eastAsia="Atkinson Hyperlegible" w:cs="Atkinson Hyperlegible"/>
          <w:szCs w:val="24"/>
        </w:rPr>
        <w:t>accessibility;</w:t>
      </w:r>
      <w:proofErr w:type="gramEnd"/>
    </w:p>
    <w:p w14:paraId="109CCBF4" w14:textId="77777777" w:rsidR="00BE675D" w:rsidRPr="00E215D1" w:rsidRDefault="00BE675D" w:rsidP="00BE675D">
      <w:pPr>
        <w:widowControl w:val="0"/>
        <w:spacing w:after="0" w:line="240" w:lineRule="auto"/>
        <w:rPr>
          <w:rFonts w:eastAsia="Atkinson Hyperlegible" w:cs="Atkinson Hyperlegible"/>
          <w:szCs w:val="24"/>
        </w:rPr>
      </w:pPr>
    </w:p>
    <w:p w14:paraId="00000077" w14:textId="07563ADE" w:rsidR="00EA54AB" w:rsidRDefault="002A44D2" w:rsidP="00BE675D">
      <w:pPr>
        <w:widowControl w:val="0"/>
        <w:numPr>
          <w:ilvl w:val="0"/>
          <w:numId w:val="16"/>
        </w:numPr>
        <w:spacing w:after="0" w:line="240" w:lineRule="auto"/>
        <w:ind w:left="1985"/>
        <w:rPr>
          <w:rFonts w:eastAsia="Atkinson Hyperlegible" w:cs="Atkinson Hyperlegible"/>
          <w:szCs w:val="24"/>
        </w:rPr>
      </w:pPr>
      <w:r w:rsidRPr="00E215D1">
        <w:rPr>
          <w:rFonts w:eastAsia="Atkinson Hyperlegible" w:cs="Atkinson Hyperlegible"/>
          <w:szCs w:val="24"/>
        </w:rPr>
        <w:t>Train SSHRC staff about access barriers</w:t>
      </w:r>
      <w:r w:rsidR="001C20E9">
        <w:rPr>
          <w:rFonts w:eastAsia="Atkinson Hyperlegible" w:cs="Atkinson Hyperlegible"/>
          <w:szCs w:val="24"/>
        </w:rPr>
        <w:t>,</w:t>
      </w:r>
      <w:r w:rsidRPr="00E215D1">
        <w:rPr>
          <w:rFonts w:eastAsia="Atkinson Hyperlegible" w:cs="Atkinson Hyperlegible"/>
          <w:szCs w:val="24"/>
        </w:rPr>
        <w:t xml:space="preserve"> and have an accessibility</w:t>
      </w:r>
      <w:r w:rsidR="00DA6819">
        <w:rPr>
          <w:rFonts w:eastAsia="Atkinson Hyperlegible" w:cs="Atkinson Hyperlegible"/>
          <w:szCs w:val="24"/>
        </w:rPr>
        <w:t>-</w:t>
      </w:r>
      <w:r w:rsidRPr="00E215D1">
        <w:rPr>
          <w:rFonts w:eastAsia="Atkinson Hyperlegible" w:cs="Atkinson Hyperlegible"/>
          <w:szCs w:val="24"/>
        </w:rPr>
        <w:t xml:space="preserve"> and inclusion-trained team within SSHRC </w:t>
      </w:r>
      <w:r w:rsidR="00DA6819">
        <w:rPr>
          <w:rFonts w:eastAsia="Atkinson Hyperlegible" w:cs="Atkinson Hyperlegible"/>
          <w:szCs w:val="24"/>
        </w:rPr>
        <w:t>that</w:t>
      </w:r>
      <w:r w:rsidR="00DA6819" w:rsidRPr="00E215D1">
        <w:rPr>
          <w:rFonts w:eastAsia="Atkinson Hyperlegible" w:cs="Atkinson Hyperlegible"/>
          <w:szCs w:val="24"/>
        </w:rPr>
        <w:t xml:space="preserve"> </w:t>
      </w:r>
      <w:r w:rsidRPr="00043A5C">
        <w:rPr>
          <w:rFonts w:eastAsia="Atkinson Hyperlegible" w:cs="Atkinson Hyperlegible"/>
          <w:szCs w:val="24"/>
        </w:rPr>
        <w:t>is</w:t>
      </w:r>
      <w:r w:rsidR="00810149" w:rsidRPr="00043A5C">
        <w:rPr>
          <w:rFonts w:eastAsia="Atkinson Hyperlegible" w:cs="Atkinson Hyperlegible"/>
          <w:szCs w:val="24"/>
        </w:rPr>
        <w:t xml:space="preserve"> </w:t>
      </w:r>
      <w:r w:rsidRPr="00E215D1">
        <w:rPr>
          <w:rFonts w:eastAsia="Atkinson Hyperlegible" w:cs="Atkinson Hyperlegible"/>
          <w:szCs w:val="24"/>
        </w:rPr>
        <w:t xml:space="preserve">available to offer barrier-free support to applicants and award </w:t>
      </w:r>
      <w:proofErr w:type="gramStart"/>
      <w:r w:rsidRPr="00E215D1">
        <w:rPr>
          <w:rFonts w:eastAsia="Atkinson Hyperlegible" w:cs="Atkinson Hyperlegible"/>
          <w:szCs w:val="24"/>
        </w:rPr>
        <w:t>holders</w:t>
      </w:r>
      <w:r w:rsidR="00BB618F" w:rsidRPr="00E215D1">
        <w:rPr>
          <w:rFonts w:eastAsia="Atkinson Hyperlegible" w:cs="Atkinson Hyperlegible"/>
          <w:szCs w:val="24"/>
        </w:rPr>
        <w:t>;</w:t>
      </w:r>
      <w:proofErr w:type="gramEnd"/>
    </w:p>
    <w:p w14:paraId="5A8B089B" w14:textId="77777777" w:rsidR="00BE675D" w:rsidRPr="00BE675D" w:rsidRDefault="00BE675D" w:rsidP="00BE675D">
      <w:pPr>
        <w:widowControl w:val="0"/>
        <w:spacing w:after="0" w:line="240" w:lineRule="auto"/>
        <w:rPr>
          <w:rFonts w:eastAsia="Atkinson Hyperlegible" w:cs="Atkinson Hyperlegible"/>
          <w:szCs w:val="24"/>
          <w:lang w:val="en-US"/>
        </w:rPr>
      </w:pPr>
    </w:p>
    <w:p w14:paraId="00000078" w14:textId="44B99558" w:rsidR="00EA54AB" w:rsidRDefault="00EA1DA7" w:rsidP="00BE675D">
      <w:pPr>
        <w:widowControl w:val="0"/>
        <w:numPr>
          <w:ilvl w:val="0"/>
          <w:numId w:val="16"/>
        </w:numPr>
        <w:spacing w:after="0" w:line="240" w:lineRule="auto"/>
        <w:ind w:left="1985"/>
        <w:rPr>
          <w:rFonts w:eastAsia="Atkinson Hyperlegible" w:cs="Atkinson Hyperlegible"/>
          <w:szCs w:val="24"/>
        </w:rPr>
      </w:pPr>
      <w:r w:rsidRPr="00E215D1">
        <w:rPr>
          <w:rFonts w:eastAsia="Atkinson Hyperlegible" w:cs="Atkinson Hyperlegible"/>
          <w:szCs w:val="24"/>
        </w:rPr>
        <w:t>Consider updating w</w:t>
      </w:r>
      <w:r w:rsidR="002A44D2" w:rsidRPr="00E215D1">
        <w:rPr>
          <w:rFonts w:eastAsia="Atkinson Hyperlegible" w:cs="Atkinson Hyperlegible"/>
          <w:szCs w:val="24"/>
        </w:rPr>
        <w:t>ebsites to provid</w:t>
      </w:r>
      <w:r w:rsidRPr="00E215D1">
        <w:rPr>
          <w:rFonts w:eastAsia="Atkinson Hyperlegible" w:cs="Atkinson Hyperlegible"/>
          <w:szCs w:val="24"/>
        </w:rPr>
        <w:t>e</w:t>
      </w:r>
      <w:r w:rsidR="002A44D2" w:rsidRPr="00E215D1">
        <w:rPr>
          <w:rFonts w:eastAsia="Atkinson Hyperlegible" w:cs="Atkinson Hyperlegible"/>
          <w:szCs w:val="24"/>
        </w:rPr>
        <w:t xml:space="preserve"> options for users to navigate </w:t>
      </w:r>
      <w:r w:rsidR="00B66A94" w:rsidRPr="00E215D1">
        <w:rPr>
          <w:rFonts w:eastAsia="Atkinson Hyperlegible" w:cs="Atkinson Hyperlegible"/>
          <w:szCs w:val="24"/>
        </w:rPr>
        <w:t>using mouse</w:t>
      </w:r>
      <w:r w:rsidR="002A44D2" w:rsidRPr="00E215D1">
        <w:rPr>
          <w:rFonts w:eastAsia="Atkinson Hyperlegible" w:cs="Atkinson Hyperlegible"/>
          <w:szCs w:val="24"/>
        </w:rPr>
        <w:t xml:space="preserve">, keyboard, and voice </w:t>
      </w:r>
      <w:sdt>
        <w:sdtPr>
          <w:rPr>
            <w:rFonts w:eastAsia="Atkinson Hyperlegible" w:cs="Atkinson Hyperlegible"/>
            <w:szCs w:val="24"/>
          </w:rPr>
          <w:tag w:val="goog_rdk_107"/>
          <w:id w:val="1935937840"/>
        </w:sdtPr>
        <w:sdtEndPr/>
        <w:sdtContent/>
      </w:sdt>
      <w:sdt>
        <w:sdtPr>
          <w:rPr>
            <w:rFonts w:eastAsia="Atkinson Hyperlegible" w:cs="Atkinson Hyperlegible"/>
            <w:szCs w:val="24"/>
          </w:rPr>
          <w:tag w:val="goog_rdk_384"/>
          <w:id w:val="-1644724682"/>
        </w:sdtPr>
        <w:sdtEndPr/>
        <w:sdtContent/>
      </w:sdt>
      <w:sdt>
        <w:sdtPr>
          <w:rPr>
            <w:rFonts w:eastAsia="Atkinson Hyperlegible" w:cs="Atkinson Hyperlegible"/>
            <w:szCs w:val="24"/>
          </w:rPr>
          <w:tag w:val="goog_rdk_445"/>
          <w:id w:val="1120734985"/>
        </w:sdtPr>
        <w:sdtEndPr/>
        <w:sdtContent/>
      </w:sdt>
      <w:sdt>
        <w:sdtPr>
          <w:rPr>
            <w:rFonts w:eastAsia="Atkinson Hyperlegible" w:cs="Atkinson Hyperlegible"/>
            <w:szCs w:val="24"/>
          </w:rPr>
          <w:tag w:val="goog_rdk_507"/>
          <w:id w:val="87349658"/>
        </w:sdtPr>
        <w:sdtEndPr/>
        <w:sdtContent/>
      </w:sdt>
      <w:sdt>
        <w:sdtPr>
          <w:rPr>
            <w:rFonts w:eastAsia="Atkinson Hyperlegible" w:cs="Atkinson Hyperlegible"/>
            <w:szCs w:val="24"/>
          </w:rPr>
          <w:tag w:val="goog_rdk_570"/>
          <w:id w:val="1188099076"/>
        </w:sdtPr>
        <w:sdtEndPr/>
        <w:sdtContent/>
      </w:sdt>
      <w:sdt>
        <w:sdtPr>
          <w:rPr>
            <w:rFonts w:eastAsia="Atkinson Hyperlegible" w:cs="Atkinson Hyperlegible"/>
            <w:szCs w:val="24"/>
          </w:rPr>
          <w:tag w:val="goog_rdk_635"/>
          <w:id w:val="-1624151594"/>
        </w:sdtPr>
        <w:sdtEndPr/>
        <w:sdtContent/>
      </w:sdt>
      <w:sdt>
        <w:sdtPr>
          <w:rPr>
            <w:rFonts w:eastAsia="Atkinson Hyperlegible" w:cs="Atkinson Hyperlegible"/>
            <w:szCs w:val="24"/>
          </w:rPr>
          <w:tag w:val="goog_rdk_701"/>
          <w:id w:val="-1979604881"/>
        </w:sdtPr>
        <w:sdtEndPr/>
        <w:sdtContent/>
      </w:sdt>
      <w:sdt>
        <w:sdtPr>
          <w:rPr>
            <w:rFonts w:eastAsia="Atkinson Hyperlegible" w:cs="Atkinson Hyperlegible"/>
            <w:szCs w:val="24"/>
          </w:rPr>
          <w:tag w:val="goog_rdk_768"/>
          <w:id w:val="768975726"/>
        </w:sdtPr>
        <w:sdtEndPr/>
        <w:sdtContent/>
      </w:sdt>
      <w:sdt>
        <w:sdtPr>
          <w:rPr>
            <w:rFonts w:eastAsia="Atkinson Hyperlegible" w:cs="Atkinson Hyperlegible"/>
            <w:szCs w:val="24"/>
          </w:rPr>
          <w:tag w:val="goog_rdk_836"/>
          <w:id w:val="468168616"/>
        </w:sdtPr>
        <w:sdtEndPr/>
        <w:sdtContent/>
      </w:sdt>
      <w:sdt>
        <w:sdtPr>
          <w:rPr>
            <w:rFonts w:eastAsia="Atkinson Hyperlegible" w:cs="Atkinson Hyperlegible"/>
            <w:szCs w:val="24"/>
          </w:rPr>
          <w:tag w:val="goog_rdk_905"/>
          <w:id w:val="528301793"/>
        </w:sdtPr>
        <w:sdtEndPr/>
        <w:sdtContent/>
      </w:sdt>
      <w:sdt>
        <w:sdtPr>
          <w:rPr>
            <w:rFonts w:eastAsia="Atkinson Hyperlegible" w:cs="Atkinson Hyperlegible"/>
            <w:szCs w:val="24"/>
          </w:rPr>
          <w:tag w:val="goog_rdk_975"/>
          <w:id w:val="-2096083033"/>
        </w:sdtPr>
        <w:sdtEndPr/>
        <w:sdtContent/>
      </w:sdt>
      <w:sdt>
        <w:sdtPr>
          <w:rPr>
            <w:rFonts w:eastAsia="Atkinson Hyperlegible" w:cs="Atkinson Hyperlegible"/>
            <w:szCs w:val="24"/>
          </w:rPr>
          <w:tag w:val="goog_rdk_1046"/>
          <w:id w:val="357712635"/>
        </w:sdtPr>
        <w:sdtEndPr/>
        <w:sdtContent/>
      </w:sdt>
      <w:r w:rsidR="002A44D2" w:rsidRPr="00E215D1">
        <w:rPr>
          <w:rFonts w:eastAsia="Atkinson Hyperlegible" w:cs="Atkinson Hyperlegible"/>
          <w:szCs w:val="24"/>
        </w:rPr>
        <w:t>commands</w:t>
      </w:r>
      <w:r w:rsidR="005F3285" w:rsidRPr="00E215D1">
        <w:rPr>
          <w:rFonts w:eastAsia="Atkinson Hyperlegible" w:cs="Atkinson Hyperlegible"/>
          <w:szCs w:val="24"/>
        </w:rPr>
        <w:t xml:space="preserve"> to improve both accessibility and </w:t>
      </w:r>
      <w:proofErr w:type="gramStart"/>
      <w:r w:rsidR="005F3285" w:rsidRPr="00E215D1">
        <w:rPr>
          <w:rFonts w:eastAsia="Atkinson Hyperlegible" w:cs="Atkinson Hyperlegible"/>
          <w:szCs w:val="24"/>
        </w:rPr>
        <w:t>usability</w:t>
      </w:r>
      <w:r w:rsidR="00BB618F" w:rsidRPr="00E215D1">
        <w:rPr>
          <w:rFonts w:eastAsia="Atkinson Hyperlegible" w:cs="Atkinson Hyperlegible"/>
          <w:szCs w:val="24"/>
        </w:rPr>
        <w:t>;</w:t>
      </w:r>
      <w:proofErr w:type="gramEnd"/>
    </w:p>
    <w:p w14:paraId="19661300" w14:textId="77777777" w:rsidR="00BE675D" w:rsidRPr="00BE675D" w:rsidRDefault="00BE675D" w:rsidP="00BE675D">
      <w:pPr>
        <w:widowControl w:val="0"/>
        <w:spacing w:after="0" w:line="240" w:lineRule="auto"/>
        <w:rPr>
          <w:rFonts w:eastAsia="Atkinson Hyperlegible" w:cs="Atkinson Hyperlegible"/>
          <w:szCs w:val="24"/>
          <w:lang w:val="en-US"/>
        </w:rPr>
      </w:pPr>
    </w:p>
    <w:p w14:paraId="00000079" w14:textId="16365085" w:rsidR="00EA54AB" w:rsidRDefault="002A44D2" w:rsidP="00BE675D">
      <w:pPr>
        <w:widowControl w:val="0"/>
        <w:numPr>
          <w:ilvl w:val="0"/>
          <w:numId w:val="16"/>
        </w:numPr>
        <w:spacing w:after="0" w:line="240" w:lineRule="auto"/>
        <w:ind w:left="1985"/>
        <w:rPr>
          <w:rFonts w:eastAsia="Atkinson Hyperlegible" w:cs="Atkinson Hyperlegible"/>
          <w:szCs w:val="24"/>
        </w:rPr>
      </w:pPr>
      <w:r w:rsidRPr="00E215D1">
        <w:rPr>
          <w:rFonts w:eastAsia="Atkinson Hyperlegible" w:cs="Atkinson Hyperlegible"/>
          <w:szCs w:val="24"/>
        </w:rPr>
        <w:t>SSHRC dashboards should be accessible for people</w:t>
      </w:r>
      <w:r w:rsidR="009B0E7F" w:rsidRPr="00E215D1">
        <w:rPr>
          <w:rFonts w:eastAsia="Atkinson Hyperlegible" w:cs="Atkinson Hyperlegible"/>
          <w:szCs w:val="24"/>
        </w:rPr>
        <w:t xml:space="preserve"> with sight-related barriers, and those</w:t>
      </w:r>
      <w:r w:rsidRPr="00E215D1">
        <w:rPr>
          <w:rFonts w:eastAsia="Atkinson Hyperlegible" w:cs="Atkinson Hyperlegible"/>
          <w:szCs w:val="24"/>
        </w:rPr>
        <w:t xml:space="preserve"> </w:t>
      </w:r>
      <w:r w:rsidR="009F03BF" w:rsidRPr="00E215D1">
        <w:rPr>
          <w:rFonts w:eastAsia="Atkinson Hyperlegible" w:cs="Atkinson Hyperlegible"/>
          <w:szCs w:val="24"/>
        </w:rPr>
        <w:t>who</w:t>
      </w:r>
      <w:r w:rsidRPr="00E215D1">
        <w:rPr>
          <w:rFonts w:eastAsia="Atkinson Hyperlegible" w:cs="Atkinson Hyperlegible"/>
          <w:szCs w:val="24"/>
        </w:rPr>
        <w:t xml:space="preserve"> use assistive technology</w:t>
      </w:r>
      <w:r w:rsidR="009B0E7F" w:rsidRPr="00E215D1">
        <w:rPr>
          <w:rFonts w:eastAsia="Atkinson Hyperlegible" w:cs="Atkinson Hyperlegible"/>
          <w:szCs w:val="24"/>
        </w:rPr>
        <w:t xml:space="preserve"> to access written materials. </w:t>
      </w:r>
    </w:p>
    <w:p w14:paraId="680E3BF3" w14:textId="77777777" w:rsidR="00BE675D" w:rsidRPr="00E215D1" w:rsidRDefault="00BE675D" w:rsidP="00BE675D">
      <w:pPr>
        <w:widowControl w:val="0"/>
        <w:spacing w:after="0" w:line="240" w:lineRule="auto"/>
        <w:ind w:left="1985"/>
        <w:rPr>
          <w:rFonts w:eastAsia="Atkinson Hyperlegible" w:cs="Atkinson Hyperlegible"/>
          <w:szCs w:val="24"/>
        </w:rPr>
      </w:pPr>
    </w:p>
    <w:p w14:paraId="0000007A" w14:textId="6EBA9A03" w:rsidR="00EA54AB" w:rsidRDefault="00FA380C" w:rsidP="00BE675D">
      <w:pPr>
        <w:numPr>
          <w:ilvl w:val="0"/>
          <w:numId w:val="1"/>
        </w:numPr>
        <w:spacing w:after="0" w:line="240" w:lineRule="auto"/>
        <w:rPr>
          <w:rFonts w:eastAsia="Atkinson Hyperlegible" w:cs="Atkinson Hyperlegible"/>
          <w:szCs w:val="24"/>
        </w:rPr>
      </w:pPr>
      <w:sdt>
        <w:sdtPr>
          <w:tag w:val="goog_rdk_110"/>
          <w:id w:val="-878326355"/>
        </w:sdtPr>
        <w:sdtEndPr/>
        <w:sdtContent/>
      </w:sdt>
      <w:sdt>
        <w:sdtPr>
          <w:tag w:val="goog_rdk_408"/>
          <w:id w:val="-710424347"/>
        </w:sdtPr>
        <w:sdtEndPr/>
        <w:sdtContent/>
      </w:sdt>
      <w:sdt>
        <w:sdtPr>
          <w:tag w:val="goog_rdk_470"/>
          <w:id w:val="1361476079"/>
        </w:sdtPr>
        <w:sdtEndPr/>
        <w:sdtContent/>
      </w:sdt>
      <w:sdt>
        <w:sdtPr>
          <w:tag w:val="goog_rdk_533"/>
          <w:id w:val="805890352"/>
        </w:sdtPr>
        <w:sdtEndPr/>
        <w:sdtContent/>
      </w:sdt>
      <w:sdt>
        <w:sdtPr>
          <w:tag w:val="goog_rdk_596"/>
          <w:id w:val="819380788"/>
        </w:sdtPr>
        <w:sdtEndPr/>
        <w:sdtContent/>
      </w:sdt>
      <w:sdt>
        <w:sdtPr>
          <w:tag w:val="goog_rdk_661"/>
          <w:id w:val="-1709167436"/>
        </w:sdtPr>
        <w:sdtEndPr/>
        <w:sdtContent/>
      </w:sdt>
      <w:sdt>
        <w:sdtPr>
          <w:tag w:val="goog_rdk_727"/>
          <w:id w:val="1199207315"/>
        </w:sdtPr>
        <w:sdtEndPr/>
        <w:sdtContent/>
      </w:sdt>
      <w:sdt>
        <w:sdtPr>
          <w:tag w:val="goog_rdk_794"/>
          <w:id w:val="750544404"/>
        </w:sdtPr>
        <w:sdtEndPr/>
        <w:sdtContent/>
      </w:sdt>
      <w:sdt>
        <w:sdtPr>
          <w:tag w:val="goog_rdk_862"/>
          <w:id w:val="1841031349"/>
        </w:sdtPr>
        <w:sdtEndPr/>
        <w:sdtContent/>
      </w:sdt>
      <w:sdt>
        <w:sdtPr>
          <w:tag w:val="goog_rdk_931"/>
          <w:id w:val="-570969608"/>
        </w:sdtPr>
        <w:sdtEndPr/>
        <w:sdtContent/>
      </w:sdt>
      <w:sdt>
        <w:sdtPr>
          <w:tag w:val="goog_rdk_1002"/>
          <w:id w:val="-539128935"/>
        </w:sdtPr>
        <w:sdtEndPr/>
        <w:sdtContent/>
      </w:sdt>
      <w:sdt>
        <w:sdtPr>
          <w:tag w:val="goog_rdk_1075"/>
          <w:id w:val="-927576347"/>
        </w:sdtPr>
        <w:sdtEndPr/>
        <w:sdtContent/>
      </w:sdt>
      <w:sdt>
        <w:sdtPr>
          <w:tag w:val="goog_rdk_1150"/>
          <w:id w:val="-105274002"/>
        </w:sdtPr>
        <w:sdtEndPr/>
        <w:sdtContent/>
      </w:sdt>
      <w:r w:rsidR="002A44D2" w:rsidRPr="00E215D1">
        <w:rPr>
          <w:rFonts w:eastAsia="Atkinson Hyperlegible" w:cs="Atkinson Hyperlegible"/>
          <w:szCs w:val="24"/>
        </w:rPr>
        <w:t>Ensure that contact information</w:t>
      </w:r>
      <w:r w:rsidR="00234318" w:rsidRPr="00E215D1">
        <w:rPr>
          <w:rFonts w:eastAsia="Atkinson Hyperlegible" w:cs="Atkinson Hyperlegible"/>
          <w:szCs w:val="24"/>
        </w:rPr>
        <w:t xml:space="preserve"> and application instructions are prominently placed on SSHRC’s website for better accessibility.</w:t>
      </w:r>
      <w:r w:rsidR="002A44D2" w:rsidRPr="00E215D1">
        <w:rPr>
          <w:rFonts w:eastAsia="Atkinson Hyperlegible" w:cs="Atkinson Hyperlegible"/>
          <w:szCs w:val="24"/>
        </w:rPr>
        <w:t xml:space="preserve"> </w:t>
      </w:r>
      <w:r w:rsidR="00234318" w:rsidRPr="00E215D1">
        <w:rPr>
          <w:rFonts w:eastAsia="Atkinson Hyperlegible" w:cs="Atkinson Hyperlegible"/>
          <w:szCs w:val="24"/>
        </w:rPr>
        <w:t xml:space="preserve">Also, ensure greater </w:t>
      </w:r>
      <w:r w:rsidR="00F957FA" w:rsidRPr="00E215D1">
        <w:rPr>
          <w:rFonts w:eastAsia="Atkinson Hyperlegible" w:cs="Atkinson Hyperlegible"/>
          <w:szCs w:val="24"/>
        </w:rPr>
        <w:t xml:space="preserve">navigability </w:t>
      </w:r>
      <w:r w:rsidR="0005045B" w:rsidRPr="00E215D1">
        <w:rPr>
          <w:rFonts w:eastAsia="Atkinson Hyperlegible" w:cs="Atkinson Hyperlegible"/>
          <w:szCs w:val="24"/>
        </w:rPr>
        <w:t xml:space="preserve">and clarity </w:t>
      </w:r>
      <w:r w:rsidR="00F957FA" w:rsidRPr="00E215D1">
        <w:rPr>
          <w:rFonts w:eastAsia="Atkinson Hyperlegible" w:cs="Atkinson Hyperlegible"/>
          <w:szCs w:val="24"/>
        </w:rPr>
        <w:t xml:space="preserve">of application instructions within applications platforms. </w:t>
      </w:r>
    </w:p>
    <w:p w14:paraId="5C9564F3" w14:textId="77777777" w:rsidR="00BE675D" w:rsidRPr="00E215D1" w:rsidRDefault="00BE675D" w:rsidP="00BE675D">
      <w:pPr>
        <w:spacing w:after="0" w:line="240" w:lineRule="auto"/>
        <w:ind w:left="720"/>
        <w:rPr>
          <w:rFonts w:eastAsia="Atkinson Hyperlegible" w:cs="Atkinson Hyperlegible"/>
          <w:szCs w:val="24"/>
        </w:rPr>
      </w:pPr>
    </w:p>
    <w:p w14:paraId="0000007B" w14:textId="739D3098" w:rsidR="00EA54AB" w:rsidRDefault="002A44D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t xml:space="preserve">Explore the possibility of adding a live chat feature to the SSHRC </w:t>
      </w:r>
      <w:proofErr w:type="gramStart"/>
      <w:r w:rsidR="00B80A55" w:rsidRPr="00E215D1">
        <w:rPr>
          <w:rFonts w:eastAsia="Atkinson Hyperlegible" w:cs="Atkinson Hyperlegible"/>
          <w:szCs w:val="24"/>
        </w:rPr>
        <w:t>website</w:t>
      </w:r>
      <w:r w:rsidR="00DA6819">
        <w:rPr>
          <w:rFonts w:eastAsia="Atkinson Hyperlegible" w:cs="Atkinson Hyperlegible"/>
          <w:szCs w:val="24"/>
        </w:rPr>
        <w:t>,</w:t>
      </w:r>
      <w:r w:rsidR="00B80A55" w:rsidRPr="00E215D1">
        <w:rPr>
          <w:rFonts w:eastAsia="Atkinson Hyperlegible" w:cs="Atkinson Hyperlegible"/>
          <w:szCs w:val="24"/>
        </w:rPr>
        <w:t xml:space="preserve"> but</w:t>
      </w:r>
      <w:proofErr w:type="gramEnd"/>
      <w:r w:rsidRPr="00E215D1">
        <w:rPr>
          <w:rFonts w:eastAsia="Atkinson Hyperlegible" w:cs="Atkinson Hyperlegible"/>
          <w:szCs w:val="24"/>
        </w:rPr>
        <w:t xml:space="preserve"> ensure this is done in a fully accessible manner to connect inquirers to relevant SSHRC staff.</w:t>
      </w:r>
    </w:p>
    <w:p w14:paraId="1CC79F5E" w14:textId="77777777" w:rsidR="00BE675D" w:rsidRPr="00E215D1" w:rsidRDefault="00BE675D" w:rsidP="00BE675D">
      <w:pPr>
        <w:spacing w:after="0" w:line="240" w:lineRule="auto"/>
        <w:rPr>
          <w:rFonts w:eastAsia="Atkinson Hyperlegible" w:cs="Atkinson Hyperlegible"/>
          <w:szCs w:val="24"/>
        </w:rPr>
      </w:pPr>
    </w:p>
    <w:p w14:paraId="0000007C" w14:textId="77777777" w:rsidR="00EA54AB" w:rsidRDefault="002A44D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t>Ensure greater transparency for all accessibility options in all stages of applications and awards.</w:t>
      </w:r>
    </w:p>
    <w:p w14:paraId="51B5EFE9" w14:textId="77777777" w:rsidR="00BE675D" w:rsidRPr="00E215D1" w:rsidRDefault="00BE675D" w:rsidP="00BE675D">
      <w:pPr>
        <w:spacing w:after="0" w:line="240" w:lineRule="auto"/>
        <w:ind w:left="720"/>
        <w:rPr>
          <w:rFonts w:eastAsia="Atkinson Hyperlegible" w:cs="Atkinson Hyperlegible"/>
          <w:szCs w:val="24"/>
        </w:rPr>
      </w:pPr>
    </w:p>
    <w:p w14:paraId="0000007D" w14:textId="0E73CC32" w:rsidR="00EA54AB" w:rsidRDefault="002A44D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t>For all funding opportunities, consider adding a section at the top of the page summari</w:t>
      </w:r>
      <w:r w:rsidR="000F2F15">
        <w:rPr>
          <w:rFonts w:eastAsia="Atkinson Hyperlegible" w:cs="Atkinson Hyperlegible"/>
          <w:szCs w:val="24"/>
        </w:rPr>
        <w:t>z</w:t>
      </w:r>
      <w:r w:rsidRPr="00E215D1">
        <w:rPr>
          <w:rFonts w:eastAsia="Atkinson Hyperlegible" w:cs="Atkinson Hyperlegible"/>
          <w:szCs w:val="24"/>
        </w:rPr>
        <w:t>ing any important updates.</w:t>
      </w:r>
    </w:p>
    <w:p w14:paraId="7EF80F6D" w14:textId="77777777" w:rsidR="00BE675D" w:rsidRPr="00E215D1" w:rsidRDefault="00BE675D" w:rsidP="00BE675D">
      <w:pPr>
        <w:spacing w:after="0" w:line="240" w:lineRule="auto"/>
        <w:ind w:left="720"/>
        <w:rPr>
          <w:rFonts w:eastAsia="Atkinson Hyperlegible" w:cs="Atkinson Hyperlegible"/>
          <w:szCs w:val="24"/>
        </w:rPr>
      </w:pPr>
    </w:p>
    <w:p w14:paraId="3D848B9A" w14:textId="15CC3A65" w:rsidR="00547CAA" w:rsidRDefault="002A44D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t xml:space="preserve">All grant and fellowship life cycle and end of grant or fellowship forms and achievement reports should be reviewed with the above considerations. The Committee recommends that SSHRC provide applicants, award holders, and institutional representatives with multiple options for contacting SSHRC staff. Options should include email, telephone, and videoconference. </w:t>
      </w:r>
      <w:r w:rsidR="00F14621" w:rsidRPr="00E215D1">
        <w:rPr>
          <w:rFonts w:eastAsia="Atkinson Hyperlegible" w:cs="Atkinson Hyperlegible"/>
          <w:szCs w:val="24"/>
        </w:rPr>
        <w:t>Because a wide range of needs and preferences in assistive technologies need</w:t>
      </w:r>
      <w:r w:rsidR="00547CAA" w:rsidRPr="00E215D1">
        <w:rPr>
          <w:rFonts w:eastAsia="Atkinson Hyperlegible" w:cs="Atkinson Hyperlegible"/>
          <w:szCs w:val="24"/>
        </w:rPr>
        <w:t>s</w:t>
      </w:r>
      <w:r w:rsidR="00F14621" w:rsidRPr="00E215D1">
        <w:rPr>
          <w:rFonts w:eastAsia="Atkinson Hyperlegible" w:cs="Atkinson Hyperlegible"/>
          <w:szCs w:val="24"/>
        </w:rPr>
        <w:t xml:space="preserve"> </w:t>
      </w:r>
      <w:r w:rsidR="00D57DD4" w:rsidRPr="00E215D1">
        <w:rPr>
          <w:rFonts w:eastAsia="Atkinson Hyperlegible" w:cs="Atkinson Hyperlegible"/>
          <w:szCs w:val="24"/>
        </w:rPr>
        <w:t>must</w:t>
      </w:r>
      <w:r w:rsidR="00F14621" w:rsidRPr="00E215D1">
        <w:rPr>
          <w:rFonts w:eastAsia="Atkinson Hyperlegible" w:cs="Atkinson Hyperlegible"/>
          <w:szCs w:val="24"/>
        </w:rPr>
        <w:t xml:space="preserve"> be considered, </w:t>
      </w:r>
      <w:r w:rsidR="00581E42" w:rsidRPr="00E215D1">
        <w:rPr>
          <w:rFonts w:eastAsia="Atkinson Hyperlegible" w:cs="Atkinson Hyperlegible"/>
          <w:szCs w:val="24"/>
        </w:rPr>
        <w:t>certain</w:t>
      </w:r>
      <w:r w:rsidR="00547CAA" w:rsidRPr="00E215D1">
        <w:rPr>
          <w:rFonts w:eastAsia="Atkinson Hyperlegible" w:cs="Atkinson Hyperlegible"/>
          <w:szCs w:val="24"/>
        </w:rPr>
        <w:t xml:space="preserve"> tools critiqued by </w:t>
      </w:r>
      <w:r w:rsidR="00547CAA" w:rsidRPr="00D3425E">
        <w:rPr>
          <w:rFonts w:eastAsia="Atkinson Hyperlegible" w:cs="Atkinson Hyperlegible"/>
          <w:color w:val="000000" w:themeColor="text1"/>
          <w:szCs w:val="24"/>
        </w:rPr>
        <w:t xml:space="preserve">some are </w:t>
      </w:r>
      <w:r w:rsidR="00130790" w:rsidRPr="00D3425E">
        <w:rPr>
          <w:rFonts w:eastAsia="Atkinson Hyperlegible" w:cs="Atkinson Hyperlegible"/>
          <w:color w:val="000000" w:themeColor="text1"/>
          <w:szCs w:val="24"/>
        </w:rPr>
        <w:t xml:space="preserve">still </w:t>
      </w:r>
      <w:r w:rsidR="00547CAA" w:rsidRPr="00D3425E">
        <w:rPr>
          <w:rFonts w:eastAsia="Atkinson Hyperlegible" w:cs="Atkinson Hyperlegible"/>
          <w:color w:val="000000" w:themeColor="text1"/>
          <w:szCs w:val="24"/>
        </w:rPr>
        <w:t>essential to others (such as the CART versus automatically generated captions)</w:t>
      </w:r>
      <w:r w:rsidR="00130790" w:rsidRPr="00D3425E">
        <w:rPr>
          <w:rFonts w:eastAsia="Atkinson Hyperlegible" w:cs="Atkinson Hyperlegible"/>
          <w:color w:val="000000" w:themeColor="text1"/>
          <w:szCs w:val="24"/>
        </w:rPr>
        <w:t xml:space="preserve"> and need to be offered too</w:t>
      </w:r>
      <w:r w:rsidR="00547CAA" w:rsidRPr="00D3425E">
        <w:rPr>
          <w:rFonts w:eastAsia="Atkinson Hyperlegible" w:cs="Atkinson Hyperlegible"/>
          <w:color w:val="000000" w:themeColor="text1"/>
          <w:szCs w:val="24"/>
        </w:rPr>
        <w:t xml:space="preserve">. Our recommendations reflect this need for a plurality </w:t>
      </w:r>
      <w:r w:rsidR="000E2CF0" w:rsidRPr="00D3425E">
        <w:rPr>
          <w:rFonts w:eastAsia="Atkinson Hyperlegible" w:cs="Atkinson Hyperlegible"/>
          <w:color w:val="000000" w:themeColor="text1"/>
          <w:szCs w:val="24"/>
        </w:rPr>
        <w:t xml:space="preserve">of </w:t>
      </w:r>
      <w:r w:rsidR="00547CAA" w:rsidRPr="00E215D1">
        <w:rPr>
          <w:rFonts w:eastAsia="Atkinson Hyperlegible" w:cs="Atkinson Hyperlegible"/>
          <w:szCs w:val="24"/>
        </w:rPr>
        <w:t>approach</w:t>
      </w:r>
      <w:r w:rsidR="000E2CF0" w:rsidRPr="00E215D1">
        <w:rPr>
          <w:rFonts w:eastAsia="Atkinson Hyperlegible" w:cs="Atkinson Hyperlegible"/>
          <w:szCs w:val="24"/>
        </w:rPr>
        <w:t>es</w:t>
      </w:r>
      <w:r w:rsidR="00547CAA" w:rsidRPr="00E215D1">
        <w:rPr>
          <w:rFonts w:eastAsia="Atkinson Hyperlegible" w:cs="Atkinson Hyperlegible"/>
          <w:szCs w:val="24"/>
        </w:rPr>
        <w:t xml:space="preserve"> to </w:t>
      </w:r>
      <w:hyperlink w:anchor="IDEA" w:history="1">
        <w:r w:rsidR="000E2CF0" w:rsidRPr="009B1CC3">
          <w:rPr>
            <w:rStyle w:val="Hyperlink"/>
            <w:rFonts w:eastAsia="Atkinson Hyperlegible" w:cs="Atkinson Hyperlegible"/>
            <w:b/>
            <w:bCs/>
            <w:color w:val="000000" w:themeColor="text1"/>
            <w:szCs w:val="24"/>
          </w:rPr>
          <w:t>IDEA</w:t>
        </w:r>
      </w:hyperlink>
      <w:r w:rsidR="000E2CF0" w:rsidRPr="00E215D1">
        <w:rPr>
          <w:rFonts w:eastAsia="Atkinson Hyperlegible" w:cs="Atkinson Hyperlegible"/>
          <w:szCs w:val="24"/>
        </w:rPr>
        <w:t>.</w:t>
      </w:r>
    </w:p>
    <w:p w14:paraId="7F74D711" w14:textId="77777777" w:rsidR="00BE675D" w:rsidRPr="00E215D1" w:rsidRDefault="00BE675D" w:rsidP="00BE675D">
      <w:pPr>
        <w:spacing w:after="0" w:line="240" w:lineRule="auto"/>
        <w:ind w:left="720"/>
        <w:rPr>
          <w:rFonts w:eastAsia="Atkinson Hyperlegible" w:cs="Atkinson Hyperlegible"/>
          <w:szCs w:val="24"/>
        </w:rPr>
      </w:pPr>
    </w:p>
    <w:p w14:paraId="0000007E" w14:textId="4165D6F4" w:rsidR="00EA54AB" w:rsidRDefault="002A44D2" w:rsidP="00BE675D">
      <w:pPr>
        <w:numPr>
          <w:ilvl w:val="0"/>
          <w:numId w:val="1"/>
        </w:numPr>
        <w:spacing w:after="0" w:line="240" w:lineRule="auto"/>
        <w:rPr>
          <w:rFonts w:eastAsia="Atkinson Hyperlegible" w:cs="Atkinson Hyperlegible"/>
          <w:szCs w:val="24"/>
        </w:rPr>
      </w:pPr>
      <w:r w:rsidRPr="00E215D1">
        <w:rPr>
          <w:rFonts w:eastAsia="Atkinson Hyperlegible" w:cs="Atkinson Hyperlegible"/>
          <w:szCs w:val="24"/>
        </w:rPr>
        <w:lastRenderedPageBreak/>
        <w:t>In addition, ensure t</w:t>
      </w:r>
      <w:r w:rsidR="008E43C0" w:rsidRPr="00E215D1">
        <w:rPr>
          <w:rFonts w:eastAsia="Atkinson Hyperlegible" w:cs="Atkinson Hyperlegible"/>
          <w:szCs w:val="24"/>
        </w:rPr>
        <w:t>hat t</w:t>
      </w:r>
      <w:r w:rsidRPr="00E215D1">
        <w:rPr>
          <w:rFonts w:eastAsia="Atkinson Hyperlegible" w:cs="Atkinson Hyperlegible"/>
          <w:szCs w:val="24"/>
        </w:rPr>
        <w:t>he available contact options are clearly communicated on the website. Ensure all phone calls, videoconferences, and webinars include the following accessibility supports:</w:t>
      </w:r>
    </w:p>
    <w:p w14:paraId="124592D4" w14:textId="77777777" w:rsidR="00107CAA" w:rsidRPr="00E215D1" w:rsidRDefault="00107CAA" w:rsidP="00107CAA">
      <w:pPr>
        <w:spacing w:after="0" w:line="240" w:lineRule="auto"/>
        <w:ind w:left="720"/>
        <w:rPr>
          <w:rFonts w:eastAsia="Atkinson Hyperlegible" w:cs="Atkinson Hyperlegible"/>
          <w:szCs w:val="24"/>
        </w:rPr>
      </w:pPr>
    </w:p>
    <w:p w14:paraId="0000007F" w14:textId="77777777" w:rsidR="00EA54AB" w:rsidRDefault="002A44D2"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 xml:space="preserve">Live relay services for telephone </w:t>
      </w:r>
      <w:proofErr w:type="gramStart"/>
      <w:r w:rsidRPr="00E215D1">
        <w:rPr>
          <w:rFonts w:eastAsia="Atkinson Hyperlegible" w:cs="Atkinson Hyperlegible"/>
          <w:szCs w:val="24"/>
        </w:rPr>
        <w:t>calls;</w:t>
      </w:r>
      <w:proofErr w:type="gramEnd"/>
    </w:p>
    <w:p w14:paraId="20339D5C" w14:textId="77777777" w:rsidR="00BE675D" w:rsidRPr="00E215D1" w:rsidRDefault="00BE675D" w:rsidP="00BE675D">
      <w:pPr>
        <w:widowControl w:val="0"/>
        <w:spacing w:after="0" w:line="240" w:lineRule="auto"/>
        <w:ind w:left="1984"/>
        <w:rPr>
          <w:rFonts w:eastAsia="Atkinson Hyperlegible" w:cs="Atkinson Hyperlegible"/>
          <w:szCs w:val="24"/>
        </w:rPr>
      </w:pPr>
    </w:p>
    <w:p w14:paraId="00000080" w14:textId="45165738" w:rsidR="00EA54AB" w:rsidRDefault="00E31031"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Automatic closed captioning (French and English</w:t>
      </w:r>
      <w:proofErr w:type="gramStart"/>
      <w:r w:rsidRPr="00E215D1">
        <w:rPr>
          <w:rFonts w:eastAsia="Atkinson Hyperlegible" w:cs="Atkinson Hyperlegible"/>
          <w:szCs w:val="24"/>
        </w:rPr>
        <w:t>);</w:t>
      </w:r>
      <w:proofErr w:type="gramEnd"/>
      <w:r w:rsidRPr="00E215D1">
        <w:rPr>
          <w:rFonts w:eastAsia="Atkinson Hyperlegible" w:cs="Atkinson Hyperlegible"/>
          <w:szCs w:val="24"/>
        </w:rPr>
        <w:t xml:space="preserve"> </w:t>
      </w:r>
    </w:p>
    <w:p w14:paraId="696351B0" w14:textId="77777777" w:rsidR="00BE675D" w:rsidRPr="00E215D1" w:rsidRDefault="00BE675D" w:rsidP="00BE675D">
      <w:pPr>
        <w:widowControl w:val="0"/>
        <w:spacing w:after="0" w:line="240" w:lineRule="auto"/>
        <w:rPr>
          <w:rFonts w:eastAsia="Atkinson Hyperlegible" w:cs="Atkinson Hyperlegible"/>
          <w:szCs w:val="24"/>
        </w:rPr>
      </w:pPr>
    </w:p>
    <w:p w14:paraId="00000081" w14:textId="77777777" w:rsidR="00EA54AB" w:rsidRDefault="002A44D2"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Simultaneous interpreters (French and English</w:t>
      </w:r>
      <w:proofErr w:type="gramStart"/>
      <w:r w:rsidRPr="00E215D1">
        <w:rPr>
          <w:rFonts w:eastAsia="Atkinson Hyperlegible" w:cs="Atkinson Hyperlegible"/>
          <w:szCs w:val="24"/>
        </w:rPr>
        <w:t>);</w:t>
      </w:r>
      <w:proofErr w:type="gramEnd"/>
    </w:p>
    <w:p w14:paraId="4F6A85E6" w14:textId="77777777" w:rsidR="00BE675D" w:rsidRPr="00E215D1" w:rsidRDefault="00BE675D" w:rsidP="00BE675D">
      <w:pPr>
        <w:widowControl w:val="0"/>
        <w:spacing w:after="0" w:line="240" w:lineRule="auto"/>
        <w:rPr>
          <w:rFonts w:eastAsia="Atkinson Hyperlegible" w:cs="Atkinson Hyperlegible"/>
          <w:szCs w:val="24"/>
        </w:rPr>
      </w:pPr>
    </w:p>
    <w:p w14:paraId="00000082" w14:textId="77777777" w:rsidR="00EA54AB" w:rsidRDefault="002A44D2"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Live transcription or CART services (French and English</w:t>
      </w:r>
      <w:proofErr w:type="gramStart"/>
      <w:r w:rsidRPr="00E215D1">
        <w:rPr>
          <w:rFonts w:eastAsia="Atkinson Hyperlegible" w:cs="Atkinson Hyperlegible"/>
          <w:szCs w:val="24"/>
        </w:rPr>
        <w:t>);</w:t>
      </w:r>
      <w:proofErr w:type="gramEnd"/>
    </w:p>
    <w:p w14:paraId="557784C8" w14:textId="77777777" w:rsidR="00BE675D" w:rsidRPr="00E215D1" w:rsidRDefault="00BE675D" w:rsidP="00BE675D">
      <w:pPr>
        <w:widowControl w:val="0"/>
        <w:spacing w:after="0" w:line="240" w:lineRule="auto"/>
        <w:rPr>
          <w:rFonts w:eastAsia="Atkinson Hyperlegible" w:cs="Atkinson Hyperlegible"/>
          <w:szCs w:val="24"/>
        </w:rPr>
      </w:pPr>
    </w:p>
    <w:p w14:paraId="00000083" w14:textId="5859430D" w:rsidR="00EA54AB" w:rsidRDefault="002A44D2"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American Sign Language (ASL</w:t>
      </w:r>
      <w:proofErr w:type="gramStart"/>
      <w:r w:rsidRPr="00E215D1">
        <w:rPr>
          <w:rFonts w:eastAsia="Atkinson Hyperlegible" w:cs="Atkinson Hyperlegible"/>
          <w:szCs w:val="24"/>
        </w:rPr>
        <w:t>);</w:t>
      </w:r>
      <w:proofErr w:type="gramEnd"/>
    </w:p>
    <w:p w14:paraId="3C7571CA" w14:textId="77777777" w:rsidR="00BE675D" w:rsidRPr="00E215D1" w:rsidRDefault="00BE675D" w:rsidP="00BE675D">
      <w:pPr>
        <w:widowControl w:val="0"/>
        <w:spacing w:after="0" w:line="240" w:lineRule="auto"/>
        <w:rPr>
          <w:rFonts w:eastAsia="Atkinson Hyperlegible" w:cs="Atkinson Hyperlegible"/>
          <w:szCs w:val="24"/>
        </w:rPr>
      </w:pPr>
    </w:p>
    <w:p w14:paraId="00000084" w14:textId="18F9B987" w:rsidR="00EA54AB" w:rsidRDefault="002A44D2" w:rsidP="00BE675D">
      <w:pPr>
        <w:widowControl w:val="0"/>
        <w:numPr>
          <w:ilvl w:val="0"/>
          <w:numId w:val="16"/>
        </w:numPr>
        <w:spacing w:after="0" w:line="240" w:lineRule="auto"/>
        <w:ind w:left="1984" w:hanging="357"/>
        <w:rPr>
          <w:rFonts w:eastAsia="Atkinson Hyperlegible" w:cs="Atkinson Hyperlegible"/>
          <w:szCs w:val="24"/>
          <w:lang w:val="fr-CA"/>
        </w:rPr>
      </w:pPr>
      <w:r w:rsidRPr="00E215D1">
        <w:rPr>
          <w:rFonts w:eastAsia="Atkinson Hyperlegible" w:cs="Atkinson Hyperlegible"/>
          <w:szCs w:val="24"/>
          <w:lang w:val="fr-CA"/>
        </w:rPr>
        <w:t>Langue des Signes du Québec (LSQ);</w:t>
      </w:r>
    </w:p>
    <w:p w14:paraId="7FF479B2" w14:textId="77777777" w:rsidR="00BE675D" w:rsidRPr="00E215D1" w:rsidRDefault="00BE675D" w:rsidP="00BE675D">
      <w:pPr>
        <w:widowControl w:val="0"/>
        <w:spacing w:after="0" w:line="240" w:lineRule="auto"/>
        <w:rPr>
          <w:rFonts w:eastAsia="Atkinson Hyperlegible" w:cs="Atkinson Hyperlegible"/>
          <w:szCs w:val="24"/>
          <w:lang w:val="fr-CA"/>
        </w:rPr>
      </w:pPr>
    </w:p>
    <w:p w14:paraId="2498691E" w14:textId="362F78AF" w:rsidR="00513580" w:rsidRDefault="00C943FE" w:rsidP="00BE675D">
      <w:pPr>
        <w:widowControl w:val="0"/>
        <w:numPr>
          <w:ilvl w:val="0"/>
          <w:numId w:val="16"/>
        </w:numPr>
        <w:spacing w:after="0" w:line="240" w:lineRule="auto"/>
        <w:ind w:left="1984" w:hanging="357"/>
        <w:rPr>
          <w:rFonts w:eastAsia="Atkinson Hyperlegible" w:cs="Atkinson Hyperlegible"/>
          <w:szCs w:val="24"/>
        </w:rPr>
      </w:pPr>
      <w:r w:rsidRPr="00E215D1">
        <w:rPr>
          <w:rFonts w:eastAsia="Atkinson Hyperlegible" w:cs="Atkinson Hyperlegible"/>
          <w:szCs w:val="24"/>
        </w:rPr>
        <w:t xml:space="preserve">Plain </w:t>
      </w:r>
      <w:r w:rsidR="00122D09" w:rsidRPr="00E215D1">
        <w:rPr>
          <w:rFonts w:eastAsia="Atkinson Hyperlegible" w:cs="Atkinson Hyperlegible"/>
          <w:szCs w:val="24"/>
        </w:rPr>
        <w:t xml:space="preserve">Indigenous </w:t>
      </w:r>
      <w:r w:rsidRPr="00E215D1">
        <w:rPr>
          <w:rFonts w:eastAsia="Atkinson Hyperlegible" w:cs="Atkinson Hyperlegible"/>
          <w:szCs w:val="24"/>
        </w:rPr>
        <w:t>Sign Language (PISL)</w:t>
      </w:r>
      <w:r w:rsidR="006C0C75">
        <w:rPr>
          <w:rFonts w:eastAsia="Atkinson Hyperlegible" w:cs="Atkinson Hyperlegible"/>
          <w:szCs w:val="24"/>
        </w:rPr>
        <w:t>.</w:t>
      </w:r>
    </w:p>
    <w:p w14:paraId="218F4D36" w14:textId="77777777" w:rsidR="00BE675D" w:rsidRPr="00E215D1" w:rsidRDefault="00BE675D" w:rsidP="00BE675D">
      <w:pPr>
        <w:widowControl w:val="0"/>
        <w:spacing w:after="0" w:line="240" w:lineRule="auto"/>
        <w:ind w:left="1984"/>
        <w:rPr>
          <w:rFonts w:eastAsia="Atkinson Hyperlegible" w:cs="Atkinson Hyperlegible"/>
          <w:szCs w:val="24"/>
        </w:rPr>
      </w:pPr>
    </w:p>
    <w:p w14:paraId="7EB7DBC1" w14:textId="0B6D59B5" w:rsidR="008E43C0" w:rsidRDefault="002A44D2" w:rsidP="00BE675D">
      <w:pPr>
        <w:widowControl w:val="0"/>
        <w:numPr>
          <w:ilvl w:val="0"/>
          <w:numId w:val="1"/>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 xml:space="preserve">Aim beyond compliance with Government of Canada accessibility standards for the website, as they do not guarantee usability. Include testing and consulting with community members with lived experience of disability and inaccessibility in any updates. </w:t>
      </w:r>
    </w:p>
    <w:p w14:paraId="0D337E46" w14:textId="77777777" w:rsidR="00BE675D" w:rsidRPr="00E215D1" w:rsidRDefault="00BE675D" w:rsidP="00BE675D">
      <w:pPr>
        <w:widowControl w:val="0"/>
        <w:pBdr>
          <w:top w:val="nil"/>
          <w:left w:val="nil"/>
          <w:bottom w:val="nil"/>
          <w:right w:val="nil"/>
          <w:between w:val="nil"/>
        </w:pBdr>
        <w:spacing w:after="0" w:line="240" w:lineRule="auto"/>
        <w:ind w:left="720"/>
        <w:rPr>
          <w:rFonts w:eastAsia="Atkinson Hyperlegible" w:cs="Atkinson Hyperlegible"/>
          <w:szCs w:val="24"/>
        </w:rPr>
      </w:pPr>
    </w:p>
    <w:p w14:paraId="68E88C3C" w14:textId="2D7AA0DF" w:rsidR="00F957FA" w:rsidRPr="00E215D1" w:rsidRDefault="0005045B" w:rsidP="00BE675D">
      <w:pPr>
        <w:widowControl w:val="0"/>
        <w:numPr>
          <w:ilvl w:val="0"/>
          <w:numId w:val="1"/>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Ensure that all materials can be access</w:t>
      </w:r>
      <w:r w:rsidR="00513580" w:rsidRPr="00E215D1">
        <w:rPr>
          <w:rFonts w:eastAsia="Atkinson Hyperlegible" w:cs="Atkinson Hyperlegible"/>
          <w:szCs w:val="24"/>
        </w:rPr>
        <w:t xml:space="preserve">ible to applicants who use screen readers and other assistive technologies. </w:t>
      </w:r>
    </w:p>
    <w:p w14:paraId="00000087" w14:textId="3394D0DF" w:rsidR="00EA54AB" w:rsidRPr="00E215D1" w:rsidRDefault="0030261E" w:rsidP="009B2A4E">
      <w:pPr>
        <w:pStyle w:val="Heading3"/>
        <w:spacing w:before="240" w:after="240" w:line="360" w:lineRule="auto"/>
        <w:rPr>
          <w:color w:val="auto"/>
        </w:rPr>
      </w:pPr>
      <w:bookmarkStart w:id="58" w:name="_heading=h.1fob9te" w:colFirst="0" w:colLast="0"/>
      <w:bookmarkStart w:id="59" w:name="_Barrier_2:_Application"/>
      <w:bookmarkStart w:id="60" w:name="_Toc141205024"/>
      <w:bookmarkStart w:id="61" w:name="_Toc159587022"/>
      <w:bookmarkEnd w:id="58"/>
      <w:bookmarkEnd w:id="59"/>
      <w:r w:rsidRPr="00922F0D">
        <w:rPr>
          <w:color w:val="auto"/>
        </w:rPr>
        <w:t>3.2.</w:t>
      </w:r>
      <w:r w:rsidR="00545D1A" w:rsidRPr="00922F0D">
        <w:rPr>
          <w:color w:val="auto"/>
        </w:rPr>
        <w:t xml:space="preserve"> </w:t>
      </w:r>
      <w:r w:rsidR="002A44D2" w:rsidRPr="00922F0D">
        <w:rPr>
          <w:color w:val="auto"/>
        </w:rPr>
        <w:t>Barrier 2:</w:t>
      </w:r>
      <w:r w:rsidR="00F75AC2" w:rsidRPr="00922F0D">
        <w:rPr>
          <w:color w:val="auto"/>
        </w:rPr>
        <w:t xml:space="preserve"> </w:t>
      </w:r>
      <w:r w:rsidR="002A44D2" w:rsidRPr="00922F0D">
        <w:rPr>
          <w:color w:val="auto"/>
        </w:rPr>
        <w:t>Application Process</w:t>
      </w:r>
      <w:bookmarkStart w:id="62" w:name="Barrier_2"/>
      <w:bookmarkEnd w:id="60"/>
      <w:bookmarkEnd w:id="61"/>
    </w:p>
    <w:p w14:paraId="00000088" w14:textId="21A04055" w:rsidR="00EA54AB" w:rsidRPr="00E215D1" w:rsidRDefault="002A44D2" w:rsidP="009B2A4E">
      <w:pPr>
        <w:pStyle w:val="Heading4"/>
        <w:spacing w:before="240" w:after="240" w:line="360" w:lineRule="auto"/>
      </w:pPr>
      <w:bookmarkStart w:id="63" w:name="_heading=h.3znysh7" w:colFirst="0" w:colLast="0"/>
      <w:bookmarkStart w:id="64" w:name="_Toc141205025"/>
      <w:bookmarkStart w:id="65" w:name="_Toc159587023"/>
      <w:bookmarkEnd w:id="62"/>
      <w:bookmarkEnd w:id="63"/>
      <w:r w:rsidRPr="00E215D1">
        <w:t>Introduction</w:t>
      </w:r>
      <w:bookmarkEnd w:id="64"/>
      <w:bookmarkEnd w:id="65"/>
    </w:p>
    <w:p w14:paraId="00000089" w14:textId="1A01F382" w:rsidR="00EA54AB" w:rsidRPr="00E215D1" w:rsidRDefault="002A44D2" w:rsidP="009B2A4E">
      <w:pPr>
        <w:spacing w:before="240" w:after="240" w:line="360" w:lineRule="auto"/>
        <w:rPr>
          <w:rFonts w:eastAsia="Atkinson Hyperlegible" w:cs="Atkinson Hyperlegible"/>
          <w:szCs w:val="24"/>
        </w:rPr>
      </w:pPr>
      <w:r w:rsidRPr="00E215D1">
        <w:rPr>
          <w:rFonts w:eastAsia="Atkinson Hyperlegible" w:cs="Atkinson Hyperlegible"/>
          <w:szCs w:val="24"/>
        </w:rPr>
        <w:t xml:space="preserve">The application process begins when SSHRC announces a funding opportunity or contest. On its launch day, </w:t>
      </w:r>
      <w:r w:rsidRPr="00BF2ACD">
        <w:rPr>
          <w:rFonts w:eastAsia="Atkinson Hyperlegible" w:cs="Atkinson Hyperlegible"/>
          <w:color w:val="000000" w:themeColor="text1"/>
          <w:szCs w:val="24"/>
        </w:rPr>
        <w:t xml:space="preserve">about </w:t>
      </w:r>
      <w:r w:rsidR="005947B7" w:rsidRPr="00BF2ACD">
        <w:rPr>
          <w:rFonts w:eastAsia="Atkinson Hyperlegible" w:cs="Atkinson Hyperlegible"/>
          <w:color w:val="000000" w:themeColor="text1"/>
          <w:szCs w:val="24"/>
        </w:rPr>
        <w:t xml:space="preserve">two to three </w:t>
      </w:r>
      <w:r w:rsidRPr="00E215D1">
        <w:rPr>
          <w:rFonts w:eastAsia="Atkinson Hyperlegible" w:cs="Atkinson Hyperlegible"/>
          <w:szCs w:val="24"/>
        </w:rPr>
        <w:t xml:space="preserve">months before the deadline, the SSHRC website describing the funding opportunity is updated, and the application platform is officially opened. Updates vary from minor changes (wording clarifications, updated deadlines) to policy changes (changes in eligibility, adding or modifying sections, adding in new policies such as data </w:t>
      </w:r>
      <w:r w:rsidRPr="00E215D1">
        <w:rPr>
          <w:rFonts w:eastAsia="Atkinson Hyperlegible" w:cs="Atkinson Hyperlegible"/>
          <w:szCs w:val="24"/>
        </w:rPr>
        <w:lastRenderedPageBreak/>
        <w:t>management plans). Following the launch, applicants must read the funding opportunity description to determine:</w:t>
      </w:r>
    </w:p>
    <w:p w14:paraId="0000008A" w14:textId="77777777" w:rsidR="00EA54AB" w:rsidRDefault="002A44D2" w:rsidP="00CC336F">
      <w:pPr>
        <w:numPr>
          <w:ilvl w:val="0"/>
          <w:numId w:val="4"/>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szCs w:val="24"/>
        </w:rPr>
        <w:t xml:space="preserve">Personal </w:t>
      </w:r>
      <w:proofErr w:type="gramStart"/>
      <w:r w:rsidRPr="00E215D1">
        <w:rPr>
          <w:rFonts w:eastAsia="Atkinson Hyperlegible" w:cs="Atkinson Hyperlegible"/>
          <w:szCs w:val="24"/>
        </w:rPr>
        <w:t>eligibility;</w:t>
      </w:r>
      <w:proofErr w:type="gramEnd"/>
    </w:p>
    <w:p w14:paraId="0DE4B7EF" w14:textId="77777777" w:rsidR="00BE675D" w:rsidRPr="00E215D1" w:rsidRDefault="00BE675D" w:rsidP="00CC336F">
      <w:pPr>
        <w:pBdr>
          <w:top w:val="nil"/>
          <w:left w:val="nil"/>
          <w:bottom w:val="nil"/>
          <w:right w:val="nil"/>
          <w:between w:val="nil"/>
        </w:pBdr>
        <w:spacing w:after="0" w:line="240" w:lineRule="auto"/>
        <w:ind w:left="714"/>
        <w:rPr>
          <w:rFonts w:eastAsia="Atkinson Hyperlegible" w:cs="Atkinson Hyperlegible"/>
          <w:szCs w:val="24"/>
        </w:rPr>
      </w:pPr>
    </w:p>
    <w:p w14:paraId="0000008B" w14:textId="7F19298B" w:rsidR="00EA54AB" w:rsidRDefault="009B48F4" w:rsidP="00CC336F">
      <w:pPr>
        <w:numPr>
          <w:ilvl w:val="0"/>
          <w:numId w:val="4"/>
        </w:numPr>
        <w:pBdr>
          <w:top w:val="nil"/>
          <w:left w:val="nil"/>
          <w:bottom w:val="nil"/>
          <w:right w:val="nil"/>
          <w:between w:val="nil"/>
        </w:pBdr>
        <w:spacing w:after="0" w:line="240" w:lineRule="auto"/>
        <w:ind w:left="714" w:hanging="357"/>
        <w:rPr>
          <w:rFonts w:eastAsia="Atkinson Hyperlegible" w:cs="Atkinson Hyperlegible"/>
          <w:szCs w:val="24"/>
        </w:rPr>
      </w:pPr>
      <w:r w:rsidRPr="00E215D1">
        <w:t>C</w:t>
      </w:r>
      <w:r w:rsidR="00122D09" w:rsidRPr="00E215D1">
        <w:rPr>
          <w:rFonts w:eastAsia="Atkinson Hyperlegible" w:cs="Atkinson Hyperlegible"/>
          <w:szCs w:val="24"/>
        </w:rPr>
        <w:t>on</w:t>
      </w:r>
      <w:r w:rsidR="002A44D2" w:rsidRPr="00E215D1">
        <w:rPr>
          <w:rFonts w:eastAsia="Atkinson Hyperlegible" w:cs="Atkinson Hyperlegible"/>
          <w:szCs w:val="24"/>
        </w:rPr>
        <w:t xml:space="preserve">text, requirements, and </w:t>
      </w:r>
      <w:r w:rsidR="000F0A0B">
        <w:rPr>
          <w:rFonts w:eastAsia="Atkinson Hyperlegible" w:cs="Atkinson Hyperlegible"/>
          <w:szCs w:val="24"/>
        </w:rPr>
        <w:t xml:space="preserve">submission </w:t>
      </w:r>
      <w:proofErr w:type="gramStart"/>
      <w:r w:rsidR="002A44D2" w:rsidRPr="00E215D1">
        <w:rPr>
          <w:rFonts w:eastAsia="Atkinson Hyperlegible" w:cs="Atkinson Hyperlegible"/>
          <w:szCs w:val="24"/>
        </w:rPr>
        <w:t>deadlines;</w:t>
      </w:r>
      <w:proofErr w:type="gramEnd"/>
    </w:p>
    <w:p w14:paraId="7BF37F29" w14:textId="77777777" w:rsidR="00BE675D" w:rsidRPr="00E215D1" w:rsidRDefault="00BE675D" w:rsidP="00CC336F">
      <w:pPr>
        <w:pBdr>
          <w:top w:val="nil"/>
          <w:left w:val="nil"/>
          <w:bottom w:val="nil"/>
          <w:right w:val="nil"/>
          <w:between w:val="nil"/>
        </w:pBdr>
        <w:spacing w:after="0" w:line="240" w:lineRule="auto"/>
        <w:rPr>
          <w:rFonts w:eastAsia="Atkinson Hyperlegible" w:cs="Atkinson Hyperlegible"/>
          <w:szCs w:val="24"/>
        </w:rPr>
      </w:pPr>
    </w:p>
    <w:p w14:paraId="0000008C" w14:textId="42E16C3E" w:rsidR="00EA54AB" w:rsidRDefault="00122D09" w:rsidP="00CC336F">
      <w:pPr>
        <w:numPr>
          <w:ilvl w:val="0"/>
          <w:numId w:val="4"/>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szCs w:val="24"/>
        </w:rPr>
        <w:t xml:space="preserve">Monetary </w:t>
      </w:r>
      <w:r w:rsidR="002A44D2" w:rsidRPr="00E215D1">
        <w:rPr>
          <w:rFonts w:eastAsia="Atkinson Hyperlegible" w:cs="Atkinson Hyperlegible"/>
          <w:szCs w:val="24"/>
        </w:rPr>
        <w:t>value</w:t>
      </w:r>
      <w:r w:rsidR="00EF7E59" w:rsidRPr="00E215D1">
        <w:rPr>
          <w:rFonts w:eastAsia="Atkinson Hyperlegible" w:cs="Atkinson Hyperlegible"/>
          <w:szCs w:val="24"/>
        </w:rPr>
        <w:t>,</w:t>
      </w:r>
      <w:r w:rsidR="002A44D2" w:rsidRPr="00E215D1">
        <w:rPr>
          <w:rFonts w:eastAsia="Atkinson Hyperlegible" w:cs="Atkinson Hyperlegible"/>
          <w:szCs w:val="24"/>
        </w:rPr>
        <w:t xml:space="preserve"> duration</w:t>
      </w:r>
      <w:r w:rsidR="00EF7E59" w:rsidRPr="00E215D1">
        <w:rPr>
          <w:rFonts w:eastAsia="Atkinson Hyperlegible" w:cs="Atkinson Hyperlegible"/>
          <w:szCs w:val="24"/>
        </w:rPr>
        <w:t>, and</w:t>
      </w:r>
      <w:r w:rsidR="002A44D2" w:rsidRPr="00E215D1">
        <w:rPr>
          <w:rFonts w:eastAsia="Atkinson Hyperlegible" w:cs="Atkinson Hyperlegible"/>
          <w:szCs w:val="24"/>
        </w:rPr>
        <w:t xml:space="preserve"> timeline of offered </w:t>
      </w:r>
      <w:proofErr w:type="gramStart"/>
      <w:r w:rsidR="002A44D2" w:rsidRPr="00E215D1">
        <w:rPr>
          <w:rFonts w:eastAsia="Atkinson Hyperlegible" w:cs="Atkinson Hyperlegible"/>
          <w:szCs w:val="24"/>
        </w:rPr>
        <w:t>funding;</w:t>
      </w:r>
      <w:proofErr w:type="gramEnd"/>
      <w:r w:rsidR="002A44D2" w:rsidRPr="00E215D1">
        <w:rPr>
          <w:rFonts w:eastAsia="Atkinson Hyperlegible" w:cs="Atkinson Hyperlegible"/>
          <w:szCs w:val="24"/>
        </w:rPr>
        <w:t xml:space="preserve"> </w:t>
      </w:r>
    </w:p>
    <w:p w14:paraId="2644D65A" w14:textId="77777777" w:rsidR="00BE675D" w:rsidRPr="00E215D1" w:rsidRDefault="00BE675D" w:rsidP="00CC336F">
      <w:pPr>
        <w:pBdr>
          <w:top w:val="nil"/>
          <w:left w:val="nil"/>
          <w:bottom w:val="nil"/>
          <w:right w:val="nil"/>
          <w:between w:val="nil"/>
        </w:pBdr>
        <w:spacing w:after="0" w:line="240" w:lineRule="auto"/>
        <w:rPr>
          <w:rFonts w:eastAsia="Atkinson Hyperlegible" w:cs="Atkinson Hyperlegible"/>
          <w:szCs w:val="24"/>
        </w:rPr>
      </w:pPr>
    </w:p>
    <w:p w14:paraId="0000008D" w14:textId="77777777" w:rsidR="00EA54AB" w:rsidRDefault="002A44D2" w:rsidP="00CC336F">
      <w:pPr>
        <w:numPr>
          <w:ilvl w:val="0"/>
          <w:numId w:val="4"/>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szCs w:val="24"/>
        </w:rPr>
        <w:t>Details of the evaluation and adjudication process; and</w:t>
      </w:r>
    </w:p>
    <w:p w14:paraId="7B3E4101" w14:textId="77777777" w:rsidR="00BE675D" w:rsidRPr="00E215D1" w:rsidRDefault="00BE675D" w:rsidP="00CC336F">
      <w:pPr>
        <w:pBdr>
          <w:top w:val="nil"/>
          <w:left w:val="nil"/>
          <w:bottom w:val="nil"/>
          <w:right w:val="nil"/>
          <w:between w:val="nil"/>
        </w:pBdr>
        <w:spacing w:after="0" w:line="240" w:lineRule="auto"/>
        <w:rPr>
          <w:rFonts w:eastAsia="Atkinson Hyperlegible" w:cs="Atkinson Hyperlegible"/>
          <w:szCs w:val="24"/>
        </w:rPr>
      </w:pPr>
    </w:p>
    <w:p w14:paraId="0000008E" w14:textId="77777777" w:rsidR="00EA54AB" w:rsidRPr="00E215D1" w:rsidRDefault="002A44D2" w:rsidP="00CC336F">
      <w:pPr>
        <w:numPr>
          <w:ilvl w:val="0"/>
          <w:numId w:val="4"/>
        </w:numPr>
        <w:pBdr>
          <w:top w:val="nil"/>
          <w:left w:val="nil"/>
          <w:bottom w:val="nil"/>
          <w:right w:val="nil"/>
          <w:between w:val="nil"/>
        </w:pBdr>
        <w:spacing w:after="0" w:line="240" w:lineRule="auto"/>
        <w:ind w:left="714" w:hanging="357"/>
        <w:rPr>
          <w:rFonts w:eastAsia="Atkinson Hyperlegible" w:cs="Atkinson Hyperlegible"/>
          <w:szCs w:val="24"/>
        </w:rPr>
      </w:pPr>
      <w:r w:rsidRPr="00E215D1">
        <w:rPr>
          <w:rFonts w:eastAsia="Atkinson Hyperlegible" w:cs="Atkinson Hyperlegible"/>
          <w:szCs w:val="24"/>
        </w:rPr>
        <w:t>Any additional information.</w:t>
      </w:r>
    </w:p>
    <w:p w14:paraId="0000008F" w14:textId="77777777" w:rsidR="00EA54AB" w:rsidRPr="00E215D1" w:rsidRDefault="002A44D2" w:rsidP="000A0A52">
      <w:pPr>
        <w:spacing w:before="240" w:after="240" w:line="360" w:lineRule="auto"/>
        <w:rPr>
          <w:rFonts w:eastAsia="Atkinson Hyperlegible" w:cs="Atkinson Hyperlegible"/>
          <w:szCs w:val="24"/>
        </w:rPr>
      </w:pPr>
      <w:r w:rsidRPr="00E215D1">
        <w:rPr>
          <w:rFonts w:eastAsia="Atkinson Hyperlegible" w:cs="Atkinson Hyperlegible"/>
          <w:szCs w:val="24"/>
        </w:rPr>
        <w:t>To apply, applicants must use the application platform to complete and submit the application form by the specified deadline. Once the specified deadline passes, the application platform is closed, and no further submissions are possible.</w:t>
      </w:r>
    </w:p>
    <w:p w14:paraId="00000090" w14:textId="209C4FC4" w:rsidR="00EA54AB" w:rsidRPr="00E215D1" w:rsidRDefault="002A44D2" w:rsidP="000A0A52">
      <w:pPr>
        <w:spacing w:before="240" w:after="240" w:line="360" w:lineRule="auto"/>
        <w:rPr>
          <w:rFonts w:eastAsia="Atkinson Hyperlegible" w:cs="Atkinson Hyperlegible"/>
          <w:szCs w:val="24"/>
        </w:rPr>
      </w:pPr>
      <w:r w:rsidRPr="00E215D1">
        <w:rPr>
          <w:rFonts w:eastAsia="Atkinson Hyperlegible" w:cs="Atkinson Hyperlegible"/>
          <w:szCs w:val="24"/>
        </w:rPr>
        <w:t xml:space="preserve">Students and researchers with disabilities encounter barriers at multiple stages in this process. For barriers related to the pre-application phase, namely understanding the requirements stated on the funding opportunity website, </w:t>
      </w:r>
      <w:r w:rsidR="004D7EC8" w:rsidRPr="00E215D1">
        <w:rPr>
          <w:rFonts w:eastAsia="Atkinson Hyperlegible" w:cs="Atkinson Hyperlegible"/>
          <w:szCs w:val="24"/>
        </w:rPr>
        <w:t>please refer to</w:t>
      </w:r>
      <w:r w:rsidRPr="00E215D1">
        <w:rPr>
          <w:rFonts w:eastAsia="Atkinson Hyperlegible" w:cs="Atkinson Hyperlegible"/>
          <w:szCs w:val="24"/>
        </w:rPr>
        <w:t xml:space="preserve"> </w:t>
      </w:r>
      <w:hyperlink w:anchor="_Barrier_1:_Accessible" w:history="1">
        <w:r w:rsidRPr="00E215D1">
          <w:rPr>
            <w:rStyle w:val="Hyperlink"/>
            <w:rFonts w:eastAsia="Atkinson Hyperlegible" w:cs="Atkinson Hyperlegible"/>
            <w:b/>
            <w:bCs/>
            <w:color w:val="auto"/>
            <w:szCs w:val="24"/>
          </w:rPr>
          <w:t>Barrier 1</w:t>
        </w:r>
      </w:hyperlink>
      <w:r w:rsidRPr="00E215D1">
        <w:rPr>
          <w:rFonts w:eastAsia="Atkinson Hyperlegible" w:cs="Atkinson Hyperlegible"/>
          <w:szCs w:val="24"/>
        </w:rPr>
        <w:t xml:space="preserve">. </w:t>
      </w:r>
      <w:r w:rsidR="002F72C0" w:rsidRPr="009B1CC3">
        <w:rPr>
          <w:rFonts w:eastAsia="Atkinson Hyperlegible" w:cs="Atkinson Hyperlegible"/>
          <w:szCs w:val="24"/>
        </w:rPr>
        <w:t>Barrier 2</w:t>
      </w:r>
      <w:r w:rsidRPr="00E215D1">
        <w:rPr>
          <w:rFonts w:eastAsia="Atkinson Hyperlegible" w:cs="Atkinson Hyperlegible"/>
          <w:szCs w:val="24"/>
        </w:rPr>
        <w:t xml:space="preserve"> will be limited to the application platforms, eligibility criteria, and a lack of transparent policies for adaptive measures</w:t>
      </w:r>
      <w:r w:rsidR="00770404">
        <w:rPr>
          <w:rFonts w:eastAsia="Atkinson Hyperlegible" w:cs="Atkinson Hyperlegible"/>
          <w:szCs w:val="24"/>
        </w:rPr>
        <w:t xml:space="preserve"> </w:t>
      </w:r>
      <w:r w:rsidRPr="00E215D1">
        <w:rPr>
          <w:rFonts w:eastAsia="Atkinson Hyperlegible" w:cs="Atkinson Hyperlegible"/>
          <w:szCs w:val="24"/>
        </w:rPr>
        <w:t>/</w:t>
      </w:r>
      <w:r w:rsidR="00770404">
        <w:rPr>
          <w:rFonts w:eastAsia="Atkinson Hyperlegible" w:cs="Atkinson Hyperlegible"/>
          <w:szCs w:val="24"/>
        </w:rPr>
        <w:t xml:space="preserve"> </w:t>
      </w:r>
      <w:r w:rsidRPr="00E215D1">
        <w:rPr>
          <w:rFonts w:eastAsia="Atkinson Hyperlegible" w:cs="Atkinson Hyperlegible"/>
          <w:szCs w:val="24"/>
        </w:rPr>
        <w:t>accessibility support as well as extensions to the deadline.</w:t>
      </w:r>
    </w:p>
    <w:p w14:paraId="00000091" w14:textId="7D17296D" w:rsidR="00EA54AB" w:rsidRPr="00E215D1" w:rsidRDefault="002A44D2" w:rsidP="00825F17">
      <w:pPr>
        <w:pStyle w:val="Heading4"/>
      </w:pPr>
      <w:bookmarkStart w:id="66" w:name="_Toc141205026"/>
      <w:bookmarkStart w:id="67" w:name="_Toc159587024"/>
      <w:r>
        <w:t>Sub-</w:t>
      </w:r>
      <w:r w:rsidR="000D6097">
        <w:t>B</w:t>
      </w:r>
      <w:r>
        <w:t xml:space="preserve">arrier 1: Eligibility </w:t>
      </w:r>
      <w:r w:rsidR="000D6097">
        <w:t>C</w:t>
      </w:r>
      <w:r>
        <w:t>riteria</w:t>
      </w:r>
      <w:bookmarkEnd w:id="66"/>
      <w:bookmarkEnd w:id="67"/>
      <w:r>
        <w:t xml:space="preserve"> </w:t>
      </w:r>
    </w:p>
    <w:p w14:paraId="00000092" w14:textId="7BB4C06C" w:rsidR="00EA54AB" w:rsidRPr="00E215D1" w:rsidRDefault="002A44D2" w:rsidP="000A0A52">
      <w:pPr>
        <w:spacing w:before="240" w:after="240" w:line="360" w:lineRule="auto"/>
        <w:rPr>
          <w:rFonts w:eastAsia="Atkinson Hyperlegible" w:cs="Atkinson Hyperlegible"/>
          <w:szCs w:val="24"/>
        </w:rPr>
      </w:pPr>
      <w:r w:rsidRPr="00E215D1">
        <w:rPr>
          <w:rFonts w:eastAsia="Atkinson Hyperlegible" w:cs="Atkinson Hyperlegible"/>
          <w:szCs w:val="24"/>
        </w:rPr>
        <w:t>Applicants must meet several criteria to be eligible to apply for funding. For grants, the applicant must be affiliated with a Canadian institution, in most cases a postsecondary institution, that is eligible and willing to administer the grant funding. Institutions are not always willing to administer grant funding for researchers who are not fully employed by that institution, for example</w:t>
      </w:r>
      <w:r w:rsidR="001A6F8A">
        <w:rPr>
          <w:rFonts w:eastAsia="Atkinson Hyperlegible" w:cs="Atkinson Hyperlegible"/>
          <w:szCs w:val="24"/>
        </w:rPr>
        <w:t>,</w:t>
      </w:r>
      <w:r w:rsidRPr="00E215D1">
        <w:rPr>
          <w:rFonts w:eastAsia="Atkinson Hyperlegible" w:cs="Atkinson Hyperlegible"/>
          <w:szCs w:val="24"/>
        </w:rPr>
        <w:t xml:space="preserve"> sessional lecturers or adjunct professors. Students with disabilities are also less likely to both be accepted into postsecondary </w:t>
      </w:r>
      <w:r w:rsidR="009C4A55" w:rsidRPr="00E215D1">
        <w:rPr>
          <w:rFonts w:eastAsia="Atkinson Hyperlegible" w:cs="Atkinson Hyperlegible"/>
          <w:szCs w:val="24"/>
        </w:rPr>
        <w:t>programs or</w:t>
      </w:r>
      <w:r w:rsidR="00EF7E59" w:rsidRPr="00E215D1">
        <w:rPr>
          <w:rFonts w:eastAsia="Atkinson Hyperlegible" w:cs="Atkinson Hyperlegible"/>
          <w:szCs w:val="24"/>
        </w:rPr>
        <w:t xml:space="preserve"> be</w:t>
      </w:r>
      <w:r w:rsidRPr="00E215D1">
        <w:rPr>
          <w:rFonts w:eastAsia="Atkinson Hyperlegible" w:cs="Atkinson Hyperlegible"/>
          <w:szCs w:val="24"/>
        </w:rPr>
        <w:t xml:space="preserve"> enrolled full time. As a </w:t>
      </w:r>
      <w:r w:rsidRPr="00E215D1">
        <w:rPr>
          <w:rFonts w:eastAsia="Atkinson Hyperlegible" w:cs="Atkinson Hyperlegible"/>
          <w:szCs w:val="24"/>
        </w:rPr>
        <w:lastRenderedPageBreak/>
        <w:t xml:space="preserve">result, precariously employed researchers (including postdoctoral fellows) and students are often unable to apply for grants. For scholarships and fellowships, the applicant is only eligible if they have completed fewer than </w:t>
      </w:r>
      <w:r w:rsidR="009539DD" w:rsidRPr="00E215D1">
        <w:rPr>
          <w:rFonts w:eastAsia="Atkinson Hyperlegible" w:cs="Atkinson Hyperlegible"/>
          <w:szCs w:val="24"/>
        </w:rPr>
        <w:t xml:space="preserve">twelve </w:t>
      </w:r>
      <w:r w:rsidRPr="00E215D1">
        <w:rPr>
          <w:rFonts w:eastAsia="Atkinson Hyperlegible" w:cs="Atkinson Hyperlegible"/>
          <w:szCs w:val="24"/>
        </w:rPr>
        <w:t xml:space="preserve">months of study in the program </w:t>
      </w:r>
      <w:r w:rsidR="008605F1" w:rsidRPr="00E215D1">
        <w:rPr>
          <w:rFonts w:eastAsia="Atkinson Hyperlegible" w:cs="Atkinson Hyperlegible"/>
          <w:szCs w:val="24"/>
        </w:rPr>
        <w:t>for whic</w:t>
      </w:r>
      <w:r w:rsidRPr="00E215D1">
        <w:rPr>
          <w:rFonts w:eastAsia="Atkinson Hyperlegible" w:cs="Atkinson Hyperlegible"/>
          <w:szCs w:val="24"/>
        </w:rPr>
        <w:t xml:space="preserve">h they are requesting funding, or if they have completed their doctoral degree no later than a specified cutoff date or period. </w:t>
      </w:r>
    </w:p>
    <w:p w14:paraId="00000093" w14:textId="1003EDDD" w:rsidR="00EA54AB" w:rsidRPr="00E215D1" w:rsidRDefault="002A44D2" w:rsidP="000A0A52">
      <w:pPr>
        <w:spacing w:before="240" w:after="240" w:line="360" w:lineRule="auto"/>
        <w:rPr>
          <w:rFonts w:eastAsia="Atkinson Hyperlegible" w:cs="Atkinson Hyperlegible"/>
          <w:szCs w:val="24"/>
        </w:rPr>
      </w:pPr>
      <w:r w:rsidRPr="00E215D1">
        <w:rPr>
          <w:rFonts w:eastAsia="Atkinson Hyperlegible" w:cs="Atkinson Hyperlegible"/>
          <w:szCs w:val="24"/>
        </w:rPr>
        <w:t>This time limit does not account for the deeply rooted barriers to accessibility involved in completing a graduate program. It exists primarily to limit the number of times an applicant can apply</w:t>
      </w:r>
      <w:r w:rsidR="0088605D">
        <w:rPr>
          <w:rFonts w:eastAsia="Atkinson Hyperlegible" w:cs="Atkinson Hyperlegible"/>
          <w:szCs w:val="24"/>
        </w:rPr>
        <w:t xml:space="preserve">, </w:t>
      </w:r>
      <w:proofErr w:type="gramStart"/>
      <w:r w:rsidR="0088605D">
        <w:rPr>
          <w:rFonts w:eastAsia="Atkinson Hyperlegible" w:cs="Atkinson Hyperlegible"/>
          <w:szCs w:val="24"/>
        </w:rPr>
        <w:t>in order</w:t>
      </w:r>
      <w:r w:rsidRPr="00E215D1">
        <w:rPr>
          <w:rFonts w:eastAsia="Atkinson Hyperlegible" w:cs="Atkinson Hyperlegible"/>
          <w:szCs w:val="24"/>
        </w:rPr>
        <w:t xml:space="preserve"> to</w:t>
      </w:r>
      <w:proofErr w:type="gramEnd"/>
      <w:r w:rsidRPr="00E215D1">
        <w:rPr>
          <w:rFonts w:eastAsia="Atkinson Hyperlegible" w:cs="Atkinson Hyperlegible"/>
          <w:szCs w:val="24"/>
        </w:rPr>
        <w:t xml:space="preserve"> reduce the number of applications SSHRC receives each year</w:t>
      </w:r>
      <w:r w:rsidR="007D7D9E" w:rsidRPr="00E215D1">
        <w:rPr>
          <w:rFonts w:eastAsia="Atkinson Hyperlegible" w:cs="Atkinson Hyperlegible"/>
          <w:szCs w:val="24"/>
        </w:rPr>
        <w:t>.</w:t>
      </w:r>
      <w:r w:rsidRPr="00E215D1">
        <w:rPr>
          <w:rFonts w:eastAsia="Atkinson Hyperlegible" w:cs="Atkinson Hyperlegible"/>
          <w:szCs w:val="24"/>
        </w:rPr>
        <w:t xml:space="preserve"> </w:t>
      </w:r>
      <w:r w:rsidR="007D7D9E" w:rsidRPr="00E215D1">
        <w:rPr>
          <w:rFonts w:eastAsia="Atkinson Hyperlegible" w:cs="Atkinson Hyperlegible"/>
          <w:szCs w:val="24"/>
        </w:rPr>
        <w:t>S</w:t>
      </w:r>
      <w:r w:rsidRPr="00E215D1">
        <w:rPr>
          <w:rFonts w:eastAsia="Atkinson Hyperlegible" w:cs="Atkinson Hyperlegible"/>
          <w:szCs w:val="24"/>
        </w:rPr>
        <w:t xml:space="preserve">tudents with disabilities are already </w:t>
      </w:r>
      <w:r w:rsidR="007D7D9E" w:rsidRPr="00E215D1">
        <w:rPr>
          <w:rFonts w:eastAsia="Atkinson Hyperlegible" w:cs="Atkinson Hyperlegible"/>
          <w:szCs w:val="24"/>
        </w:rPr>
        <w:t xml:space="preserve">more </w:t>
      </w:r>
      <w:r w:rsidRPr="00E215D1">
        <w:rPr>
          <w:rFonts w:eastAsia="Atkinson Hyperlegible" w:cs="Atkinson Hyperlegible"/>
          <w:szCs w:val="24"/>
        </w:rPr>
        <w:t xml:space="preserve">likely to </w:t>
      </w:r>
      <w:r w:rsidR="007D7D9E" w:rsidRPr="00E215D1">
        <w:rPr>
          <w:rFonts w:eastAsia="Atkinson Hyperlegible" w:cs="Atkinson Hyperlegible"/>
          <w:szCs w:val="24"/>
        </w:rPr>
        <w:t>encounter barriers to</w:t>
      </w:r>
      <w:r w:rsidR="00BA3C1A" w:rsidRPr="00E215D1">
        <w:rPr>
          <w:rFonts w:eastAsia="Atkinson Hyperlegible" w:cs="Atkinson Hyperlegible"/>
          <w:szCs w:val="24"/>
        </w:rPr>
        <w:t xml:space="preserve"> completing all stages of </w:t>
      </w:r>
      <w:r w:rsidRPr="00E215D1">
        <w:rPr>
          <w:rFonts w:eastAsia="Atkinson Hyperlegible" w:cs="Atkinson Hyperlegible"/>
          <w:szCs w:val="24"/>
        </w:rPr>
        <w:t>the funding application process</w:t>
      </w:r>
      <w:r w:rsidR="007D7D9E" w:rsidRPr="00E215D1">
        <w:rPr>
          <w:rFonts w:eastAsia="Atkinson Hyperlegible" w:cs="Atkinson Hyperlegible"/>
          <w:szCs w:val="24"/>
        </w:rPr>
        <w:t>, and t</w:t>
      </w:r>
      <w:r w:rsidRPr="00E215D1">
        <w:rPr>
          <w:rFonts w:eastAsia="Atkinson Hyperlegible" w:cs="Atkinson Hyperlegible"/>
          <w:szCs w:val="24"/>
        </w:rPr>
        <w:t xml:space="preserve">his </w:t>
      </w:r>
      <w:r w:rsidR="00B22D43" w:rsidRPr="00E215D1">
        <w:rPr>
          <w:rFonts w:eastAsia="Atkinson Hyperlegible" w:cs="Atkinson Hyperlegible"/>
          <w:szCs w:val="24"/>
        </w:rPr>
        <w:t xml:space="preserve">short </w:t>
      </w:r>
      <w:r w:rsidR="00C27754" w:rsidRPr="00E215D1">
        <w:rPr>
          <w:rFonts w:eastAsia="Atkinson Hyperlegible" w:cs="Atkinson Hyperlegible"/>
          <w:szCs w:val="24"/>
        </w:rPr>
        <w:t xml:space="preserve">eligibility window </w:t>
      </w:r>
      <w:r w:rsidRPr="00E215D1">
        <w:rPr>
          <w:rFonts w:eastAsia="Atkinson Hyperlegible" w:cs="Atkinson Hyperlegible"/>
          <w:szCs w:val="24"/>
        </w:rPr>
        <w:t>creates an additional obstacle. It is then compounded by the fact that not receiving funding forces many students to spend their time working part-time</w:t>
      </w:r>
      <w:r w:rsidR="00A46695">
        <w:rPr>
          <w:rFonts w:eastAsia="Atkinson Hyperlegible" w:cs="Atkinson Hyperlegible"/>
          <w:szCs w:val="24"/>
        </w:rPr>
        <w:t xml:space="preserve"> or full-time</w:t>
      </w:r>
      <w:r w:rsidRPr="00E215D1">
        <w:rPr>
          <w:rFonts w:eastAsia="Atkinson Hyperlegible" w:cs="Atkinson Hyperlegible"/>
          <w:szCs w:val="24"/>
        </w:rPr>
        <w:t xml:space="preserve"> </w:t>
      </w:r>
      <w:r w:rsidRPr="00231AE4">
        <w:rPr>
          <w:rFonts w:eastAsia="Atkinson Hyperlegible" w:cs="Atkinson Hyperlegible"/>
          <w:color w:val="000000" w:themeColor="text1"/>
          <w:szCs w:val="24"/>
        </w:rPr>
        <w:t>jobs</w:t>
      </w:r>
      <w:r w:rsidR="004A6A68" w:rsidRPr="00231AE4">
        <w:rPr>
          <w:rFonts w:eastAsia="Atkinson Hyperlegible" w:cs="Atkinson Hyperlegible"/>
          <w:color w:val="000000" w:themeColor="text1"/>
          <w:szCs w:val="24"/>
        </w:rPr>
        <w:t xml:space="preserve"> to </w:t>
      </w:r>
      <w:r w:rsidR="009B1CC3" w:rsidRPr="00231AE4">
        <w:rPr>
          <w:rFonts w:eastAsia="Atkinson Hyperlegible" w:cs="Atkinson Hyperlegible"/>
          <w:color w:val="000000" w:themeColor="text1"/>
          <w:szCs w:val="24"/>
        </w:rPr>
        <w:t xml:space="preserve">survive </w:t>
      </w:r>
      <w:r w:rsidR="009B1CC3">
        <w:rPr>
          <w:rFonts w:eastAsia="Atkinson Hyperlegible" w:cs="Atkinson Hyperlegible"/>
          <w:color w:val="000000" w:themeColor="text1"/>
          <w:szCs w:val="24"/>
        </w:rPr>
        <w:t>(</w:t>
      </w:r>
      <w:r w:rsidR="001A53D6">
        <w:rPr>
          <w:rFonts w:eastAsia="Atkinson Hyperlegible" w:cs="Atkinson Hyperlegible"/>
          <w:color w:val="000000" w:themeColor="text1"/>
          <w:szCs w:val="24"/>
        </w:rPr>
        <w:t>often with more than one job at a time).</w:t>
      </w:r>
      <w:r w:rsidR="001A53D6" w:rsidRPr="00231AE4">
        <w:rPr>
          <w:rFonts w:eastAsia="Atkinson Hyperlegible" w:cs="Atkinson Hyperlegible"/>
          <w:color w:val="000000" w:themeColor="text1"/>
          <w:szCs w:val="24"/>
        </w:rPr>
        <w:t xml:space="preserve"> </w:t>
      </w:r>
      <w:r w:rsidR="001A53D6">
        <w:rPr>
          <w:rFonts w:eastAsia="Atkinson Hyperlegible" w:cs="Atkinson Hyperlegible"/>
          <w:szCs w:val="24"/>
        </w:rPr>
        <w:t>This</w:t>
      </w:r>
      <w:r w:rsidRPr="00E215D1">
        <w:rPr>
          <w:rFonts w:eastAsia="Atkinson Hyperlegible" w:cs="Atkinson Hyperlegible"/>
          <w:szCs w:val="24"/>
        </w:rPr>
        <w:t xml:space="preserve"> limits the amount of time and energy they can devote to their studies, thus leading to needing more time to complete said studies, while still only being eligible to apply </w:t>
      </w:r>
      <w:r w:rsidR="00D904FF" w:rsidRPr="00EF5EDE">
        <w:rPr>
          <w:rFonts w:eastAsia="Atkinson Hyperlegible" w:cs="Atkinson Hyperlegible"/>
          <w:color w:val="000000" w:themeColor="text1"/>
          <w:szCs w:val="24"/>
        </w:rPr>
        <w:t xml:space="preserve">for SSHRC funding </w:t>
      </w:r>
      <w:r w:rsidRPr="00EF5EDE">
        <w:rPr>
          <w:rFonts w:eastAsia="Atkinson Hyperlegible" w:cs="Atkinson Hyperlegible"/>
          <w:color w:val="000000" w:themeColor="text1"/>
          <w:szCs w:val="24"/>
        </w:rPr>
        <w:t xml:space="preserve">in </w:t>
      </w:r>
      <w:r w:rsidRPr="00E215D1">
        <w:rPr>
          <w:rFonts w:eastAsia="Atkinson Hyperlegible" w:cs="Atkinson Hyperlegible"/>
          <w:szCs w:val="24"/>
        </w:rPr>
        <w:t>their first year</w:t>
      </w:r>
      <w:r w:rsidR="00BD540D">
        <w:rPr>
          <w:rFonts w:eastAsia="Atkinson Hyperlegible" w:cs="Atkinson Hyperlegible"/>
          <w:szCs w:val="24"/>
        </w:rPr>
        <w:t xml:space="preserve"> </w:t>
      </w:r>
      <w:r w:rsidR="00BD540D" w:rsidRPr="00C75354">
        <w:rPr>
          <w:rFonts w:eastAsia="Atkinson Hyperlegible" w:cs="Atkinson Hyperlegible"/>
          <w:color w:val="000000" w:themeColor="text1"/>
          <w:szCs w:val="24"/>
        </w:rPr>
        <w:t>of study</w:t>
      </w:r>
      <w:r w:rsidRPr="00C75354">
        <w:rPr>
          <w:rFonts w:eastAsia="Atkinson Hyperlegible" w:cs="Atkinson Hyperlegible"/>
          <w:color w:val="000000" w:themeColor="text1"/>
          <w:szCs w:val="24"/>
        </w:rPr>
        <w:t xml:space="preserve">. </w:t>
      </w:r>
      <w:r w:rsidR="00E932F8">
        <w:rPr>
          <w:rFonts w:eastAsia="Atkinson Hyperlegible" w:cs="Atkinson Hyperlegible"/>
          <w:color w:val="000000" w:themeColor="text1"/>
          <w:szCs w:val="24"/>
        </w:rPr>
        <w:t xml:space="preserve">Clearly, </w:t>
      </w:r>
      <w:r w:rsidR="00D30DCE">
        <w:rPr>
          <w:rFonts w:eastAsia="Atkinson Hyperlegible" w:cs="Atkinson Hyperlegible"/>
          <w:color w:val="000000" w:themeColor="text1"/>
          <w:szCs w:val="24"/>
        </w:rPr>
        <w:t xml:space="preserve">the accessibility barriers </w:t>
      </w:r>
      <w:r w:rsidR="00A12D98">
        <w:rPr>
          <w:rFonts w:eastAsia="Atkinson Hyperlegible" w:cs="Atkinson Hyperlegible"/>
          <w:color w:val="000000" w:themeColor="text1"/>
          <w:szCs w:val="24"/>
        </w:rPr>
        <w:t xml:space="preserve">are piling up. </w:t>
      </w:r>
      <w:r w:rsidRPr="00E215D1">
        <w:rPr>
          <w:rFonts w:eastAsia="Atkinson Hyperlegible" w:cs="Atkinson Hyperlegible"/>
          <w:szCs w:val="24"/>
        </w:rPr>
        <w:t xml:space="preserve">A lack of extended eligibility leads to </w:t>
      </w:r>
      <w:r w:rsidRPr="00477B71">
        <w:rPr>
          <w:rFonts w:eastAsia="Atkinson Hyperlegible" w:cs="Atkinson Hyperlegible"/>
          <w:color w:val="000000" w:themeColor="text1"/>
          <w:szCs w:val="24"/>
        </w:rPr>
        <w:t xml:space="preserve">students </w:t>
      </w:r>
      <w:r w:rsidR="00A462C3" w:rsidRPr="00477B71">
        <w:rPr>
          <w:rFonts w:eastAsia="Atkinson Hyperlegible" w:cs="Atkinson Hyperlegible"/>
          <w:color w:val="000000" w:themeColor="text1"/>
          <w:szCs w:val="24"/>
        </w:rPr>
        <w:t xml:space="preserve">with disabilities </w:t>
      </w:r>
      <w:r w:rsidRPr="00477B71">
        <w:rPr>
          <w:rFonts w:eastAsia="Atkinson Hyperlegible" w:cs="Atkinson Hyperlegible"/>
          <w:color w:val="000000" w:themeColor="text1"/>
          <w:szCs w:val="24"/>
        </w:rPr>
        <w:t xml:space="preserve">struggling to finance the rest of their studies, including the additional time they need to complete </w:t>
      </w:r>
      <w:r w:rsidR="001A6F8A">
        <w:rPr>
          <w:rFonts w:eastAsia="Atkinson Hyperlegible" w:cs="Atkinson Hyperlegible"/>
          <w:color w:val="000000" w:themeColor="text1"/>
          <w:szCs w:val="24"/>
        </w:rPr>
        <w:t>them</w:t>
      </w:r>
      <w:r w:rsidR="001A6F8A" w:rsidRPr="00477B71">
        <w:rPr>
          <w:rFonts w:eastAsia="Atkinson Hyperlegible" w:cs="Atkinson Hyperlegible"/>
          <w:color w:val="000000" w:themeColor="text1"/>
          <w:szCs w:val="24"/>
        </w:rPr>
        <w:t xml:space="preserve"> </w:t>
      </w:r>
      <w:r w:rsidR="00B343CE" w:rsidRPr="00477B71">
        <w:rPr>
          <w:rFonts w:eastAsia="Atkinson Hyperlegible" w:cs="Atkinson Hyperlegible"/>
          <w:color w:val="000000" w:themeColor="text1"/>
          <w:szCs w:val="24"/>
        </w:rPr>
        <w:t xml:space="preserve">that extends </w:t>
      </w:r>
      <w:r w:rsidRPr="00E215D1">
        <w:rPr>
          <w:rFonts w:eastAsia="Atkinson Hyperlegible" w:cs="Atkinson Hyperlegible"/>
          <w:szCs w:val="24"/>
        </w:rPr>
        <w:t xml:space="preserve">beyond the typical two years prescribed at the master's level, and </w:t>
      </w:r>
      <w:r w:rsidR="00BA3C1A" w:rsidRPr="00E215D1">
        <w:rPr>
          <w:rFonts w:eastAsia="Atkinson Hyperlegible" w:cs="Atkinson Hyperlegible"/>
          <w:szCs w:val="24"/>
        </w:rPr>
        <w:t>those</w:t>
      </w:r>
      <w:r w:rsidR="00C668CE" w:rsidRPr="00E215D1">
        <w:rPr>
          <w:rFonts w:eastAsia="Atkinson Hyperlegible" w:cs="Atkinson Hyperlegible"/>
          <w:szCs w:val="24"/>
        </w:rPr>
        <w:t xml:space="preserve"> prescribed</w:t>
      </w:r>
      <w:r w:rsidRPr="00E215D1">
        <w:rPr>
          <w:rFonts w:eastAsia="Atkinson Hyperlegible" w:cs="Atkinson Hyperlegible"/>
          <w:szCs w:val="24"/>
        </w:rPr>
        <w:t xml:space="preserve"> at the doctora</w:t>
      </w:r>
      <w:r w:rsidR="00BA3C1A" w:rsidRPr="00E215D1">
        <w:rPr>
          <w:rFonts w:eastAsia="Atkinson Hyperlegible" w:cs="Atkinson Hyperlegible"/>
          <w:szCs w:val="24"/>
        </w:rPr>
        <w:t>l</w:t>
      </w:r>
      <w:r w:rsidRPr="00E215D1">
        <w:rPr>
          <w:rFonts w:eastAsia="Atkinson Hyperlegible" w:cs="Atkinson Hyperlegible"/>
          <w:szCs w:val="24"/>
        </w:rPr>
        <w:t xml:space="preserve"> level. </w:t>
      </w:r>
    </w:p>
    <w:p w14:paraId="00000094" w14:textId="34AEFA57" w:rsidR="00EA54AB" w:rsidRPr="00E215D1" w:rsidRDefault="002A44D2" w:rsidP="000A0A52">
      <w:pPr>
        <w:spacing w:before="240" w:after="240" w:line="360" w:lineRule="auto"/>
        <w:rPr>
          <w:rFonts w:eastAsia="Atkinson Hyperlegible" w:cs="Atkinson Hyperlegible"/>
          <w:szCs w:val="24"/>
        </w:rPr>
      </w:pPr>
      <w:r w:rsidRPr="00E215D1">
        <w:rPr>
          <w:rFonts w:eastAsia="Atkinson Hyperlegible" w:cs="Atkinson Hyperlegible"/>
          <w:szCs w:val="24"/>
        </w:rPr>
        <w:t>While the “allowable inclusions” section provides applicants the opportunity to provide context on part-time studies or leaves of absences</w:t>
      </w:r>
      <w:r w:rsidR="0057187A">
        <w:rPr>
          <w:rFonts w:eastAsia="Atkinson Hyperlegible" w:cs="Atkinson Hyperlegible"/>
          <w:szCs w:val="24"/>
        </w:rPr>
        <w:t>,</w:t>
      </w:r>
      <w:r w:rsidRPr="00E215D1">
        <w:rPr>
          <w:rFonts w:eastAsia="Atkinson Hyperlegible" w:cs="Atkinson Hyperlegible"/>
          <w:szCs w:val="24"/>
        </w:rPr>
        <w:t xml:space="preserve"> so they can be considered when determining eligibility</w:t>
      </w:r>
      <w:r w:rsidR="0057187A">
        <w:rPr>
          <w:rFonts w:eastAsia="Atkinson Hyperlegible" w:cs="Atkinson Hyperlegible"/>
          <w:szCs w:val="24"/>
        </w:rPr>
        <w:t xml:space="preserve"> to funding</w:t>
      </w:r>
      <w:r w:rsidRPr="00E215D1">
        <w:rPr>
          <w:rFonts w:eastAsia="Atkinson Hyperlegible" w:cs="Atkinson Hyperlegible"/>
          <w:szCs w:val="24"/>
        </w:rPr>
        <w:t>, the eligibility criteria themselves often exclude applicants with different timelines.</w:t>
      </w:r>
      <w:r w:rsidR="008E43C0" w:rsidRPr="00E215D1">
        <w:rPr>
          <w:rFonts w:eastAsia="Atkinson Hyperlegible" w:cs="Atkinson Hyperlegible"/>
          <w:szCs w:val="24"/>
        </w:rPr>
        <w:t xml:space="preserve"> (Issues related to different timelines are further discussed in </w:t>
      </w:r>
      <w:hyperlink w:anchor="Barrier_3_Subbarrier_1" w:history="1">
        <w:r w:rsidR="008E43C0" w:rsidRPr="00554A2E">
          <w:rPr>
            <w:rStyle w:val="Hyperlink"/>
            <w:rFonts w:eastAsia="Atkinson Hyperlegible" w:cs="Atkinson Hyperlegible"/>
            <w:b/>
            <w:bCs/>
            <w:color w:val="auto"/>
            <w:szCs w:val="24"/>
          </w:rPr>
          <w:t xml:space="preserve">Barrier 3, </w:t>
        </w:r>
        <w:r w:rsidR="006A51DA" w:rsidRPr="00554A2E">
          <w:rPr>
            <w:rStyle w:val="Hyperlink"/>
            <w:rFonts w:eastAsia="Atkinson Hyperlegible" w:cs="Atkinson Hyperlegible"/>
            <w:b/>
            <w:bCs/>
            <w:color w:val="auto"/>
            <w:szCs w:val="24"/>
          </w:rPr>
          <w:t>S</w:t>
        </w:r>
        <w:r w:rsidR="008E43C0" w:rsidRPr="00554A2E">
          <w:rPr>
            <w:rStyle w:val="Hyperlink"/>
            <w:rFonts w:eastAsia="Atkinson Hyperlegible" w:cs="Atkinson Hyperlegible"/>
            <w:b/>
            <w:bCs/>
            <w:color w:val="auto"/>
            <w:szCs w:val="24"/>
          </w:rPr>
          <w:t>ub-</w:t>
        </w:r>
        <w:r w:rsidR="006A51DA" w:rsidRPr="00554A2E">
          <w:rPr>
            <w:rStyle w:val="Hyperlink"/>
            <w:rFonts w:eastAsia="Atkinson Hyperlegible" w:cs="Atkinson Hyperlegible"/>
            <w:b/>
            <w:bCs/>
            <w:color w:val="auto"/>
            <w:szCs w:val="24"/>
          </w:rPr>
          <w:t>B</w:t>
        </w:r>
        <w:r w:rsidR="008E43C0" w:rsidRPr="00554A2E">
          <w:rPr>
            <w:rStyle w:val="Hyperlink"/>
            <w:rFonts w:eastAsia="Atkinson Hyperlegible" w:cs="Atkinson Hyperlegible"/>
            <w:b/>
            <w:bCs/>
            <w:color w:val="auto"/>
            <w:szCs w:val="24"/>
          </w:rPr>
          <w:t>arrier 1</w:t>
        </w:r>
      </w:hyperlink>
      <w:r w:rsidR="0052680E" w:rsidRPr="009E5BB9">
        <w:rPr>
          <w:rFonts w:eastAsia="Atkinson Hyperlegible" w:cs="Atkinson Hyperlegible"/>
          <w:szCs w:val="24"/>
        </w:rPr>
        <w:t>.</w:t>
      </w:r>
      <w:r w:rsidR="007D7D9E" w:rsidRPr="009E5BB9">
        <w:rPr>
          <w:rFonts w:eastAsia="Atkinson Hyperlegible" w:cs="Atkinson Hyperlegible"/>
          <w:szCs w:val="24"/>
        </w:rPr>
        <w:t>)</w:t>
      </w:r>
      <w:r w:rsidR="008E43C0" w:rsidRPr="0052680E">
        <w:rPr>
          <w:rFonts w:eastAsia="Atkinson Hyperlegible" w:cs="Atkinson Hyperlegible"/>
          <w:szCs w:val="24"/>
        </w:rPr>
        <w:t xml:space="preserve"> </w:t>
      </w:r>
      <w:r w:rsidRPr="00E215D1">
        <w:rPr>
          <w:rFonts w:eastAsia="Atkinson Hyperlegible" w:cs="Atkinson Hyperlegible"/>
          <w:szCs w:val="24"/>
        </w:rPr>
        <w:t xml:space="preserve">There are also no set guidelines or rules to ensure the assessment of these “circumstances” </w:t>
      </w:r>
      <w:r w:rsidRPr="00E215D1">
        <w:rPr>
          <w:rFonts w:eastAsia="Atkinson Hyperlegible" w:cs="Atkinson Hyperlegible"/>
          <w:szCs w:val="24"/>
        </w:rPr>
        <w:lastRenderedPageBreak/>
        <w:t xml:space="preserve">is done equitably, with a deep understanding of </w:t>
      </w:r>
      <w:r w:rsidR="008A2E0D" w:rsidRPr="00515EAF">
        <w:rPr>
          <w:rFonts w:eastAsia="Atkinson Hyperlegible" w:cs="Atkinson Hyperlegible"/>
          <w:color w:val="000000" w:themeColor="text1"/>
          <w:szCs w:val="24"/>
        </w:rPr>
        <w:t>IDEA</w:t>
      </w:r>
      <w:r w:rsidR="008A2E0D">
        <w:rPr>
          <w:rFonts w:eastAsia="Atkinson Hyperlegible" w:cs="Atkinson Hyperlegible"/>
          <w:szCs w:val="24"/>
        </w:rPr>
        <w:t xml:space="preserve"> </w:t>
      </w:r>
      <w:r w:rsidRPr="00E215D1">
        <w:rPr>
          <w:rFonts w:eastAsia="Atkinson Hyperlegible" w:cs="Atkinson Hyperlegible"/>
          <w:szCs w:val="24"/>
        </w:rPr>
        <w:t>and the value of supporting students and researchers with disabilities in the preliminary stages of their careers.</w:t>
      </w:r>
    </w:p>
    <w:p w14:paraId="1F192CB6" w14:textId="37C6ABA1" w:rsidR="00485C97" w:rsidRPr="00E215D1" w:rsidRDefault="00485C97" w:rsidP="00825F17">
      <w:pPr>
        <w:pStyle w:val="Heading4"/>
      </w:pPr>
      <w:bookmarkStart w:id="68" w:name="_Toc141205027"/>
      <w:bookmarkStart w:id="69" w:name="_Toc159587025"/>
      <w:r>
        <w:t xml:space="preserve">Sub-Barrier 2: Application </w:t>
      </w:r>
      <w:r w:rsidR="000D6097">
        <w:t>T</w:t>
      </w:r>
      <w:r>
        <w:t xml:space="preserve">ools and </w:t>
      </w:r>
      <w:r w:rsidR="000D6097">
        <w:t>P</w:t>
      </w:r>
      <w:r>
        <w:t>latforms</w:t>
      </w:r>
      <w:bookmarkEnd w:id="68"/>
      <w:bookmarkEnd w:id="69"/>
    </w:p>
    <w:p w14:paraId="7E8E879D" w14:textId="258DB276" w:rsidR="002C46F4" w:rsidRPr="00E215D1" w:rsidRDefault="002A44D2" w:rsidP="6B73B43D">
      <w:pPr>
        <w:spacing w:before="240" w:after="240" w:line="360" w:lineRule="auto"/>
        <w:rPr>
          <w:rFonts w:eastAsia="Atkinson Hyperlegible" w:cs="Atkinson Hyperlegible"/>
        </w:rPr>
      </w:pPr>
      <w:bookmarkStart w:id="70" w:name="_Sub-Barrier_2:_Application"/>
      <w:bookmarkEnd w:id="70"/>
      <w:r w:rsidRPr="6B73B43D">
        <w:rPr>
          <w:rFonts w:eastAsia="Atkinson Hyperlegible" w:cs="Atkinson Hyperlegible"/>
        </w:rPr>
        <w:t xml:space="preserve">Applications to SSHRC’s funding opportunities are </w:t>
      </w:r>
      <w:r w:rsidR="00DB4E1D" w:rsidRPr="6B73B43D">
        <w:rPr>
          <w:rFonts w:eastAsia="Atkinson Hyperlegible" w:cs="Atkinson Hyperlegible"/>
        </w:rPr>
        <w:t xml:space="preserve">primarily </w:t>
      </w:r>
      <w:r w:rsidRPr="6B73B43D">
        <w:rPr>
          <w:rFonts w:eastAsia="Atkinson Hyperlegible" w:cs="Atkinson Hyperlegible"/>
        </w:rPr>
        <w:t xml:space="preserve">submitted through one of three different online platforms: </w:t>
      </w:r>
      <w:r w:rsidR="00173591">
        <w:rPr>
          <w:rFonts w:eastAsia="Atkinson Hyperlegible" w:cs="Atkinson Hyperlegible"/>
        </w:rPr>
        <w:t xml:space="preserve">the </w:t>
      </w:r>
      <w:r w:rsidRPr="6B73B43D">
        <w:rPr>
          <w:rFonts w:eastAsia="Atkinson Hyperlegible" w:cs="Atkinson Hyperlegible"/>
        </w:rPr>
        <w:t xml:space="preserve">SSHRC Online System, Research Portal, </w:t>
      </w:r>
      <w:r w:rsidR="00173591">
        <w:rPr>
          <w:rFonts w:eastAsia="Atkinson Hyperlegible" w:cs="Atkinson Hyperlegible"/>
        </w:rPr>
        <w:t>or</w:t>
      </w:r>
      <w:r w:rsidR="00173591" w:rsidRPr="6B73B43D">
        <w:rPr>
          <w:rFonts w:eastAsia="Atkinson Hyperlegible" w:cs="Atkinson Hyperlegible"/>
        </w:rPr>
        <w:t xml:space="preserve"> </w:t>
      </w:r>
      <w:r w:rsidRPr="6B73B43D">
        <w:rPr>
          <w:rFonts w:eastAsia="Atkinson Hyperlegible" w:cs="Atkinson Hyperlegible"/>
        </w:rPr>
        <w:t xml:space="preserve">Convergence. Depending on the funding opportunity, applicants may need to access a fourth system to fill out and complete the </w:t>
      </w:r>
      <w:hyperlink w:anchor="CCV" w:history="1">
        <w:r w:rsidRPr="00554A2E">
          <w:rPr>
            <w:rStyle w:val="Hyperlink"/>
            <w:rFonts w:eastAsia="Atkinson Hyperlegible" w:cs="Atkinson Hyperlegible"/>
            <w:b/>
            <w:bCs/>
            <w:color w:val="auto"/>
          </w:rPr>
          <w:t>Canadian Common CV</w:t>
        </w:r>
      </w:hyperlink>
      <w:r w:rsidRPr="6B73B43D">
        <w:rPr>
          <w:rFonts w:eastAsia="Atkinson Hyperlegible" w:cs="Atkinson Hyperlegible"/>
        </w:rPr>
        <w:t xml:space="preserve"> </w:t>
      </w:r>
      <w:r w:rsidR="004342E3">
        <w:rPr>
          <w:rFonts w:eastAsia="Atkinson Hyperlegible" w:cs="Atkinson Hyperlegible"/>
        </w:rPr>
        <w:t>(CCV).</w:t>
      </w:r>
      <w:r w:rsidR="00A015C4">
        <w:rPr>
          <w:rFonts w:eastAsia="Atkinson Hyperlegible" w:cs="Atkinson Hyperlegible"/>
        </w:rPr>
        <w:t xml:space="preserve"> </w:t>
      </w:r>
      <w:r w:rsidRPr="6B73B43D">
        <w:rPr>
          <w:rFonts w:eastAsia="Atkinson Hyperlegible" w:cs="Atkinson Hyperlegible"/>
        </w:rPr>
        <w:t>These platforms present vari</w:t>
      </w:r>
      <w:r w:rsidR="00592A2C">
        <w:rPr>
          <w:rFonts w:eastAsia="Atkinson Hyperlegible" w:cs="Atkinson Hyperlegible"/>
        </w:rPr>
        <w:t>ous</w:t>
      </w:r>
      <w:r w:rsidRPr="6B73B43D">
        <w:rPr>
          <w:rFonts w:eastAsia="Atkinson Hyperlegible" w:cs="Atkinson Hyperlegible"/>
        </w:rPr>
        <w:t xml:space="preserve"> accessibility issues. In addition to accessibility issues associated with aging infrastructure, some of the application platforms are not </w:t>
      </w:r>
      <w:r w:rsidR="002C5CAB" w:rsidRPr="6B73B43D">
        <w:rPr>
          <w:rFonts w:eastAsia="Atkinson Hyperlegible" w:cs="Atkinson Hyperlegible"/>
        </w:rPr>
        <w:t>compatible</w:t>
      </w:r>
      <w:r w:rsidRPr="6B73B43D">
        <w:rPr>
          <w:rFonts w:eastAsia="Atkinson Hyperlegible" w:cs="Atkinson Hyperlegible"/>
        </w:rPr>
        <w:t xml:space="preserve"> with some assistive technologies and are not at all, or are only partially</w:t>
      </w:r>
      <w:r w:rsidR="00A76376">
        <w:rPr>
          <w:rFonts w:eastAsia="Atkinson Hyperlegible" w:cs="Atkinson Hyperlegible"/>
        </w:rPr>
        <w:t>,</w:t>
      </w:r>
      <w:r w:rsidRPr="6B73B43D">
        <w:rPr>
          <w:rFonts w:eastAsia="Atkinson Hyperlegible" w:cs="Atkinson Hyperlegible"/>
        </w:rPr>
        <w:t xml:space="preserve"> compliant with </w:t>
      </w:r>
      <w:r w:rsidR="001A53D6">
        <w:t xml:space="preserve">the </w:t>
      </w:r>
      <w:hyperlink r:id="rId66" w:history="1">
        <w:r w:rsidR="001A53D6" w:rsidRPr="00BD5AA9">
          <w:rPr>
            <w:rStyle w:val="Hyperlink"/>
            <w:b/>
            <w:bCs/>
            <w:color w:val="auto"/>
          </w:rPr>
          <w:t>Web Content Accessibility Guidelines 2.1</w:t>
        </w:r>
      </w:hyperlink>
      <w:r w:rsidR="001A53D6" w:rsidRPr="00DD324E">
        <w:rPr>
          <w:b/>
          <w:bCs/>
        </w:rPr>
        <w:t>.</w:t>
      </w:r>
      <w:r w:rsidR="001A53D6">
        <w:t xml:space="preserve"> </w:t>
      </w:r>
      <w:r w:rsidRPr="6B73B43D">
        <w:rPr>
          <w:rFonts w:eastAsia="Atkinson Hyperlegible" w:cs="Atkinson Hyperlegible"/>
        </w:rPr>
        <w:t>In addition, SSHRC has no accessibility standards for documents that applicants upload in support of their applications</w:t>
      </w:r>
      <w:r w:rsidR="00241674" w:rsidRPr="6B73B43D">
        <w:rPr>
          <w:rFonts w:eastAsia="Atkinson Hyperlegible" w:cs="Atkinson Hyperlegible"/>
        </w:rPr>
        <w:t xml:space="preserve">, such as </w:t>
      </w:r>
      <w:r w:rsidRPr="6B73B43D">
        <w:rPr>
          <w:rFonts w:eastAsia="Atkinson Hyperlegible" w:cs="Atkinson Hyperlegible"/>
        </w:rPr>
        <w:t>research proposal</w:t>
      </w:r>
      <w:r w:rsidR="002C5CAB" w:rsidRPr="6B73B43D">
        <w:rPr>
          <w:rFonts w:eastAsia="Atkinson Hyperlegible" w:cs="Atkinson Hyperlegible"/>
        </w:rPr>
        <w:t>s</w:t>
      </w:r>
      <w:r w:rsidRPr="6B73B43D">
        <w:rPr>
          <w:rFonts w:eastAsia="Atkinson Hyperlegible" w:cs="Atkinson Hyperlegible"/>
        </w:rPr>
        <w:t xml:space="preserve">, transcripts, </w:t>
      </w:r>
      <w:r w:rsidR="000D099C" w:rsidRPr="6B73B43D">
        <w:rPr>
          <w:rFonts w:eastAsia="Atkinson Hyperlegible" w:cs="Atkinson Hyperlegible"/>
        </w:rPr>
        <w:t>bibliograph</w:t>
      </w:r>
      <w:r w:rsidR="00A06913">
        <w:rPr>
          <w:rFonts w:eastAsia="Atkinson Hyperlegible" w:cs="Atkinson Hyperlegible"/>
        </w:rPr>
        <w:t>ies</w:t>
      </w:r>
      <w:r w:rsidR="000D099C" w:rsidRPr="6B73B43D">
        <w:rPr>
          <w:rFonts w:eastAsia="Atkinson Hyperlegible" w:cs="Atkinson Hyperlegible"/>
        </w:rPr>
        <w:t>,</w:t>
      </w:r>
      <w:r w:rsidRPr="6B73B43D">
        <w:rPr>
          <w:rFonts w:eastAsia="Atkinson Hyperlegible" w:cs="Atkinson Hyperlegible"/>
        </w:rPr>
        <w:t xml:space="preserve"> references, </w:t>
      </w:r>
      <w:sdt>
        <w:sdtPr>
          <w:tag w:val="goog_rdk_126"/>
          <w:id w:val="95678135"/>
          <w:placeholder>
            <w:docPart w:val="DefaultPlaceholder_1081868574"/>
          </w:placeholder>
        </w:sdtPr>
        <w:sdtEndPr/>
        <w:sdtContent/>
      </w:sdt>
      <w:sdt>
        <w:sdtPr>
          <w:tag w:val="goog_rdk_127"/>
          <w:id w:val="1296181887"/>
          <w:placeholder>
            <w:docPart w:val="DefaultPlaceholder_1081868574"/>
          </w:placeholder>
        </w:sdtPr>
        <w:sdtEndPr/>
        <w:sdtContent/>
      </w:sdt>
      <w:sdt>
        <w:sdtPr>
          <w:tag w:val="goog_rdk_366"/>
          <w:id w:val="-1947153107"/>
          <w:placeholder>
            <w:docPart w:val="DefaultPlaceholder_1081868574"/>
          </w:placeholder>
        </w:sdtPr>
        <w:sdtEndPr/>
        <w:sdtContent/>
      </w:sdt>
      <w:sdt>
        <w:sdtPr>
          <w:tag w:val="goog_rdk_412"/>
          <w:id w:val="-1724982747"/>
          <w:placeholder>
            <w:docPart w:val="DefaultPlaceholder_1081868574"/>
          </w:placeholder>
        </w:sdtPr>
        <w:sdtEndPr/>
        <w:sdtContent/>
      </w:sdt>
      <w:sdt>
        <w:sdtPr>
          <w:tag w:val="goog_rdk_427"/>
          <w:id w:val="469092215"/>
          <w:placeholder>
            <w:docPart w:val="DefaultPlaceholder_1081868574"/>
          </w:placeholder>
        </w:sdtPr>
        <w:sdtEndPr/>
        <w:sdtContent/>
      </w:sdt>
      <w:sdt>
        <w:sdtPr>
          <w:tag w:val="goog_rdk_474"/>
          <w:id w:val="-1998952861"/>
          <w:placeholder>
            <w:docPart w:val="DefaultPlaceholder_1081868574"/>
          </w:placeholder>
        </w:sdtPr>
        <w:sdtEndPr/>
        <w:sdtContent/>
      </w:sdt>
      <w:sdt>
        <w:sdtPr>
          <w:tag w:val="goog_rdk_489"/>
          <w:id w:val="996919880"/>
          <w:placeholder>
            <w:docPart w:val="DefaultPlaceholder_1081868574"/>
          </w:placeholder>
        </w:sdtPr>
        <w:sdtEndPr/>
        <w:sdtContent/>
      </w:sdt>
      <w:sdt>
        <w:sdtPr>
          <w:tag w:val="goog_rdk_537"/>
          <w:id w:val="-1903819502"/>
          <w:placeholder>
            <w:docPart w:val="DefaultPlaceholder_1081868574"/>
          </w:placeholder>
        </w:sdtPr>
        <w:sdtEndPr/>
        <w:sdtContent/>
      </w:sdt>
      <w:sdt>
        <w:sdtPr>
          <w:tag w:val="goog_rdk_552"/>
          <w:id w:val="-624385171"/>
          <w:placeholder>
            <w:docPart w:val="DefaultPlaceholder_1081868574"/>
          </w:placeholder>
        </w:sdtPr>
        <w:sdtEndPr/>
        <w:sdtContent/>
      </w:sdt>
      <w:sdt>
        <w:sdtPr>
          <w:tag w:val="goog_rdk_601"/>
          <w:id w:val="21831195"/>
          <w:placeholder>
            <w:docPart w:val="DefaultPlaceholder_1081868574"/>
          </w:placeholder>
        </w:sdtPr>
        <w:sdtEndPr/>
        <w:sdtContent/>
      </w:sdt>
      <w:sdt>
        <w:sdtPr>
          <w:tag w:val="goog_rdk_616"/>
          <w:id w:val="1234890143"/>
          <w:placeholder>
            <w:docPart w:val="DefaultPlaceholder_1081868574"/>
          </w:placeholder>
        </w:sdtPr>
        <w:sdtEndPr/>
        <w:sdtContent/>
      </w:sdt>
      <w:sdt>
        <w:sdtPr>
          <w:tag w:val="goog_rdk_666"/>
          <w:id w:val="1376737030"/>
          <w:placeholder>
            <w:docPart w:val="DefaultPlaceholder_1081868574"/>
          </w:placeholder>
        </w:sdtPr>
        <w:sdtEndPr/>
        <w:sdtContent/>
      </w:sdt>
      <w:sdt>
        <w:sdtPr>
          <w:tag w:val="goog_rdk_681"/>
          <w:id w:val="-370531478"/>
          <w:placeholder>
            <w:docPart w:val="DefaultPlaceholder_1081868574"/>
          </w:placeholder>
        </w:sdtPr>
        <w:sdtEndPr/>
        <w:sdtContent/>
      </w:sdt>
      <w:sdt>
        <w:sdtPr>
          <w:tag w:val="goog_rdk_732"/>
          <w:id w:val="-402450678"/>
          <w:placeholder>
            <w:docPart w:val="DefaultPlaceholder_1081868574"/>
          </w:placeholder>
        </w:sdtPr>
        <w:sdtEndPr/>
        <w:sdtContent/>
      </w:sdt>
      <w:sdt>
        <w:sdtPr>
          <w:tag w:val="goog_rdk_747"/>
          <w:id w:val="750698523"/>
          <w:placeholder>
            <w:docPart w:val="DefaultPlaceholder_1081868574"/>
          </w:placeholder>
        </w:sdtPr>
        <w:sdtEndPr/>
        <w:sdtContent/>
      </w:sdt>
      <w:sdt>
        <w:sdtPr>
          <w:tag w:val="goog_rdk_799"/>
          <w:id w:val="608247578"/>
          <w:placeholder>
            <w:docPart w:val="DefaultPlaceholder_1081868574"/>
          </w:placeholder>
        </w:sdtPr>
        <w:sdtEndPr/>
        <w:sdtContent/>
      </w:sdt>
      <w:sdt>
        <w:sdtPr>
          <w:tag w:val="goog_rdk_814"/>
          <w:id w:val="2051335840"/>
          <w:placeholder>
            <w:docPart w:val="DefaultPlaceholder_1081868574"/>
          </w:placeholder>
        </w:sdtPr>
        <w:sdtEndPr/>
        <w:sdtContent/>
      </w:sdt>
      <w:sdt>
        <w:sdtPr>
          <w:tag w:val="goog_rdk_867"/>
          <w:id w:val="-137336874"/>
          <w:placeholder>
            <w:docPart w:val="DefaultPlaceholder_1081868574"/>
          </w:placeholder>
        </w:sdtPr>
        <w:sdtEndPr/>
        <w:sdtContent/>
      </w:sdt>
      <w:sdt>
        <w:sdtPr>
          <w:tag w:val="goog_rdk_882"/>
          <w:id w:val="-830292456"/>
          <w:placeholder>
            <w:docPart w:val="DefaultPlaceholder_1081868574"/>
          </w:placeholder>
        </w:sdtPr>
        <w:sdtEndPr/>
        <w:sdtContent/>
      </w:sdt>
      <w:sdt>
        <w:sdtPr>
          <w:tag w:val="goog_rdk_936"/>
          <w:id w:val="-233475086"/>
          <w:placeholder>
            <w:docPart w:val="DefaultPlaceholder_1081868574"/>
          </w:placeholder>
        </w:sdtPr>
        <w:sdtEndPr/>
        <w:sdtContent/>
      </w:sdt>
      <w:sdt>
        <w:sdtPr>
          <w:tag w:val="goog_rdk_952"/>
          <w:id w:val="1551267584"/>
          <w:placeholder>
            <w:docPart w:val="DefaultPlaceholder_1081868574"/>
          </w:placeholder>
        </w:sdtPr>
        <w:sdtEndPr/>
        <w:sdtContent/>
      </w:sdt>
      <w:sdt>
        <w:sdtPr>
          <w:tag w:val="goog_rdk_1007"/>
          <w:id w:val="-1965263003"/>
          <w:placeholder>
            <w:docPart w:val="DefaultPlaceholder_1081868574"/>
          </w:placeholder>
        </w:sdtPr>
        <w:sdtEndPr/>
        <w:sdtContent/>
      </w:sdt>
      <w:sdt>
        <w:sdtPr>
          <w:tag w:val="goog_rdk_1023"/>
          <w:id w:val="-1338382818"/>
          <w:placeholder>
            <w:docPart w:val="DefaultPlaceholder_1081868574"/>
          </w:placeholder>
        </w:sdtPr>
        <w:sdtEndPr/>
        <w:sdtContent/>
      </w:sdt>
      <w:sdt>
        <w:sdtPr>
          <w:tag w:val="goog_rdk_1080"/>
          <w:id w:val="1789086973"/>
          <w:placeholder>
            <w:docPart w:val="DefaultPlaceholder_1081868574"/>
          </w:placeholder>
        </w:sdtPr>
        <w:sdtEndPr/>
        <w:sdtContent/>
      </w:sdt>
      <w:sdt>
        <w:sdtPr>
          <w:tag w:val="goog_rdk_1096"/>
          <w:id w:val="-325361802"/>
          <w:placeholder>
            <w:docPart w:val="DefaultPlaceholder_1081868574"/>
          </w:placeholder>
        </w:sdtPr>
        <w:sdtEndPr/>
        <w:sdtContent/>
      </w:sdt>
      <w:sdt>
        <w:sdtPr>
          <w:tag w:val="goog_rdk_1155"/>
          <w:id w:val="-1715885840"/>
          <w:placeholder>
            <w:docPart w:val="DefaultPlaceholder_1081868574"/>
          </w:placeholder>
        </w:sdtPr>
        <w:sdtEndPr/>
        <w:sdtContent/>
      </w:sdt>
      <w:sdt>
        <w:sdtPr>
          <w:tag w:val="goog_rdk_1171"/>
          <w:id w:val="1907874236"/>
          <w:placeholder>
            <w:docPart w:val="DefaultPlaceholder_1081868574"/>
          </w:placeholder>
        </w:sdtPr>
        <w:sdtEndPr/>
        <w:sdtContent/>
      </w:sdt>
      <w:sdt>
        <w:sdtPr>
          <w:tag w:val="goog_rdk_1231"/>
          <w:id w:val="1835335292"/>
          <w:placeholder>
            <w:docPart w:val="DefaultPlaceholder_1081868574"/>
          </w:placeholder>
        </w:sdtPr>
        <w:sdtEndPr/>
        <w:sdtContent/>
      </w:sdt>
      <w:sdt>
        <w:sdtPr>
          <w:tag w:val="goog_rdk_1248"/>
          <w:id w:val="1074162179"/>
          <w:placeholder>
            <w:docPart w:val="DefaultPlaceholder_1081868574"/>
          </w:placeholder>
        </w:sdtPr>
        <w:sdtEndPr/>
        <w:sdtContent/>
      </w:sdt>
      <w:sdt>
        <w:sdtPr>
          <w:tag w:val="goog_rdk_1309"/>
          <w:id w:val="1313682357"/>
          <w:placeholder>
            <w:docPart w:val="DefaultPlaceholder_1081868574"/>
          </w:placeholder>
        </w:sdtPr>
        <w:sdtEndPr/>
        <w:sdtContent/>
      </w:sdt>
      <w:sdt>
        <w:sdtPr>
          <w:tag w:val="goog_rdk_1326"/>
          <w:id w:val="-12687404"/>
          <w:placeholder>
            <w:docPart w:val="DefaultPlaceholder_1081868574"/>
          </w:placeholder>
        </w:sdtPr>
        <w:sdtEndPr/>
        <w:sdtContent/>
      </w:sdt>
      <w:sdt>
        <w:sdtPr>
          <w:tag w:val="goog_rdk_1388"/>
          <w:id w:val="-1957177207"/>
          <w:placeholder>
            <w:docPart w:val="DefaultPlaceholder_1081868574"/>
          </w:placeholder>
        </w:sdtPr>
        <w:sdtEndPr/>
        <w:sdtContent/>
      </w:sdt>
      <w:r w:rsidRPr="6B73B43D">
        <w:rPr>
          <w:rFonts w:eastAsia="Atkinson Hyperlegible" w:cs="Atkinson Hyperlegible"/>
        </w:rPr>
        <w:t>letters of support, etc.</w:t>
      </w:r>
      <w:r w:rsidR="004741D7" w:rsidRPr="6B73B43D">
        <w:rPr>
          <w:rFonts w:eastAsia="Atkinson Hyperlegible" w:cs="Atkinson Hyperlegible"/>
        </w:rPr>
        <w:t xml:space="preserve"> </w:t>
      </w:r>
      <w:r w:rsidR="001B2A17" w:rsidRPr="6B73B43D">
        <w:rPr>
          <w:rFonts w:eastAsia="Atkinson Hyperlegible" w:cs="Atkinson Hyperlegible"/>
        </w:rPr>
        <w:t>(</w:t>
      </w:r>
      <w:r w:rsidR="000B444C" w:rsidRPr="6B73B43D">
        <w:rPr>
          <w:rFonts w:eastAsia="Atkinson Hyperlegible" w:cs="Atkinson Hyperlegible"/>
        </w:rPr>
        <w:t xml:space="preserve">University Affairs </w:t>
      </w:r>
      <w:r w:rsidR="00486036" w:rsidRPr="6B73B43D">
        <w:rPr>
          <w:rFonts w:eastAsia="Atkinson Hyperlegible" w:cs="Atkinson Hyperlegible"/>
        </w:rPr>
        <w:t xml:space="preserve">has published </w:t>
      </w:r>
      <w:hyperlink r:id="rId67" w:history="1">
        <w:r w:rsidR="00486036" w:rsidRPr="00BD5AA9">
          <w:rPr>
            <w:rStyle w:val="Hyperlink"/>
            <w:rFonts w:eastAsia="Atkinson Hyperlegible" w:cs="Atkinson Hyperlegible"/>
            <w:b/>
            <w:bCs/>
            <w:color w:val="auto"/>
          </w:rPr>
          <w:t>guidelines</w:t>
        </w:r>
      </w:hyperlink>
      <w:r w:rsidR="00486036" w:rsidRPr="6B73B43D">
        <w:rPr>
          <w:rFonts w:eastAsia="Atkinson Hyperlegible" w:cs="Atkinson Hyperlegible"/>
        </w:rPr>
        <w:t xml:space="preserve"> on </w:t>
      </w:r>
      <w:r w:rsidR="001B2A17" w:rsidRPr="6B73B43D">
        <w:rPr>
          <w:rFonts w:eastAsia="Atkinson Hyperlegible" w:cs="Atkinson Hyperlegible"/>
        </w:rPr>
        <w:t>drafting more compelling letters of support</w:t>
      </w:r>
      <w:r w:rsidR="00A267B7" w:rsidRPr="6B73B43D">
        <w:rPr>
          <w:rFonts w:eastAsia="Atkinson Hyperlegible" w:cs="Atkinson Hyperlegible"/>
        </w:rPr>
        <w:t xml:space="preserve"> </w:t>
      </w:r>
      <w:r w:rsidR="00486036" w:rsidRPr="6B73B43D">
        <w:rPr>
          <w:rFonts w:eastAsia="Atkinson Hyperlegible" w:cs="Atkinson Hyperlegible"/>
        </w:rPr>
        <w:t>for granting agencies</w:t>
      </w:r>
      <w:r w:rsidR="00215853">
        <w:rPr>
          <w:rFonts w:eastAsia="Atkinson Hyperlegible" w:cs="Atkinson Hyperlegible"/>
        </w:rPr>
        <w:t>, which are only available in English</w:t>
      </w:r>
      <w:r w:rsidR="00A06913">
        <w:rPr>
          <w:rFonts w:eastAsia="Atkinson Hyperlegible" w:cs="Atkinson Hyperlegible"/>
        </w:rPr>
        <w:t>.</w:t>
      </w:r>
      <w:r w:rsidR="000D099C" w:rsidRPr="6B73B43D">
        <w:rPr>
          <w:rFonts w:eastAsia="Atkinson Hyperlegible" w:cs="Atkinson Hyperlegible"/>
        </w:rPr>
        <w:t>)</w:t>
      </w:r>
      <w:r w:rsidR="000B444C" w:rsidRPr="6B73B43D">
        <w:rPr>
          <w:rFonts w:eastAsia="Atkinson Hyperlegible" w:cs="Atkinson Hyperlegible"/>
        </w:rPr>
        <w:t xml:space="preserve"> SSHRC has </w:t>
      </w:r>
      <w:r w:rsidR="0057225C" w:rsidRPr="6B73B43D">
        <w:rPr>
          <w:rFonts w:eastAsia="Atkinson Hyperlegible" w:cs="Atkinson Hyperlegible"/>
        </w:rPr>
        <w:t>begun work to increase accessibility of application documents, which ha</w:t>
      </w:r>
      <w:r w:rsidR="003150A7" w:rsidRPr="6B73B43D">
        <w:rPr>
          <w:rFonts w:eastAsia="Atkinson Hyperlegible" w:cs="Atkinson Hyperlegible"/>
        </w:rPr>
        <w:t xml:space="preserve">ve been identified as the most inaccessible documents throughout the </w:t>
      </w:r>
      <w:r w:rsidR="007C352D" w:rsidRPr="6B73B43D">
        <w:rPr>
          <w:rFonts w:eastAsia="Atkinson Hyperlegible" w:cs="Atkinson Hyperlegible"/>
        </w:rPr>
        <w:t xml:space="preserve">entire </w:t>
      </w:r>
      <w:r w:rsidR="003150A7" w:rsidRPr="6B73B43D">
        <w:rPr>
          <w:rFonts w:eastAsia="Atkinson Hyperlegible" w:cs="Atkinson Hyperlegible"/>
        </w:rPr>
        <w:t>application process</w:t>
      </w:r>
      <w:r w:rsidR="00FF5DF5">
        <w:rPr>
          <w:rFonts w:eastAsia="Atkinson Hyperlegible" w:cs="Atkinson Hyperlegible"/>
        </w:rPr>
        <w:t>. However,</w:t>
      </w:r>
      <w:r w:rsidR="003150A7" w:rsidRPr="6B73B43D">
        <w:rPr>
          <w:rFonts w:eastAsia="Atkinson Hyperlegible" w:cs="Atkinson Hyperlegible"/>
        </w:rPr>
        <w:t xml:space="preserve"> </w:t>
      </w:r>
      <w:r w:rsidR="0057225C" w:rsidRPr="6B73B43D">
        <w:rPr>
          <w:rFonts w:eastAsia="Atkinson Hyperlegible" w:cs="Atkinson Hyperlegible"/>
        </w:rPr>
        <w:t>these changes will take significant time</w:t>
      </w:r>
      <w:r w:rsidR="007C352D" w:rsidRPr="6B73B43D">
        <w:rPr>
          <w:rFonts w:eastAsia="Atkinson Hyperlegible" w:cs="Atkinson Hyperlegible"/>
        </w:rPr>
        <w:t xml:space="preserve"> to implement</w:t>
      </w:r>
      <w:r w:rsidR="0057225C" w:rsidRPr="6B73B43D">
        <w:rPr>
          <w:rFonts w:eastAsia="Atkinson Hyperlegible" w:cs="Atkinson Hyperlegible"/>
        </w:rPr>
        <w:t>.</w:t>
      </w:r>
      <w:r w:rsidR="003150A7" w:rsidRPr="6B73B43D">
        <w:rPr>
          <w:rFonts w:eastAsia="Atkinson Hyperlegible" w:cs="Atkinson Hyperlegible"/>
        </w:rPr>
        <w:t xml:space="preserve"> </w:t>
      </w:r>
      <w:r w:rsidR="00944BA3" w:rsidRPr="6B73B43D">
        <w:rPr>
          <w:rFonts w:eastAsia="Atkinson Hyperlegible" w:cs="Atkinson Hyperlegible"/>
        </w:rPr>
        <w:t>Our recommendations below take this reality into account.</w:t>
      </w:r>
      <w:r w:rsidR="00F75AC2" w:rsidRPr="6B73B43D">
        <w:rPr>
          <w:rFonts w:eastAsia="Atkinson Hyperlegible" w:cs="Atkinson Hyperlegible"/>
        </w:rPr>
        <w:t xml:space="preserve"> </w:t>
      </w:r>
    </w:p>
    <w:p w14:paraId="3089D478" w14:textId="25476AD0" w:rsidR="00485C97" w:rsidRPr="00E215D1" w:rsidRDefault="00485C97" w:rsidP="00825F17">
      <w:pPr>
        <w:pStyle w:val="Heading4"/>
      </w:pPr>
      <w:bookmarkStart w:id="71" w:name="_Toc141205028"/>
      <w:bookmarkStart w:id="72" w:name="_Toc159587026"/>
      <w:r w:rsidRPr="00E215D1">
        <w:t xml:space="preserve">Sub-Barrier 3: Transparency and Accountability for </w:t>
      </w:r>
      <w:r w:rsidRPr="00733FE3">
        <w:t>Access</w:t>
      </w:r>
      <w:r w:rsidR="000D6097" w:rsidRPr="00733FE3">
        <w:t>ibility</w:t>
      </w:r>
      <w:r w:rsidRPr="00733FE3">
        <w:t xml:space="preserve"> Supports</w:t>
      </w:r>
      <w:bookmarkEnd w:id="71"/>
      <w:bookmarkEnd w:id="72"/>
    </w:p>
    <w:p w14:paraId="5DC91435" w14:textId="6A92CE4F" w:rsidR="00076427" w:rsidRPr="00E215D1" w:rsidRDefault="002A44D2" w:rsidP="000A0A52">
      <w:pPr>
        <w:spacing w:before="240" w:after="240" w:line="360" w:lineRule="auto"/>
        <w:rPr>
          <w:rFonts w:eastAsia="Atkinson Hyperlegible" w:cs="Atkinson Hyperlegible"/>
          <w:szCs w:val="24"/>
        </w:rPr>
      </w:pPr>
      <w:bookmarkStart w:id="73" w:name="_heading=h.2et92p0" w:colFirst="0" w:colLast="0"/>
      <w:bookmarkEnd w:id="73"/>
      <w:r w:rsidRPr="00E215D1">
        <w:rPr>
          <w:rFonts w:eastAsia="Atkinson Hyperlegible" w:cs="Atkinson Hyperlegible"/>
          <w:szCs w:val="24"/>
        </w:rPr>
        <w:t>Apart from an existing touch point known as “</w:t>
      </w:r>
      <w:r w:rsidR="009B48F4" w:rsidRPr="00E215D1">
        <w:rPr>
          <w:rFonts w:eastAsia="Atkinson Hyperlegible" w:cs="Atkinson Hyperlegible"/>
          <w:szCs w:val="24"/>
        </w:rPr>
        <w:t xml:space="preserve">Accessibility </w:t>
      </w:r>
      <w:r w:rsidRPr="00E215D1">
        <w:rPr>
          <w:rFonts w:eastAsia="Atkinson Hyperlegible" w:cs="Atkinson Hyperlegible"/>
          <w:szCs w:val="24"/>
        </w:rPr>
        <w:t>Inbox”</w:t>
      </w:r>
      <w:r w:rsidR="00605B4C">
        <w:rPr>
          <w:rFonts w:eastAsia="Atkinson Hyperlegible" w:cs="Atkinson Hyperlegible"/>
          <w:szCs w:val="24"/>
        </w:rPr>
        <w:t>,</w:t>
      </w:r>
      <w:r w:rsidRPr="00E215D1">
        <w:rPr>
          <w:rFonts w:eastAsia="Atkinson Hyperlegible" w:cs="Atkinson Hyperlegible"/>
          <w:szCs w:val="24"/>
        </w:rPr>
        <w:t xml:space="preserve"> SSHRC currently does not provide clear information about available access supports for its programs and policies. Currently, adaptive measures and extensions to deadlines are provided on an individuali</w:t>
      </w:r>
      <w:r w:rsidR="00EA52B9" w:rsidRPr="00E215D1">
        <w:rPr>
          <w:rFonts w:eastAsia="Atkinson Hyperlegible" w:cs="Atkinson Hyperlegible"/>
          <w:szCs w:val="24"/>
        </w:rPr>
        <w:t>z</w:t>
      </w:r>
      <w:r w:rsidRPr="00E215D1">
        <w:rPr>
          <w:rFonts w:eastAsia="Atkinson Hyperlegible" w:cs="Atkinson Hyperlegible"/>
          <w:szCs w:val="24"/>
        </w:rPr>
        <w:t>ed, ad hoc basis. This approach prevents a culture of accessibility from taking hold, perpetuating inequitable benefits, and disproportionate risks to minoriti</w:t>
      </w:r>
      <w:r w:rsidR="002C5CAB" w:rsidRPr="00E215D1">
        <w:rPr>
          <w:rFonts w:eastAsia="Atkinson Hyperlegible" w:cs="Atkinson Hyperlegible"/>
          <w:szCs w:val="24"/>
        </w:rPr>
        <w:t>z</w:t>
      </w:r>
      <w:r w:rsidRPr="00E215D1">
        <w:rPr>
          <w:rFonts w:eastAsia="Atkinson Hyperlegible" w:cs="Atkinson Hyperlegible"/>
          <w:szCs w:val="24"/>
        </w:rPr>
        <w:t xml:space="preserve">ed researchers. The distinction </w:t>
      </w:r>
      <w:r w:rsidRPr="00E215D1">
        <w:rPr>
          <w:rFonts w:eastAsia="Atkinson Hyperlegible" w:cs="Atkinson Hyperlegible"/>
          <w:szCs w:val="24"/>
        </w:rPr>
        <w:lastRenderedPageBreak/>
        <w:t>between “consumptive” and “transformative” access, as</w:t>
      </w:r>
      <w:r w:rsidR="002A2047">
        <w:rPr>
          <w:rFonts w:eastAsia="Atkinson Hyperlegible" w:cs="Atkinson Hyperlegible"/>
          <w:szCs w:val="24"/>
        </w:rPr>
        <w:t xml:space="preserve"> argued </w:t>
      </w:r>
      <w:r w:rsidRPr="00E215D1">
        <w:rPr>
          <w:rFonts w:eastAsia="Atkinson Hyperlegible" w:cs="Atkinson Hyperlegible"/>
          <w:szCs w:val="24"/>
        </w:rPr>
        <w:t>by Elizabeth Brewer, Melanie Yergeau, and Cynthia Selfe (2014): “</w:t>
      </w:r>
      <w:r w:rsidR="00AA09DF" w:rsidRPr="00801093">
        <w:rPr>
          <w:rFonts w:eastAsia="Atkinson Hyperlegible" w:cs="Atkinson Hyperlegible"/>
          <w:color w:val="000000" w:themeColor="text1"/>
          <w:szCs w:val="24"/>
        </w:rPr>
        <w:t>t</w:t>
      </w:r>
      <w:r w:rsidRPr="00801093">
        <w:rPr>
          <w:rFonts w:eastAsia="Atkinson Hyperlegible" w:cs="Atkinson Hyperlegible"/>
          <w:color w:val="000000" w:themeColor="text1"/>
          <w:szCs w:val="24"/>
        </w:rPr>
        <w:t>h</w:t>
      </w:r>
      <w:r w:rsidRPr="00E215D1">
        <w:rPr>
          <w:rFonts w:eastAsia="Atkinson Hyperlegible" w:cs="Atkinson Hyperlegible"/>
          <w:szCs w:val="24"/>
        </w:rPr>
        <w:t xml:space="preserve">e former allows people to enter a space or access a text. The latter questions and re-thinks the very construct of allowing” </w:t>
      </w:r>
      <w:r w:rsidR="00B060D1" w:rsidRPr="00E215D1">
        <w:rPr>
          <w:rFonts w:eastAsia="Atkinson Hyperlegible" w:cs="Atkinson Hyperlegible"/>
          <w:szCs w:val="24"/>
        </w:rPr>
        <w:t>(</w:t>
      </w:r>
      <w:r w:rsidR="005E18C6" w:rsidRPr="00E215D1">
        <w:rPr>
          <w:rFonts w:eastAsia="Atkinson Hyperlegible" w:cs="Atkinson Hyperlegible"/>
          <w:szCs w:val="24"/>
        </w:rPr>
        <w:t>p</w:t>
      </w:r>
      <w:r w:rsidRPr="00E215D1">
        <w:rPr>
          <w:rFonts w:eastAsia="Atkinson Hyperlegible" w:cs="Atkinson Hyperlegible"/>
          <w:szCs w:val="24"/>
        </w:rPr>
        <w:t>p</w:t>
      </w:r>
      <w:r w:rsidR="00B060D1" w:rsidRPr="00E215D1">
        <w:rPr>
          <w:rFonts w:eastAsia="Atkinson Hyperlegible" w:cs="Atkinson Hyperlegible"/>
          <w:szCs w:val="24"/>
        </w:rPr>
        <w:t>.</w:t>
      </w:r>
      <w:r w:rsidRPr="00E215D1">
        <w:rPr>
          <w:rFonts w:eastAsia="Atkinson Hyperlegible" w:cs="Atkinson Hyperlegible"/>
          <w:szCs w:val="24"/>
        </w:rPr>
        <w:t xml:space="preserve"> 153–54</w:t>
      </w:r>
      <w:r w:rsidR="00B060D1" w:rsidRPr="00E215D1">
        <w:rPr>
          <w:rFonts w:eastAsia="Atkinson Hyperlegible" w:cs="Atkinson Hyperlegible"/>
          <w:szCs w:val="24"/>
        </w:rPr>
        <w:t>)</w:t>
      </w:r>
      <w:r w:rsidR="00A06913">
        <w:rPr>
          <w:rFonts w:eastAsia="Atkinson Hyperlegible" w:cs="Atkinson Hyperlegible"/>
          <w:szCs w:val="24"/>
        </w:rPr>
        <w:t>.</w:t>
      </w:r>
      <w:r w:rsidRPr="00E215D1">
        <w:rPr>
          <w:rFonts w:eastAsia="Atkinson Hyperlegible" w:cs="Atkinson Hyperlegible"/>
          <w:szCs w:val="24"/>
        </w:rPr>
        <w:t xml:space="preserve"> In what follows, we summari</w:t>
      </w:r>
      <w:r w:rsidR="00EA52B9" w:rsidRPr="00E215D1">
        <w:rPr>
          <w:rFonts w:eastAsia="Atkinson Hyperlegible" w:cs="Atkinson Hyperlegible"/>
          <w:szCs w:val="24"/>
        </w:rPr>
        <w:t>z</w:t>
      </w:r>
      <w:r w:rsidRPr="00E215D1">
        <w:rPr>
          <w:rFonts w:eastAsia="Atkinson Hyperlegible" w:cs="Atkinson Hyperlegible"/>
          <w:szCs w:val="24"/>
        </w:rPr>
        <w:t>e key recommendations put forward by the Advisory Committee</w:t>
      </w:r>
      <w:r w:rsidR="007C482A" w:rsidRPr="00E215D1">
        <w:rPr>
          <w:rFonts w:eastAsia="Atkinson Hyperlegible" w:cs="Atkinson Hyperlegible"/>
          <w:szCs w:val="24"/>
        </w:rPr>
        <w:t>.</w:t>
      </w:r>
    </w:p>
    <w:p w14:paraId="1A59C828" w14:textId="67D06BFC" w:rsidR="00F5410E" w:rsidRPr="00F5410E" w:rsidRDefault="00485C97" w:rsidP="00F5410E">
      <w:pPr>
        <w:pStyle w:val="Heading4"/>
        <w:spacing w:before="160" w:line="240" w:lineRule="auto"/>
      </w:pPr>
      <w:bookmarkStart w:id="74" w:name="_Recommendations_for_Barriers"/>
      <w:bookmarkStart w:id="75" w:name="_Toc141205029"/>
      <w:bookmarkStart w:id="76" w:name="_Toc159587027"/>
      <w:bookmarkEnd w:id="74"/>
      <w:r w:rsidRPr="00E215D1">
        <w:t>Recommendations for Barriers to the</w:t>
      </w:r>
      <w:r w:rsidR="00FD6B2A" w:rsidRPr="00E215D1">
        <w:t xml:space="preserve"> Application Process</w:t>
      </w:r>
      <w:bookmarkEnd w:id="75"/>
      <w:bookmarkEnd w:id="76"/>
      <w:r w:rsidR="00FD6B2A" w:rsidRPr="00E215D1">
        <w:t xml:space="preserve"> </w:t>
      </w:r>
    </w:p>
    <w:p w14:paraId="12D242FA" w14:textId="7E2D95D3" w:rsidR="007D3CEE" w:rsidRDefault="0023220D" w:rsidP="00F5410E">
      <w:pPr>
        <w:numPr>
          <w:ilvl w:val="0"/>
          <w:numId w:val="39"/>
        </w:numPr>
        <w:spacing w:before="160" w:after="0" w:line="240" w:lineRule="auto"/>
        <w:rPr>
          <w:rFonts w:eastAsia="Calibri"/>
          <w:szCs w:val="24"/>
        </w:rPr>
      </w:pPr>
      <w:r w:rsidRPr="00E215D1">
        <w:rPr>
          <w:rFonts w:eastAsia="Atkinson Hyperlegible" w:cs="Atkinson Hyperlegible"/>
          <w:szCs w:val="24"/>
        </w:rPr>
        <w:t xml:space="preserve">Ensure that the new </w:t>
      </w:r>
      <w:hyperlink r:id="rId68" w:history="1">
        <w:r w:rsidRPr="00E215D1">
          <w:rPr>
            <w:rStyle w:val="Hyperlink"/>
            <w:rFonts w:eastAsia="Atkinson Hyperlegible" w:cs="Atkinson Hyperlegible"/>
            <w:b/>
            <w:bCs/>
            <w:color w:val="auto"/>
            <w:szCs w:val="24"/>
          </w:rPr>
          <w:t xml:space="preserve">Tri-agency </w:t>
        </w:r>
        <w:r w:rsidR="00FE7159">
          <w:rPr>
            <w:rStyle w:val="Hyperlink"/>
            <w:rFonts w:eastAsia="Atkinson Hyperlegible" w:cs="Atkinson Hyperlegible"/>
            <w:b/>
            <w:bCs/>
            <w:color w:val="auto"/>
            <w:szCs w:val="24"/>
          </w:rPr>
          <w:t>g</w:t>
        </w:r>
        <w:r w:rsidRPr="00E215D1">
          <w:rPr>
            <w:rStyle w:val="Hyperlink"/>
            <w:rFonts w:eastAsia="Atkinson Hyperlegible" w:cs="Atkinson Hyperlegible"/>
            <w:b/>
            <w:bCs/>
            <w:color w:val="auto"/>
            <w:szCs w:val="24"/>
          </w:rPr>
          <w:t xml:space="preserve">rants </w:t>
        </w:r>
        <w:r w:rsidR="00FE7159">
          <w:rPr>
            <w:rStyle w:val="Hyperlink"/>
            <w:rFonts w:eastAsia="Atkinson Hyperlegible" w:cs="Atkinson Hyperlegible"/>
            <w:b/>
            <w:bCs/>
            <w:color w:val="auto"/>
            <w:szCs w:val="24"/>
          </w:rPr>
          <w:t>m</w:t>
        </w:r>
        <w:r w:rsidRPr="00E215D1">
          <w:rPr>
            <w:rStyle w:val="Hyperlink"/>
            <w:rFonts w:eastAsia="Atkinson Hyperlegible" w:cs="Atkinson Hyperlegible"/>
            <w:b/>
            <w:bCs/>
            <w:color w:val="auto"/>
            <w:szCs w:val="24"/>
          </w:rPr>
          <w:t xml:space="preserve">anagement </w:t>
        </w:r>
        <w:r w:rsidR="00FE7159">
          <w:rPr>
            <w:rStyle w:val="Hyperlink"/>
            <w:rFonts w:eastAsia="Atkinson Hyperlegible" w:cs="Atkinson Hyperlegible"/>
            <w:b/>
            <w:bCs/>
            <w:color w:val="auto"/>
            <w:szCs w:val="24"/>
          </w:rPr>
          <w:t>s</w:t>
        </w:r>
        <w:r w:rsidRPr="00E215D1">
          <w:rPr>
            <w:rStyle w:val="Hyperlink"/>
            <w:rFonts w:eastAsia="Atkinson Hyperlegible" w:cs="Atkinson Hyperlegible"/>
            <w:b/>
            <w:bCs/>
            <w:color w:val="auto"/>
            <w:szCs w:val="24"/>
          </w:rPr>
          <w:t>olution (TGMS)</w:t>
        </w:r>
      </w:hyperlink>
      <w:r w:rsidRPr="00E215D1">
        <w:rPr>
          <w:rFonts w:eastAsia="Atkinson Hyperlegible" w:cs="Atkinson Hyperlegible"/>
          <w:szCs w:val="24"/>
        </w:rPr>
        <w:t xml:space="preserve"> and </w:t>
      </w:r>
      <w:r w:rsidR="00A45D07" w:rsidRPr="004B2B2F">
        <w:rPr>
          <w:rFonts w:eastAsia="Atkinson Hyperlegible" w:cs="Atkinson Hyperlegible"/>
          <w:color w:val="000000" w:themeColor="text1"/>
          <w:szCs w:val="24"/>
        </w:rPr>
        <w:t xml:space="preserve">Common </w:t>
      </w:r>
      <w:r w:rsidRPr="004B2B2F">
        <w:rPr>
          <w:rFonts w:eastAsia="Atkinson Hyperlegible" w:cs="Atkinson Hyperlegible"/>
          <w:color w:val="000000" w:themeColor="text1"/>
          <w:szCs w:val="24"/>
        </w:rPr>
        <w:t>CV</w:t>
      </w:r>
      <w:r w:rsidRPr="005E1559">
        <w:rPr>
          <w:rFonts w:eastAsia="Atkinson Hyperlegible" w:cs="Atkinson Hyperlegible"/>
          <w:color w:val="000000" w:themeColor="text1"/>
          <w:szCs w:val="24"/>
        </w:rPr>
        <w:t xml:space="preserve"> </w:t>
      </w:r>
      <w:r w:rsidRPr="00E215D1">
        <w:rPr>
          <w:rFonts w:eastAsia="Atkinson Hyperlegible" w:cs="Atkinson Hyperlegible"/>
          <w:szCs w:val="24"/>
        </w:rPr>
        <w:t>under development are designed with accessibility in mind</w:t>
      </w:r>
      <w:r w:rsidR="007D3CEE" w:rsidRPr="00E215D1">
        <w:rPr>
          <w:rFonts w:eastAsia="Calibri"/>
          <w:szCs w:val="24"/>
        </w:rPr>
        <w:t xml:space="preserve">, rather than simply maintaining baseline compliance with </w:t>
      </w:r>
      <w:r w:rsidR="0083166C" w:rsidRPr="00E215D1">
        <w:rPr>
          <w:rFonts w:eastAsia="Calibri"/>
          <w:szCs w:val="24"/>
        </w:rPr>
        <w:t xml:space="preserve">the insufficient </w:t>
      </w:r>
      <w:r w:rsidR="007D3CEE" w:rsidRPr="00E215D1">
        <w:rPr>
          <w:rFonts w:eastAsia="Calibri"/>
          <w:szCs w:val="24"/>
        </w:rPr>
        <w:t xml:space="preserve">federal government accessibility guidelines. </w:t>
      </w:r>
    </w:p>
    <w:p w14:paraId="6C334840" w14:textId="77777777" w:rsidR="00BE675D" w:rsidRPr="00E215D1" w:rsidRDefault="00BE675D" w:rsidP="00BE675D">
      <w:pPr>
        <w:spacing w:after="0" w:line="240" w:lineRule="auto"/>
        <w:ind w:left="720"/>
        <w:rPr>
          <w:rFonts w:eastAsia="Calibri"/>
          <w:szCs w:val="24"/>
        </w:rPr>
      </w:pPr>
    </w:p>
    <w:p w14:paraId="3E53C26E" w14:textId="350D36C5" w:rsidR="0023220D" w:rsidRPr="00BE675D" w:rsidRDefault="0023220D" w:rsidP="00BE675D">
      <w:pPr>
        <w:numPr>
          <w:ilvl w:val="0"/>
          <w:numId w:val="39"/>
        </w:numPr>
        <w:spacing w:after="0" w:line="240" w:lineRule="auto"/>
        <w:rPr>
          <w:rFonts w:eastAsia="Calibri"/>
          <w:szCs w:val="24"/>
        </w:rPr>
      </w:pPr>
      <w:r w:rsidRPr="00E215D1">
        <w:rPr>
          <w:rFonts w:eastAsia="Atkinson Hyperlegible" w:cs="Atkinson Hyperlegible"/>
          <w:szCs w:val="24"/>
        </w:rPr>
        <w:t xml:space="preserve">While these processes are being revamped, we ask SSHRC to investigate ways to enhance the accessibility of existing application and CV platforms, to ensure </w:t>
      </w:r>
      <w:r w:rsidR="00A447CE" w:rsidRPr="00E215D1">
        <w:rPr>
          <w:rFonts w:eastAsia="Atkinson Hyperlegible" w:cs="Atkinson Hyperlegible"/>
          <w:szCs w:val="24"/>
        </w:rPr>
        <w:t xml:space="preserve">compatibility </w:t>
      </w:r>
      <w:r w:rsidRPr="00E215D1">
        <w:rPr>
          <w:rFonts w:eastAsia="Atkinson Hyperlegible" w:cs="Atkinson Hyperlegible"/>
          <w:szCs w:val="24"/>
        </w:rPr>
        <w:t xml:space="preserve">with assistive technology, and to maintain </w:t>
      </w:r>
      <w:r w:rsidR="0077760D" w:rsidRPr="00E215D1">
        <w:rPr>
          <w:rFonts w:eastAsia="Atkinson Hyperlegible" w:cs="Atkinson Hyperlegible"/>
          <w:szCs w:val="24"/>
        </w:rPr>
        <w:t xml:space="preserve">compliance with successive, updated </w:t>
      </w:r>
      <w:hyperlink r:id="rId69" w:history="1">
        <w:r w:rsidR="0077760D" w:rsidRPr="00E215D1">
          <w:rPr>
            <w:rStyle w:val="Hyperlink"/>
            <w:rFonts w:eastAsia="Atkinson Hyperlegible" w:cs="Atkinson Hyperlegible"/>
            <w:b/>
            <w:bCs/>
            <w:color w:val="auto"/>
            <w:szCs w:val="24"/>
          </w:rPr>
          <w:t>Web Content Accessibility Guidelines (WCAG)</w:t>
        </w:r>
      </w:hyperlink>
      <w:r w:rsidR="0077760D" w:rsidRPr="00215853">
        <w:rPr>
          <w:rFonts w:eastAsia="Atkinson Hyperlegible" w:cs="Atkinson Hyperlegible"/>
          <w:szCs w:val="24"/>
        </w:rPr>
        <w:t>.</w:t>
      </w:r>
    </w:p>
    <w:p w14:paraId="0B01C870" w14:textId="77777777" w:rsidR="00BE675D" w:rsidRPr="00E215D1" w:rsidRDefault="00BE675D" w:rsidP="00BE675D">
      <w:pPr>
        <w:spacing w:after="0" w:line="240" w:lineRule="auto"/>
        <w:rPr>
          <w:rFonts w:eastAsia="Calibri"/>
          <w:szCs w:val="24"/>
        </w:rPr>
      </w:pPr>
    </w:p>
    <w:p w14:paraId="0000009C" w14:textId="76286165" w:rsidR="00EA54AB" w:rsidRPr="00BE675D" w:rsidRDefault="00226080" w:rsidP="00BE675D">
      <w:pPr>
        <w:numPr>
          <w:ilvl w:val="0"/>
          <w:numId w:val="39"/>
        </w:numPr>
        <w:spacing w:after="0" w:line="240" w:lineRule="auto"/>
        <w:rPr>
          <w:rFonts w:eastAsia="Calibri"/>
          <w:sz w:val="22"/>
        </w:rPr>
      </w:pPr>
      <w:r w:rsidRPr="00E215D1">
        <w:rPr>
          <w:rFonts w:eastAsia="Atkinson Hyperlegible" w:cs="Atkinson Hyperlegible"/>
          <w:szCs w:val="24"/>
        </w:rPr>
        <w:t xml:space="preserve">Develop and make publicly available accessible document templates for all required </w:t>
      </w:r>
      <w:r w:rsidR="00491EA2" w:rsidRPr="00CB4EBA">
        <w:rPr>
          <w:rFonts w:eastAsia="Atkinson Hyperlegible" w:cs="Atkinson Hyperlegible"/>
          <w:color w:val="000000" w:themeColor="text1"/>
          <w:szCs w:val="24"/>
        </w:rPr>
        <w:t xml:space="preserve">funding </w:t>
      </w:r>
      <w:r w:rsidRPr="00E215D1">
        <w:rPr>
          <w:rFonts w:eastAsia="Atkinson Hyperlegible" w:cs="Atkinson Hyperlegible"/>
          <w:szCs w:val="24"/>
        </w:rPr>
        <w:t xml:space="preserve">application attachments. To ensure consistency and equity in all phases of the application process, we recommend that applicants, including </w:t>
      </w:r>
      <w:r w:rsidR="0090145B">
        <w:rPr>
          <w:rFonts w:eastAsia="Atkinson Hyperlegible" w:cs="Atkinson Hyperlegible"/>
          <w:szCs w:val="24"/>
        </w:rPr>
        <w:t>c</w:t>
      </w:r>
      <w:r w:rsidRPr="00E215D1">
        <w:rPr>
          <w:rFonts w:eastAsia="Atkinson Hyperlegible" w:cs="Atkinson Hyperlegible"/>
          <w:szCs w:val="24"/>
        </w:rPr>
        <w:t>o-</w:t>
      </w:r>
      <w:r w:rsidR="0090145B">
        <w:rPr>
          <w:rFonts w:eastAsia="Atkinson Hyperlegible" w:cs="Atkinson Hyperlegible"/>
          <w:szCs w:val="24"/>
        </w:rPr>
        <w:t>a</w:t>
      </w:r>
      <w:r w:rsidRPr="00E215D1">
        <w:rPr>
          <w:rFonts w:eastAsia="Atkinson Hyperlegible" w:cs="Atkinson Hyperlegible"/>
          <w:szCs w:val="24"/>
        </w:rPr>
        <w:t xml:space="preserve">pplicants, </w:t>
      </w:r>
      <w:r w:rsidR="0090145B">
        <w:rPr>
          <w:rFonts w:eastAsia="Atkinson Hyperlegible" w:cs="Atkinson Hyperlegible"/>
          <w:szCs w:val="24"/>
        </w:rPr>
        <w:t>c</w:t>
      </w:r>
      <w:r w:rsidRPr="00E215D1">
        <w:rPr>
          <w:rFonts w:eastAsia="Atkinson Hyperlegible" w:cs="Atkinson Hyperlegible"/>
          <w:szCs w:val="24"/>
        </w:rPr>
        <w:t>o-</w:t>
      </w:r>
      <w:r w:rsidR="0090145B">
        <w:rPr>
          <w:rFonts w:eastAsia="Atkinson Hyperlegible" w:cs="Atkinson Hyperlegible"/>
          <w:szCs w:val="24"/>
        </w:rPr>
        <w:t>d</w:t>
      </w:r>
      <w:r w:rsidRPr="00E215D1">
        <w:rPr>
          <w:rFonts w:eastAsia="Atkinson Hyperlegible" w:cs="Atkinson Hyperlegible"/>
          <w:szCs w:val="24"/>
        </w:rPr>
        <w:t xml:space="preserve">irectors, </w:t>
      </w:r>
      <w:r w:rsidR="0090145B">
        <w:rPr>
          <w:rFonts w:eastAsia="Atkinson Hyperlegible" w:cs="Atkinson Hyperlegible"/>
          <w:szCs w:val="24"/>
        </w:rPr>
        <w:t>c</w:t>
      </w:r>
      <w:r w:rsidRPr="00E215D1">
        <w:rPr>
          <w:rFonts w:eastAsia="Atkinson Hyperlegible" w:cs="Atkinson Hyperlegible"/>
          <w:szCs w:val="24"/>
        </w:rPr>
        <w:t xml:space="preserve">ollaborators, </w:t>
      </w:r>
      <w:r w:rsidR="002435CE">
        <w:rPr>
          <w:rFonts w:eastAsia="Atkinson Hyperlegible" w:cs="Atkinson Hyperlegible"/>
          <w:szCs w:val="24"/>
        </w:rPr>
        <w:t>etc.</w:t>
      </w:r>
      <w:r w:rsidRPr="00E215D1">
        <w:rPr>
          <w:rFonts w:eastAsia="Atkinson Hyperlegible" w:cs="Atkinson Hyperlegible"/>
          <w:szCs w:val="24"/>
        </w:rPr>
        <w:t>, use these templates for supplementary required materials.</w:t>
      </w:r>
    </w:p>
    <w:p w14:paraId="0F60F2A5" w14:textId="77777777" w:rsidR="00BE675D" w:rsidRPr="00E215D1" w:rsidRDefault="00BE675D" w:rsidP="00BE675D">
      <w:pPr>
        <w:spacing w:after="0" w:line="240" w:lineRule="auto"/>
        <w:rPr>
          <w:rFonts w:eastAsia="Calibri"/>
          <w:sz w:val="22"/>
        </w:rPr>
      </w:pPr>
    </w:p>
    <w:p w14:paraId="47EDCE64" w14:textId="4B8BADA1" w:rsidR="004C3397" w:rsidRDefault="004C3397" w:rsidP="00BE675D">
      <w:pPr>
        <w:numPr>
          <w:ilvl w:val="0"/>
          <w:numId w:val="39"/>
        </w:numPr>
        <w:spacing w:after="0" w:line="240" w:lineRule="auto"/>
        <w:rPr>
          <w:rFonts w:eastAsia="Calibri"/>
          <w:szCs w:val="24"/>
        </w:rPr>
      </w:pPr>
      <w:r w:rsidRPr="00E215D1">
        <w:rPr>
          <w:rFonts w:eastAsia="Calibri"/>
          <w:szCs w:val="24"/>
        </w:rPr>
        <w:t xml:space="preserve">Review the procedures in place by which applicants are asked to provide their curriculum vitae. For both the SSHRC CV and </w:t>
      </w:r>
      <w:r w:rsidR="00486036" w:rsidRPr="00E215D1">
        <w:rPr>
          <w:rFonts w:eastAsia="Calibri"/>
          <w:szCs w:val="24"/>
        </w:rPr>
        <w:t>CCV</w:t>
      </w:r>
      <w:r w:rsidRPr="009E5BB9">
        <w:rPr>
          <w:rFonts w:eastAsia="Calibri"/>
          <w:szCs w:val="24"/>
        </w:rPr>
        <w:t>,</w:t>
      </w:r>
      <w:r w:rsidRPr="00E215D1">
        <w:rPr>
          <w:rFonts w:eastAsia="Calibri"/>
          <w:szCs w:val="24"/>
        </w:rPr>
        <w:t xml:space="preserve"> recommended measures include: </w:t>
      </w:r>
    </w:p>
    <w:p w14:paraId="3284B70D" w14:textId="77777777" w:rsidR="00BE675D" w:rsidRPr="00E215D1" w:rsidRDefault="00BE675D" w:rsidP="00BE675D">
      <w:pPr>
        <w:spacing w:after="0" w:line="240" w:lineRule="auto"/>
        <w:rPr>
          <w:rFonts w:eastAsia="Calibri"/>
          <w:szCs w:val="24"/>
        </w:rPr>
      </w:pPr>
    </w:p>
    <w:p w14:paraId="4E1D3118" w14:textId="35D9B7B0" w:rsidR="009E40B9" w:rsidRDefault="004C3397"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 xml:space="preserve">Allowing the applicant to provide their CV in </w:t>
      </w:r>
      <w:r w:rsidR="009E40B9">
        <w:rPr>
          <w:rFonts w:eastAsia="Atkinson Hyperlegible" w:cs="Atkinson Hyperlegible"/>
          <w:szCs w:val="24"/>
        </w:rPr>
        <w:t xml:space="preserve">an accessible format, given that the SSHRC platform CV template </w:t>
      </w:r>
      <w:r w:rsidR="00DE145A">
        <w:rPr>
          <w:rFonts w:eastAsia="Atkinson Hyperlegible" w:cs="Atkinson Hyperlegible"/>
          <w:szCs w:val="24"/>
        </w:rPr>
        <w:t xml:space="preserve">applicants </w:t>
      </w:r>
      <w:r w:rsidR="004B1C06">
        <w:rPr>
          <w:rFonts w:eastAsia="Atkinson Hyperlegible" w:cs="Atkinson Hyperlegible"/>
          <w:szCs w:val="24"/>
        </w:rPr>
        <w:t xml:space="preserve">currently have to use is deeply </w:t>
      </w:r>
      <w:proofErr w:type="gramStart"/>
      <w:r w:rsidR="004B1C06">
        <w:rPr>
          <w:rFonts w:eastAsia="Atkinson Hyperlegible" w:cs="Atkinson Hyperlegible"/>
          <w:szCs w:val="24"/>
        </w:rPr>
        <w:t>inaccessible;</w:t>
      </w:r>
      <w:proofErr w:type="gramEnd"/>
    </w:p>
    <w:p w14:paraId="395C00C2" w14:textId="77777777" w:rsidR="00BE675D" w:rsidRPr="004B1C06" w:rsidRDefault="00BE675D" w:rsidP="004B1C06">
      <w:pPr>
        <w:spacing w:after="0" w:line="240" w:lineRule="auto"/>
        <w:rPr>
          <w:rFonts w:eastAsia="Atkinson Hyperlegible" w:cs="Atkinson Hyperlegible"/>
          <w:szCs w:val="24"/>
        </w:rPr>
      </w:pPr>
    </w:p>
    <w:p w14:paraId="5B4F0AE9" w14:textId="68B5EE73" w:rsidR="004C3397" w:rsidRDefault="004C3397"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446A54">
        <w:rPr>
          <w:rFonts w:eastAsia="Atkinson Hyperlegible" w:cs="Atkinson Hyperlegible"/>
          <w:szCs w:val="24"/>
        </w:rPr>
        <w:t xml:space="preserve">Including </w:t>
      </w:r>
      <w:r w:rsidR="00446A54">
        <w:rPr>
          <w:rFonts w:eastAsia="Atkinson Hyperlegible" w:cs="Atkinson Hyperlegible"/>
          <w:szCs w:val="24"/>
        </w:rPr>
        <w:t xml:space="preserve">a </w:t>
      </w:r>
      <w:r w:rsidRPr="00446A54">
        <w:rPr>
          <w:rFonts w:eastAsia="Atkinson Hyperlegible" w:cs="Atkinson Hyperlegible"/>
          <w:szCs w:val="24"/>
        </w:rPr>
        <w:t xml:space="preserve">space in application documents to list community </w:t>
      </w:r>
      <w:proofErr w:type="gramStart"/>
      <w:r w:rsidRPr="00446A54">
        <w:rPr>
          <w:rFonts w:eastAsia="Atkinson Hyperlegible" w:cs="Atkinson Hyperlegible"/>
          <w:szCs w:val="24"/>
        </w:rPr>
        <w:t>work;</w:t>
      </w:r>
      <w:proofErr w:type="gramEnd"/>
      <w:r w:rsidRPr="00446A54">
        <w:rPr>
          <w:rFonts w:eastAsia="Atkinson Hyperlegible" w:cs="Atkinson Hyperlegible"/>
          <w:szCs w:val="24"/>
        </w:rPr>
        <w:t xml:space="preserve"> </w:t>
      </w:r>
    </w:p>
    <w:p w14:paraId="280D8BCC" w14:textId="77777777" w:rsidR="00BE675D" w:rsidRPr="00BE675D" w:rsidRDefault="00BE675D" w:rsidP="00BE675D">
      <w:pPr>
        <w:spacing w:after="0" w:line="240" w:lineRule="auto"/>
        <w:rPr>
          <w:rFonts w:eastAsia="Atkinson Hyperlegible" w:cs="Atkinson Hyperlegible"/>
          <w:szCs w:val="24"/>
        </w:rPr>
      </w:pPr>
    </w:p>
    <w:p w14:paraId="63F4ECA8" w14:textId="37B16223" w:rsidR="004C3397" w:rsidRDefault="004C3397"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Providing applicants with options for writing out the full names of their research areas. Currently, SSHRC</w:t>
      </w:r>
      <w:r w:rsidR="00997B14" w:rsidRPr="00E215D1">
        <w:rPr>
          <w:rFonts w:eastAsia="Atkinson Hyperlegible" w:cs="Atkinson Hyperlegible"/>
          <w:szCs w:val="24"/>
        </w:rPr>
        <w:t>’s</w:t>
      </w:r>
      <w:r w:rsidRPr="00E215D1">
        <w:rPr>
          <w:rFonts w:eastAsia="Atkinson Hyperlegible" w:cs="Atkinson Hyperlegible"/>
          <w:szCs w:val="24"/>
        </w:rPr>
        <w:t xml:space="preserve"> drop-down menus do not accurately reflect the available range and scope of disciplinary and interdisciplinary fields</w:t>
      </w:r>
      <w:r w:rsidR="001117DD">
        <w:rPr>
          <w:rFonts w:eastAsia="Atkinson Hyperlegible" w:cs="Atkinson Hyperlegible"/>
          <w:szCs w:val="24"/>
        </w:rPr>
        <w:t>.</w:t>
      </w:r>
    </w:p>
    <w:p w14:paraId="3A3B02BE" w14:textId="77777777" w:rsidR="00BE675D" w:rsidRPr="009E5BB9" w:rsidRDefault="00BE675D" w:rsidP="009E5BB9">
      <w:pPr>
        <w:spacing w:after="0" w:line="240" w:lineRule="auto"/>
        <w:rPr>
          <w:rFonts w:eastAsia="Atkinson Hyperlegible" w:cs="Atkinson Hyperlegible"/>
          <w:szCs w:val="24"/>
        </w:rPr>
      </w:pPr>
    </w:p>
    <w:p w14:paraId="1493D995" w14:textId="584DBA6A" w:rsidR="004C3397" w:rsidRDefault="004C3397" w:rsidP="6B73B43D">
      <w:pPr>
        <w:numPr>
          <w:ilvl w:val="0"/>
          <w:numId w:val="39"/>
        </w:numPr>
        <w:spacing w:after="0" w:line="240" w:lineRule="auto"/>
        <w:rPr>
          <w:rFonts w:eastAsia="Atkinson Hyperlegible" w:cs="Atkinson Hyperlegible"/>
        </w:rPr>
      </w:pPr>
      <w:r w:rsidRPr="6B73B43D">
        <w:rPr>
          <w:rFonts w:eastAsia="Atkinson Hyperlegible" w:cs="Atkinson Hyperlegible"/>
        </w:rPr>
        <w:lastRenderedPageBreak/>
        <w:t xml:space="preserve">Revise the “Special Circumstances” </w:t>
      </w:r>
      <w:r w:rsidRPr="6B73B43D">
        <w:rPr>
          <w:rFonts w:eastAsia="Atkinson Hyperlegible" w:cs="Atkinson Hyperlegible"/>
          <w:color w:val="000000" w:themeColor="text1"/>
        </w:rPr>
        <w:t xml:space="preserve">section of </w:t>
      </w:r>
      <w:r w:rsidR="00967AFF" w:rsidRPr="6B73B43D">
        <w:rPr>
          <w:rFonts w:eastAsia="Atkinson Hyperlegible" w:cs="Atkinson Hyperlegible"/>
          <w:color w:val="000000" w:themeColor="text1"/>
        </w:rPr>
        <w:t xml:space="preserve">funding </w:t>
      </w:r>
      <w:r w:rsidRPr="6B73B43D">
        <w:rPr>
          <w:rFonts w:eastAsia="Atkinson Hyperlegible" w:cs="Atkinson Hyperlegible"/>
          <w:color w:val="000000" w:themeColor="text1"/>
        </w:rPr>
        <w:t xml:space="preserve">applications </w:t>
      </w:r>
      <w:r w:rsidRPr="6B73B43D">
        <w:rPr>
          <w:rFonts w:eastAsia="Atkinson Hyperlegible" w:cs="Atkinson Hyperlegible"/>
        </w:rPr>
        <w:t xml:space="preserve">from an IDEA </w:t>
      </w:r>
      <w:proofErr w:type="gramStart"/>
      <w:r w:rsidRPr="6B73B43D">
        <w:rPr>
          <w:rFonts w:eastAsia="Atkinson Hyperlegible" w:cs="Atkinson Hyperlegible"/>
        </w:rPr>
        <w:t>perspective, and</w:t>
      </w:r>
      <w:proofErr w:type="gramEnd"/>
      <w:r w:rsidRPr="6B73B43D">
        <w:rPr>
          <w:rFonts w:eastAsia="Atkinson Hyperlegible" w:cs="Atkinson Hyperlegible"/>
        </w:rPr>
        <w:t xml:space="preserve"> ensure that accessibility and </w:t>
      </w:r>
      <w:hyperlink w:anchor="Privacy">
        <w:r w:rsidRPr="6B73B43D">
          <w:rPr>
            <w:rStyle w:val="Hyperlink"/>
            <w:rFonts w:eastAsia="Atkinson Hyperlegible" w:cs="Atkinson Hyperlegible"/>
            <w:color w:val="auto"/>
            <w:u w:val="none"/>
          </w:rPr>
          <w:t>privacy</w:t>
        </w:r>
      </w:hyperlink>
      <w:r w:rsidRPr="6B73B43D">
        <w:rPr>
          <w:rFonts w:eastAsia="Atkinson Hyperlegible" w:cs="Atkinson Hyperlegible"/>
        </w:rPr>
        <w:t xml:space="preserve"> of shared information are both key priorities within this framework</w:t>
      </w:r>
      <w:r w:rsidRPr="00D43C85">
        <w:rPr>
          <w:rFonts w:eastAsia="Atkinson Hyperlegible" w:cs="Atkinson Hyperlegible"/>
        </w:rPr>
        <w:t xml:space="preserve">. This could include considerations such as developing guidelines and training for applicants and </w:t>
      </w:r>
      <w:proofErr w:type="gramStart"/>
      <w:r w:rsidRPr="00D43C85">
        <w:rPr>
          <w:rFonts w:eastAsia="Atkinson Hyperlegible" w:cs="Atkinson Hyperlegible"/>
        </w:rPr>
        <w:t>reviewers</w:t>
      </w:r>
      <w:r w:rsidR="00801C31" w:rsidRPr="00D43C85">
        <w:rPr>
          <w:rFonts w:eastAsia="Atkinson Hyperlegible" w:cs="Atkinson Hyperlegible"/>
        </w:rPr>
        <w:t>,</w:t>
      </w:r>
      <w:r w:rsidRPr="00D43C85">
        <w:rPr>
          <w:rFonts w:eastAsia="Atkinson Hyperlegible" w:cs="Atkinson Hyperlegible"/>
        </w:rPr>
        <w:t xml:space="preserve"> and</w:t>
      </w:r>
      <w:proofErr w:type="gramEnd"/>
      <w:r w:rsidRPr="00D43C85">
        <w:rPr>
          <w:rFonts w:eastAsia="Atkinson Hyperlegible" w:cs="Atkinson Hyperlegible"/>
        </w:rPr>
        <w:t xml:space="preserve"> ensuring that said training materials are accessible. </w:t>
      </w:r>
      <w:r w:rsidRPr="6B73B43D">
        <w:rPr>
          <w:rFonts w:eastAsia="Atkinson Hyperlegible" w:cs="Atkinson Hyperlegible"/>
        </w:rPr>
        <w:t xml:space="preserve">(For example, Harvard’s </w:t>
      </w:r>
      <w:r w:rsidR="00FF5DF5">
        <w:rPr>
          <w:rFonts w:eastAsia="Atkinson Hyperlegible" w:cs="Atkinson Hyperlegible"/>
        </w:rPr>
        <w:t>“</w:t>
      </w:r>
      <w:r w:rsidRPr="6B73B43D">
        <w:rPr>
          <w:rFonts w:eastAsia="Atkinson Hyperlegible" w:cs="Atkinson Hyperlegible"/>
        </w:rPr>
        <w:t>Project Implicit</w:t>
      </w:r>
      <w:r w:rsidR="00FF5DF5">
        <w:rPr>
          <w:rFonts w:eastAsia="Atkinson Hyperlegible" w:cs="Atkinson Hyperlegible"/>
        </w:rPr>
        <w:t>”</w:t>
      </w:r>
      <w:r w:rsidRPr="6B73B43D">
        <w:rPr>
          <w:rFonts w:eastAsia="Atkinson Hyperlegible" w:cs="Atkinson Hyperlegible"/>
        </w:rPr>
        <w:t xml:space="preserve"> training module is widely used by </w:t>
      </w:r>
      <w:r w:rsidR="009E1A22" w:rsidRPr="6B73B43D">
        <w:rPr>
          <w:rFonts w:eastAsia="Atkinson Hyperlegible" w:cs="Atkinson Hyperlegible"/>
        </w:rPr>
        <w:t>institutions</w:t>
      </w:r>
      <w:r w:rsidR="00DF21B2">
        <w:rPr>
          <w:rFonts w:eastAsia="Atkinson Hyperlegible" w:cs="Atkinson Hyperlegible"/>
        </w:rPr>
        <w:t xml:space="preserve"> </w:t>
      </w:r>
      <w:r w:rsidR="009E1A22" w:rsidRPr="6B73B43D">
        <w:rPr>
          <w:rFonts w:eastAsia="Atkinson Hyperlegible" w:cs="Atkinson Hyperlegible"/>
        </w:rPr>
        <w:t>but</w:t>
      </w:r>
      <w:r w:rsidRPr="6B73B43D">
        <w:rPr>
          <w:rFonts w:eastAsia="Atkinson Hyperlegible" w:cs="Atkinson Hyperlegible"/>
        </w:rPr>
        <w:t xml:space="preserve"> is severely lacking in accessibility</w:t>
      </w:r>
      <w:r w:rsidR="00D615E5">
        <w:rPr>
          <w:rFonts w:eastAsia="Atkinson Hyperlegible" w:cs="Atkinson Hyperlegible"/>
        </w:rPr>
        <w:t>.</w:t>
      </w:r>
      <w:r w:rsidRPr="6B73B43D">
        <w:rPr>
          <w:rFonts w:eastAsia="Atkinson Hyperlegible" w:cs="Atkinson Hyperlegible"/>
        </w:rPr>
        <w:t>)</w:t>
      </w:r>
    </w:p>
    <w:p w14:paraId="0F1D44B0" w14:textId="77777777" w:rsidR="00BE675D" w:rsidRPr="00E215D1" w:rsidRDefault="00BE675D" w:rsidP="00BE675D">
      <w:pPr>
        <w:spacing w:after="0" w:line="240" w:lineRule="auto"/>
        <w:ind w:left="720"/>
        <w:rPr>
          <w:rFonts w:eastAsia="Atkinson Hyperlegible" w:cs="Atkinson Hyperlegible"/>
          <w:szCs w:val="24"/>
        </w:rPr>
      </w:pPr>
    </w:p>
    <w:p w14:paraId="45D6ABA2" w14:textId="70F3AA31" w:rsidR="001D1D5D" w:rsidRPr="00BE675D" w:rsidRDefault="001D1D5D" w:rsidP="00BE675D">
      <w:pPr>
        <w:numPr>
          <w:ilvl w:val="0"/>
          <w:numId w:val="39"/>
        </w:numPr>
        <w:spacing w:after="0" w:line="240" w:lineRule="auto"/>
        <w:rPr>
          <w:rFonts w:eastAsia="Atkinson Hyperlegible" w:cs="Atkinson Hyperlegible"/>
          <w:szCs w:val="24"/>
        </w:rPr>
      </w:pPr>
      <w:r w:rsidRPr="00E215D1">
        <w:rPr>
          <w:rFonts w:eastAsia="Calibri"/>
          <w:szCs w:val="24"/>
        </w:rPr>
        <w:t xml:space="preserve">Conduct a comprehensive review of </w:t>
      </w:r>
      <w:r w:rsidR="009B48F4" w:rsidRPr="00E215D1">
        <w:rPr>
          <w:rFonts w:eastAsia="Calibri"/>
          <w:szCs w:val="24"/>
        </w:rPr>
        <w:t xml:space="preserve">eligibility </w:t>
      </w:r>
      <w:r w:rsidRPr="00E215D1">
        <w:rPr>
          <w:rFonts w:eastAsia="Calibri"/>
          <w:szCs w:val="24"/>
        </w:rPr>
        <w:t>criteria</w:t>
      </w:r>
      <w:sdt>
        <w:sdtPr>
          <w:rPr>
            <w:rFonts w:eastAsia="Calibri"/>
            <w:szCs w:val="24"/>
          </w:rPr>
          <w:tag w:val="goog_rdk_397"/>
          <w:id w:val="-29803679"/>
        </w:sdtPr>
        <w:sdtEndPr/>
        <w:sdtContent/>
      </w:sdt>
      <w:sdt>
        <w:sdtPr>
          <w:rPr>
            <w:rFonts w:eastAsia="Calibri"/>
            <w:szCs w:val="24"/>
          </w:rPr>
          <w:tag w:val="goog_rdk_458"/>
          <w:id w:val="1514726473"/>
        </w:sdtPr>
        <w:sdtEndPr/>
        <w:sdtContent/>
      </w:sdt>
      <w:sdt>
        <w:sdtPr>
          <w:rPr>
            <w:rFonts w:eastAsia="Calibri"/>
            <w:szCs w:val="24"/>
          </w:rPr>
          <w:tag w:val="goog_rdk_521"/>
          <w:id w:val="1038248051"/>
        </w:sdtPr>
        <w:sdtEndPr/>
        <w:sdtContent/>
      </w:sdt>
      <w:r w:rsidRPr="00E215D1">
        <w:rPr>
          <w:rFonts w:eastAsia="Calibri"/>
          <w:szCs w:val="24"/>
        </w:rPr>
        <w:t xml:space="preserve"> for all funding opportunities</w:t>
      </w:r>
      <w:r w:rsidR="00D64706">
        <w:rPr>
          <w:rFonts w:eastAsia="Calibri"/>
          <w:szCs w:val="24"/>
        </w:rPr>
        <w:t>,</w:t>
      </w:r>
      <w:r w:rsidRPr="00E215D1">
        <w:rPr>
          <w:rFonts w:eastAsia="Calibri"/>
          <w:szCs w:val="24"/>
        </w:rPr>
        <w:t xml:space="preserve"> using a Critical</w:t>
      </w:r>
      <w:r w:rsidR="00F75AC2" w:rsidRPr="00E215D1">
        <w:rPr>
          <w:rFonts w:eastAsia="Calibri"/>
          <w:szCs w:val="24"/>
        </w:rPr>
        <w:t xml:space="preserve"> </w:t>
      </w:r>
      <w:r w:rsidRPr="00E215D1">
        <w:rPr>
          <w:rFonts w:eastAsia="Calibri"/>
          <w:szCs w:val="24"/>
        </w:rPr>
        <w:t>Disability Studies lens. This review includes the following items:</w:t>
      </w:r>
    </w:p>
    <w:p w14:paraId="012D183C" w14:textId="77777777" w:rsidR="00BE675D" w:rsidRPr="00E215D1" w:rsidRDefault="00BE675D" w:rsidP="00BE675D">
      <w:pPr>
        <w:spacing w:after="0" w:line="240" w:lineRule="auto"/>
        <w:rPr>
          <w:rFonts w:eastAsia="Atkinson Hyperlegible" w:cs="Atkinson Hyperlegible"/>
          <w:szCs w:val="24"/>
        </w:rPr>
      </w:pPr>
    </w:p>
    <w:p w14:paraId="1A287C2B" w14:textId="3FD80806" w:rsidR="000025F9" w:rsidRDefault="001D1D5D" w:rsidP="007E78BB">
      <w:pPr>
        <w:pStyle w:val="ListParagraph"/>
        <w:numPr>
          <w:ilvl w:val="0"/>
          <w:numId w:val="23"/>
        </w:numPr>
        <w:spacing w:after="0" w:line="240" w:lineRule="auto"/>
        <w:ind w:left="1843" w:hanging="425"/>
        <w:contextualSpacing w:val="0"/>
        <w:rPr>
          <w:rFonts w:eastAsia="Atkinson Hyperlegible" w:cs="Atkinson Hyperlegible"/>
          <w:szCs w:val="24"/>
        </w:rPr>
      </w:pPr>
      <w:r w:rsidRPr="00E215D1">
        <w:rPr>
          <w:rFonts w:eastAsia="Atkinson Hyperlegible" w:cs="Atkinson Hyperlegible"/>
          <w:szCs w:val="24"/>
        </w:rPr>
        <w:t xml:space="preserve">Prolong the eligibility period for graduate students (particularly at the </w:t>
      </w:r>
      <w:r w:rsidR="000F725D">
        <w:rPr>
          <w:rFonts w:eastAsia="Atkinson Hyperlegible" w:cs="Atkinson Hyperlegible"/>
          <w:szCs w:val="24"/>
        </w:rPr>
        <w:t>m</w:t>
      </w:r>
      <w:r w:rsidRPr="00E215D1">
        <w:rPr>
          <w:rFonts w:eastAsia="Atkinson Hyperlegible" w:cs="Atkinson Hyperlegible"/>
          <w:szCs w:val="24"/>
        </w:rPr>
        <w:t>aster</w:t>
      </w:r>
      <w:r w:rsidR="000F725D">
        <w:rPr>
          <w:rFonts w:eastAsia="Atkinson Hyperlegible" w:cs="Atkinson Hyperlegible"/>
          <w:szCs w:val="24"/>
        </w:rPr>
        <w:t>’</w:t>
      </w:r>
      <w:r w:rsidRPr="00E215D1">
        <w:rPr>
          <w:rFonts w:eastAsia="Atkinson Hyperlegible" w:cs="Atkinson Hyperlegible"/>
          <w:szCs w:val="24"/>
        </w:rPr>
        <w:t xml:space="preserve">s level, which is significantly less well funded than PhDs), postdoctoral fellows and precariously employed faculty members with </w:t>
      </w:r>
      <w:sdt>
        <w:sdtPr>
          <w:rPr>
            <w:rFonts w:eastAsia="Atkinson Hyperlegible" w:cs="Atkinson Hyperlegible"/>
            <w:szCs w:val="24"/>
          </w:rPr>
          <w:tag w:val="goog_rdk_141"/>
          <w:id w:val="735439325"/>
        </w:sdtPr>
        <w:sdtEndPr/>
        <w:sdtContent/>
      </w:sdt>
      <w:sdt>
        <w:sdtPr>
          <w:rPr>
            <w:rFonts w:eastAsia="Atkinson Hyperlegible" w:cs="Atkinson Hyperlegible"/>
            <w:szCs w:val="24"/>
          </w:rPr>
          <w:tag w:val="goog_rdk_376"/>
          <w:id w:val="1094969563"/>
        </w:sdtPr>
        <w:sdtEndPr/>
        <w:sdtContent/>
      </w:sdt>
      <w:sdt>
        <w:sdtPr>
          <w:rPr>
            <w:rFonts w:eastAsia="Atkinson Hyperlegible" w:cs="Atkinson Hyperlegible"/>
            <w:szCs w:val="24"/>
          </w:rPr>
          <w:tag w:val="goog_rdk_437"/>
          <w:id w:val="2075469524"/>
        </w:sdtPr>
        <w:sdtEndPr/>
        <w:sdtContent/>
      </w:sdt>
      <w:sdt>
        <w:sdtPr>
          <w:rPr>
            <w:rFonts w:eastAsia="Atkinson Hyperlegible" w:cs="Atkinson Hyperlegible"/>
            <w:szCs w:val="24"/>
          </w:rPr>
          <w:tag w:val="goog_rdk_499"/>
          <w:id w:val="-518398237"/>
        </w:sdtPr>
        <w:sdtEndPr/>
        <w:sdtContent/>
      </w:sdt>
      <w:sdt>
        <w:sdtPr>
          <w:rPr>
            <w:rFonts w:eastAsia="Atkinson Hyperlegible" w:cs="Atkinson Hyperlegible"/>
            <w:szCs w:val="24"/>
          </w:rPr>
          <w:tag w:val="goog_rdk_562"/>
          <w:id w:val="488914800"/>
        </w:sdtPr>
        <w:sdtEndPr/>
        <w:sdtContent/>
      </w:sdt>
      <w:sdt>
        <w:sdtPr>
          <w:rPr>
            <w:rFonts w:eastAsia="Atkinson Hyperlegible" w:cs="Atkinson Hyperlegible"/>
            <w:szCs w:val="24"/>
          </w:rPr>
          <w:tag w:val="goog_rdk_627"/>
          <w:id w:val="-191220144"/>
        </w:sdtPr>
        <w:sdtEndPr/>
        <w:sdtContent/>
      </w:sdt>
      <w:sdt>
        <w:sdtPr>
          <w:rPr>
            <w:rFonts w:eastAsia="Atkinson Hyperlegible" w:cs="Atkinson Hyperlegible"/>
            <w:szCs w:val="24"/>
          </w:rPr>
          <w:tag w:val="goog_rdk_693"/>
          <w:id w:val="-572812423"/>
        </w:sdtPr>
        <w:sdtEndPr/>
        <w:sdtContent/>
      </w:sdt>
      <w:sdt>
        <w:sdtPr>
          <w:rPr>
            <w:rFonts w:eastAsia="Atkinson Hyperlegible" w:cs="Atkinson Hyperlegible"/>
            <w:szCs w:val="24"/>
          </w:rPr>
          <w:tag w:val="goog_rdk_759"/>
          <w:id w:val="-149371756"/>
        </w:sdtPr>
        <w:sdtEndPr/>
        <w:sdtContent/>
      </w:sdt>
      <w:sdt>
        <w:sdtPr>
          <w:rPr>
            <w:rFonts w:eastAsia="Atkinson Hyperlegible" w:cs="Atkinson Hyperlegible"/>
            <w:szCs w:val="24"/>
          </w:rPr>
          <w:tag w:val="goog_rdk_826"/>
          <w:id w:val="-562715310"/>
        </w:sdtPr>
        <w:sdtEndPr/>
        <w:sdtContent/>
      </w:sdt>
      <w:sdt>
        <w:sdtPr>
          <w:rPr>
            <w:rFonts w:eastAsia="Atkinson Hyperlegible" w:cs="Atkinson Hyperlegible"/>
            <w:szCs w:val="24"/>
          </w:rPr>
          <w:tag w:val="goog_rdk_895"/>
          <w:id w:val="-1608037268"/>
        </w:sdtPr>
        <w:sdtEndPr/>
        <w:sdtContent/>
      </w:sdt>
      <w:sdt>
        <w:sdtPr>
          <w:rPr>
            <w:rFonts w:eastAsia="Atkinson Hyperlegible" w:cs="Atkinson Hyperlegible"/>
            <w:szCs w:val="24"/>
          </w:rPr>
          <w:tag w:val="goog_rdk_965"/>
          <w:id w:val="699287877"/>
        </w:sdtPr>
        <w:sdtEndPr/>
        <w:sdtContent/>
      </w:sdt>
      <w:sdt>
        <w:sdtPr>
          <w:rPr>
            <w:rFonts w:eastAsia="Atkinson Hyperlegible" w:cs="Atkinson Hyperlegible"/>
            <w:szCs w:val="24"/>
          </w:rPr>
          <w:tag w:val="goog_rdk_1036"/>
          <w:id w:val="583654050"/>
        </w:sdtPr>
        <w:sdtEndPr/>
        <w:sdtContent/>
      </w:sdt>
      <w:sdt>
        <w:sdtPr>
          <w:rPr>
            <w:rFonts w:eastAsia="Atkinson Hyperlegible" w:cs="Atkinson Hyperlegible"/>
            <w:szCs w:val="24"/>
          </w:rPr>
          <w:tag w:val="goog_rdk_1109"/>
          <w:id w:val="-790829115"/>
        </w:sdtPr>
        <w:sdtEndPr/>
        <w:sdtContent/>
      </w:sdt>
      <w:sdt>
        <w:sdtPr>
          <w:rPr>
            <w:rFonts w:eastAsia="Atkinson Hyperlegible" w:cs="Atkinson Hyperlegible"/>
            <w:szCs w:val="24"/>
          </w:rPr>
          <w:tag w:val="goog_rdk_1184"/>
          <w:id w:val="-720835176"/>
        </w:sdtPr>
        <w:sdtEndPr/>
        <w:sdtContent/>
      </w:sdt>
      <w:sdt>
        <w:sdtPr>
          <w:rPr>
            <w:rFonts w:eastAsia="Atkinson Hyperlegible" w:cs="Atkinson Hyperlegible"/>
            <w:szCs w:val="24"/>
          </w:rPr>
          <w:tag w:val="goog_rdk_1261"/>
          <w:id w:val="1363095817"/>
        </w:sdtPr>
        <w:sdtEndPr/>
        <w:sdtContent/>
      </w:sdt>
      <w:r w:rsidRPr="00E215D1">
        <w:rPr>
          <w:rFonts w:eastAsia="Atkinson Hyperlegible" w:cs="Atkinson Hyperlegible"/>
          <w:szCs w:val="24"/>
        </w:rPr>
        <w:t>disabilities. The committee did not reach full consensus on whether this measure should also include other minoriti</w:t>
      </w:r>
      <w:r w:rsidR="00DD7159" w:rsidRPr="00E215D1">
        <w:rPr>
          <w:rFonts w:eastAsia="Atkinson Hyperlegible" w:cs="Atkinson Hyperlegible"/>
          <w:szCs w:val="24"/>
        </w:rPr>
        <w:t>z</w:t>
      </w:r>
      <w:r w:rsidRPr="00E215D1">
        <w:rPr>
          <w:rFonts w:eastAsia="Atkinson Hyperlegible" w:cs="Atkinson Hyperlegible"/>
          <w:szCs w:val="24"/>
        </w:rPr>
        <w:t xml:space="preserve">ed individuals who could benefit from such a measure. While </w:t>
      </w:r>
      <w:r w:rsidR="00287513" w:rsidRPr="00E215D1">
        <w:rPr>
          <w:rFonts w:eastAsia="Atkinson Hyperlegible" w:cs="Atkinson Hyperlegible"/>
          <w:szCs w:val="24"/>
        </w:rPr>
        <w:t>it was</w:t>
      </w:r>
      <w:r w:rsidRPr="00E215D1">
        <w:rPr>
          <w:rFonts w:eastAsia="Atkinson Hyperlegible" w:cs="Atkinson Hyperlegible"/>
          <w:szCs w:val="24"/>
        </w:rPr>
        <w:t xml:space="preserve"> agreed a wider eligibility could be helpful to many (including those who face challenges without a formal diagnosis of disability, a multitude of intersectional identities, those who experience food and housing insecurity, primary caregivers</w:t>
      </w:r>
      <w:r w:rsidR="000723F9">
        <w:rPr>
          <w:rFonts w:eastAsia="Atkinson Hyperlegible" w:cs="Atkinson Hyperlegible"/>
          <w:szCs w:val="24"/>
        </w:rPr>
        <w:t xml:space="preserve"> </w:t>
      </w:r>
      <w:r w:rsidR="00DB3B19">
        <w:rPr>
          <w:rFonts w:eastAsia="Atkinson Hyperlegible" w:cs="Atkinson Hyperlegible"/>
          <w:szCs w:val="24"/>
        </w:rPr>
        <w:t>to children</w:t>
      </w:r>
      <w:r w:rsidR="00D64706">
        <w:rPr>
          <w:rFonts w:eastAsia="Atkinson Hyperlegible" w:cs="Atkinson Hyperlegible"/>
          <w:szCs w:val="24"/>
        </w:rPr>
        <w:t xml:space="preserve"> and</w:t>
      </w:r>
      <w:r w:rsidR="00DB3B19">
        <w:rPr>
          <w:rFonts w:eastAsia="Atkinson Hyperlegible" w:cs="Atkinson Hyperlegible"/>
          <w:szCs w:val="24"/>
        </w:rPr>
        <w:t xml:space="preserve"> other close ones, etc., and others</w:t>
      </w:r>
      <w:r w:rsidR="00EB2BFB">
        <w:rPr>
          <w:rFonts w:eastAsia="Atkinson Hyperlegible" w:cs="Atkinson Hyperlegible"/>
          <w:szCs w:val="24"/>
        </w:rPr>
        <w:t xml:space="preserve">), </w:t>
      </w:r>
      <w:r w:rsidR="00DD7159" w:rsidRPr="00E215D1">
        <w:rPr>
          <w:rFonts w:eastAsia="Atkinson Hyperlegible" w:cs="Atkinson Hyperlegible"/>
          <w:szCs w:val="24"/>
        </w:rPr>
        <w:t xml:space="preserve">it </w:t>
      </w:r>
      <w:r w:rsidRPr="00E215D1">
        <w:rPr>
          <w:rFonts w:eastAsia="Atkinson Hyperlegible" w:cs="Atkinson Hyperlegible"/>
          <w:szCs w:val="24"/>
        </w:rPr>
        <w:t xml:space="preserve">also </w:t>
      </w:r>
      <w:r w:rsidR="003B655A" w:rsidRPr="00E215D1">
        <w:rPr>
          <w:rFonts w:eastAsia="Atkinson Hyperlegible" w:cs="Atkinson Hyperlegible"/>
          <w:szCs w:val="24"/>
        </w:rPr>
        <w:t xml:space="preserve">generated </w:t>
      </w:r>
      <w:r w:rsidR="00600D07" w:rsidRPr="00E215D1">
        <w:rPr>
          <w:rFonts w:eastAsia="Atkinson Hyperlegible" w:cs="Atkinson Hyperlegible"/>
          <w:szCs w:val="24"/>
        </w:rPr>
        <w:t>significant</w:t>
      </w:r>
      <w:r w:rsidRPr="00E215D1">
        <w:rPr>
          <w:rFonts w:eastAsia="Atkinson Hyperlegible" w:cs="Atkinson Hyperlegible"/>
          <w:szCs w:val="24"/>
        </w:rPr>
        <w:t xml:space="preserve"> concerns. </w:t>
      </w:r>
      <w:r w:rsidR="00DD7159" w:rsidRPr="00E215D1">
        <w:rPr>
          <w:rFonts w:eastAsia="Atkinson Hyperlegible" w:cs="Atkinson Hyperlegible"/>
          <w:szCs w:val="24"/>
        </w:rPr>
        <w:t>One such concern is</w:t>
      </w:r>
      <w:r w:rsidRPr="00E215D1">
        <w:rPr>
          <w:rFonts w:eastAsia="Atkinson Hyperlegible" w:cs="Atkinson Hyperlegible"/>
          <w:szCs w:val="24"/>
        </w:rPr>
        <w:t xml:space="preserve"> that</w:t>
      </w:r>
      <w:r w:rsidR="00D64706">
        <w:rPr>
          <w:rFonts w:eastAsia="Atkinson Hyperlegible" w:cs="Atkinson Hyperlegible"/>
          <w:szCs w:val="24"/>
        </w:rPr>
        <w:t>,</w:t>
      </w:r>
      <w:r w:rsidRPr="00E215D1">
        <w:rPr>
          <w:rFonts w:eastAsia="Atkinson Hyperlegible" w:cs="Atkinson Hyperlegible"/>
          <w:szCs w:val="24"/>
        </w:rPr>
        <w:t xml:space="preserve"> in the absence of better systemic mechanisms to specifically support people with disabilities, </w:t>
      </w:r>
      <w:bookmarkStart w:id="77" w:name="_Hlk158041178"/>
      <w:r w:rsidRPr="00E215D1">
        <w:rPr>
          <w:rFonts w:eastAsia="Atkinson Hyperlegible" w:cs="Atkinson Hyperlegible"/>
          <w:szCs w:val="24"/>
        </w:rPr>
        <w:t xml:space="preserve">widening the eligibility beyond people with disabilities could further </w:t>
      </w:r>
      <w:proofErr w:type="spellStart"/>
      <w:r w:rsidRPr="00E215D1">
        <w:rPr>
          <w:rFonts w:eastAsia="Atkinson Hyperlegible" w:cs="Atkinson Hyperlegible"/>
          <w:szCs w:val="24"/>
        </w:rPr>
        <w:t>invisibili</w:t>
      </w:r>
      <w:r w:rsidR="00DD7159" w:rsidRPr="00E215D1">
        <w:rPr>
          <w:rFonts w:eastAsia="Atkinson Hyperlegible" w:cs="Atkinson Hyperlegible"/>
          <w:szCs w:val="24"/>
        </w:rPr>
        <w:t>z</w:t>
      </w:r>
      <w:r w:rsidRPr="00E215D1">
        <w:rPr>
          <w:rFonts w:eastAsia="Atkinson Hyperlegible" w:cs="Atkinson Hyperlegible"/>
          <w:szCs w:val="24"/>
        </w:rPr>
        <w:t>e</w:t>
      </w:r>
      <w:proofErr w:type="spellEnd"/>
      <w:r w:rsidR="00DF21B2">
        <w:rPr>
          <w:rFonts w:eastAsia="Atkinson Hyperlegible" w:cs="Atkinson Hyperlegible"/>
          <w:szCs w:val="24"/>
        </w:rPr>
        <w:t xml:space="preserve"> us</w:t>
      </w:r>
      <w:r w:rsidR="009B77DF" w:rsidRPr="00E215D1">
        <w:rPr>
          <w:rFonts w:eastAsia="Atkinson Hyperlegible" w:cs="Atkinson Hyperlegible"/>
          <w:szCs w:val="24"/>
        </w:rPr>
        <w:t xml:space="preserve">, </w:t>
      </w:r>
      <w:r w:rsidRPr="00E215D1">
        <w:rPr>
          <w:rFonts w:eastAsia="Atkinson Hyperlegible" w:cs="Atkinson Hyperlegible"/>
          <w:szCs w:val="24"/>
        </w:rPr>
        <w:t xml:space="preserve">increase </w:t>
      </w:r>
      <w:r w:rsidR="00287513" w:rsidRPr="00E215D1">
        <w:rPr>
          <w:rFonts w:eastAsia="Atkinson Hyperlegible" w:cs="Atkinson Hyperlegible"/>
          <w:szCs w:val="24"/>
        </w:rPr>
        <w:t xml:space="preserve">accessibility </w:t>
      </w:r>
      <w:r w:rsidRPr="00E215D1">
        <w:rPr>
          <w:rFonts w:eastAsia="Atkinson Hyperlegible" w:cs="Atkinson Hyperlegible"/>
          <w:szCs w:val="24"/>
        </w:rPr>
        <w:t>barriers</w:t>
      </w:r>
      <w:r w:rsidR="00A407DA" w:rsidRPr="00E215D1">
        <w:rPr>
          <w:rFonts w:eastAsia="Atkinson Hyperlegible" w:cs="Atkinson Hyperlegible"/>
          <w:szCs w:val="24"/>
        </w:rPr>
        <w:t>,</w:t>
      </w:r>
      <w:r w:rsidRPr="00E215D1">
        <w:rPr>
          <w:rFonts w:eastAsia="Atkinson Hyperlegible" w:cs="Atkinson Hyperlegible"/>
          <w:szCs w:val="24"/>
        </w:rPr>
        <w:t xml:space="preserve"> and decrease </w:t>
      </w:r>
      <w:r w:rsidR="00DF21B2">
        <w:rPr>
          <w:rFonts w:eastAsia="Atkinson Hyperlegible" w:cs="Atkinson Hyperlegible"/>
          <w:szCs w:val="24"/>
        </w:rPr>
        <w:t xml:space="preserve">our </w:t>
      </w:r>
      <w:r w:rsidRPr="00E215D1">
        <w:rPr>
          <w:rFonts w:eastAsia="Atkinson Hyperlegible" w:cs="Atkinson Hyperlegible"/>
          <w:szCs w:val="24"/>
        </w:rPr>
        <w:t>likelihood of</w:t>
      </w:r>
      <w:r w:rsidR="00287513" w:rsidRPr="00E215D1">
        <w:rPr>
          <w:rFonts w:eastAsia="Atkinson Hyperlegible" w:cs="Atkinson Hyperlegible"/>
          <w:szCs w:val="24"/>
        </w:rPr>
        <w:t xml:space="preserve"> </w:t>
      </w:r>
      <w:r w:rsidRPr="00E215D1">
        <w:rPr>
          <w:rFonts w:eastAsia="Atkinson Hyperlegible" w:cs="Atkinson Hyperlegible"/>
          <w:szCs w:val="24"/>
        </w:rPr>
        <w:t xml:space="preserve">securing </w:t>
      </w:r>
      <w:proofErr w:type="gramStart"/>
      <w:r w:rsidRPr="00E215D1">
        <w:rPr>
          <w:rFonts w:eastAsia="Atkinson Hyperlegible" w:cs="Atkinson Hyperlegible"/>
          <w:szCs w:val="24"/>
        </w:rPr>
        <w:t>funding</w:t>
      </w:r>
      <w:r w:rsidR="00AF2C57">
        <w:rPr>
          <w:rFonts w:eastAsia="Atkinson Hyperlegible" w:cs="Atkinson Hyperlegible"/>
          <w:szCs w:val="24"/>
        </w:rPr>
        <w:t>;</w:t>
      </w:r>
      <w:proofErr w:type="gramEnd"/>
    </w:p>
    <w:bookmarkEnd w:id="77"/>
    <w:p w14:paraId="17E185F3" w14:textId="77777777" w:rsidR="009B1CC3" w:rsidRPr="009B1CC3" w:rsidRDefault="009B1CC3" w:rsidP="009B1CC3">
      <w:pPr>
        <w:pStyle w:val="ListParagraph"/>
        <w:spacing w:after="0" w:line="240" w:lineRule="auto"/>
        <w:ind w:left="2058"/>
        <w:contextualSpacing w:val="0"/>
        <w:rPr>
          <w:rFonts w:eastAsia="Atkinson Hyperlegible" w:cs="Atkinson Hyperlegible"/>
          <w:szCs w:val="24"/>
        </w:rPr>
      </w:pPr>
    </w:p>
    <w:p w14:paraId="5E9C096A" w14:textId="7F987C32" w:rsidR="00B761FC" w:rsidRDefault="000025F9"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8809A0">
        <w:rPr>
          <w:rFonts w:eastAsia="Atkinson Hyperlegible" w:cs="Atkinson Hyperlegible"/>
          <w:color w:val="000000" w:themeColor="text1"/>
          <w:szCs w:val="24"/>
        </w:rPr>
        <w:t>One</w:t>
      </w:r>
      <w:r w:rsidR="001D1D5D" w:rsidRPr="008809A0">
        <w:rPr>
          <w:rFonts w:eastAsia="Atkinson Hyperlegible" w:cs="Atkinson Hyperlegible"/>
          <w:color w:val="000000" w:themeColor="text1"/>
          <w:szCs w:val="24"/>
        </w:rPr>
        <w:t xml:space="preserve"> way to alleviate </w:t>
      </w:r>
      <w:r w:rsidR="003E4C3A" w:rsidRPr="008809A0">
        <w:rPr>
          <w:rFonts w:eastAsia="Atkinson Hyperlegible" w:cs="Atkinson Hyperlegible"/>
          <w:color w:val="000000" w:themeColor="text1"/>
          <w:szCs w:val="24"/>
        </w:rPr>
        <w:t xml:space="preserve">forcing </w:t>
      </w:r>
      <w:r w:rsidR="001D1D5D" w:rsidRPr="008809A0">
        <w:rPr>
          <w:rFonts w:eastAsia="Atkinson Hyperlegible" w:cs="Atkinson Hyperlegible"/>
          <w:color w:val="000000" w:themeColor="text1"/>
          <w:szCs w:val="24"/>
        </w:rPr>
        <w:t xml:space="preserve">many </w:t>
      </w:r>
      <w:r w:rsidR="00E14C2D" w:rsidRPr="008809A0">
        <w:rPr>
          <w:rFonts w:eastAsia="Atkinson Hyperlegible" w:cs="Atkinson Hyperlegible"/>
          <w:color w:val="000000" w:themeColor="text1"/>
          <w:szCs w:val="24"/>
        </w:rPr>
        <w:t>marginalized</w:t>
      </w:r>
      <w:r w:rsidR="001D1D5D" w:rsidRPr="008809A0">
        <w:rPr>
          <w:rFonts w:eastAsia="Atkinson Hyperlegible" w:cs="Atkinson Hyperlegible"/>
          <w:color w:val="000000" w:themeColor="text1"/>
          <w:szCs w:val="24"/>
        </w:rPr>
        <w:t xml:space="preserve"> groups </w:t>
      </w:r>
      <w:r w:rsidR="003E4C3A" w:rsidRPr="008809A0">
        <w:rPr>
          <w:rFonts w:eastAsia="Atkinson Hyperlegible" w:cs="Atkinson Hyperlegible"/>
          <w:color w:val="000000" w:themeColor="text1"/>
          <w:szCs w:val="24"/>
        </w:rPr>
        <w:t xml:space="preserve">to </w:t>
      </w:r>
      <w:r w:rsidR="001D1D5D" w:rsidRPr="008809A0">
        <w:rPr>
          <w:rFonts w:eastAsia="Atkinson Hyperlegible" w:cs="Atkinson Hyperlegible"/>
          <w:color w:val="000000" w:themeColor="text1"/>
          <w:szCs w:val="24"/>
        </w:rPr>
        <w:t>compete</w:t>
      </w:r>
      <w:r w:rsidR="003E4C3A" w:rsidRPr="008809A0">
        <w:rPr>
          <w:rFonts w:eastAsia="Atkinson Hyperlegible" w:cs="Atkinson Hyperlegible"/>
          <w:color w:val="000000" w:themeColor="text1"/>
          <w:szCs w:val="24"/>
        </w:rPr>
        <w:t xml:space="preserve"> against one another</w:t>
      </w:r>
      <w:r w:rsidR="001D1D5D" w:rsidRPr="008809A0">
        <w:rPr>
          <w:rFonts w:eastAsia="Atkinson Hyperlegible" w:cs="Atkinson Hyperlegible"/>
          <w:color w:val="000000" w:themeColor="text1"/>
          <w:szCs w:val="24"/>
        </w:rPr>
        <w:t xml:space="preserve"> for </w:t>
      </w:r>
      <w:r w:rsidR="001D1D5D" w:rsidRPr="00E215D1">
        <w:rPr>
          <w:rFonts w:eastAsia="Atkinson Hyperlegible" w:cs="Atkinson Hyperlegible"/>
          <w:szCs w:val="24"/>
        </w:rPr>
        <w:t xml:space="preserve">the same limited opportunities could </w:t>
      </w:r>
      <w:r w:rsidRPr="00E215D1">
        <w:rPr>
          <w:rFonts w:eastAsia="Atkinson Hyperlegible" w:cs="Atkinson Hyperlegible"/>
          <w:szCs w:val="24"/>
        </w:rPr>
        <w:t xml:space="preserve">be </w:t>
      </w:r>
      <w:r w:rsidR="001D1D5D" w:rsidRPr="00E215D1">
        <w:rPr>
          <w:rFonts w:eastAsia="Atkinson Hyperlegible" w:cs="Atkinson Hyperlegible"/>
          <w:szCs w:val="24"/>
        </w:rPr>
        <w:t>for SSHRC to work with the Tri-</w:t>
      </w:r>
      <w:r w:rsidR="00823728">
        <w:rPr>
          <w:rFonts w:eastAsia="Atkinson Hyperlegible" w:cs="Atkinson Hyperlegible"/>
          <w:szCs w:val="24"/>
        </w:rPr>
        <w:t>a</w:t>
      </w:r>
      <w:r w:rsidR="001D1D5D" w:rsidRPr="00E215D1">
        <w:rPr>
          <w:rFonts w:eastAsia="Atkinson Hyperlegible" w:cs="Atkinson Hyperlegible"/>
          <w:szCs w:val="24"/>
        </w:rPr>
        <w:t>genc</w:t>
      </w:r>
      <w:r w:rsidR="00823728">
        <w:rPr>
          <w:rFonts w:eastAsia="Atkinson Hyperlegible" w:cs="Atkinson Hyperlegible"/>
          <w:szCs w:val="24"/>
        </w:rPr>
        <w:t>ies</w:t>
      </w:r>
      <w:r w:rsidR="001D1D5D" w:rsidRPr="00E215D1">
        <w:rPr>
          <w:rFonts w:eastAsia="Atkinson Hyperlegible" w:cs="Atkinson Hyperlegible"/>
          <w:szCs w:val="24"/>
        </w:rPr>
        <w:t xml:space="preserve"> to ensure </w:t>
      </w:r>
      <w:r w:rsidRPr="00E215D1">
        <w:rPr>
          <w:rFonts w:eastAsia="Atkinson Hyperlegible" w:cs="Atkinson Hyperlegible"/>
          <w:szCs w:val="24"/>
        </w:rPr>
        <w:t>affected applicants</w:t>
      </w:r>
      <w:r w:rsidR="001D1D5D" w:rsidRPr="00E215D1">
        <w:rPr>
          <w:rFonts w:eastAsia="Atkinson Hyperlegible" w:cs="Atkinson Hyperlegible"/>
          <w:szCs w:val="24"/>
        </w:rPr>
        <w:t xml:space="preserve"> are not “pitted against one another” by the currently inadequate and insufficient support systems available. Ultimately, SSHRC needs to ensure that </w:t>
      </w:r>
      <w:r w:rsidR="001D1D5D" w:rsidRPr="00BE60FD">
        <w:rPr>
          <w:rFonts w:eastAsia="Atkinson Hyperlegible" w:cs="Atkinson Hyperlegible"/>
          <w:color w:val="000000" w:themeColor="text1"/>
          <w:szCs w:val="24"/>
        </w:rPr>
        <w:t xml:space="preserve">each </w:t>
      </w:r>
      <w:r w:rsidR="00DA41DE" w:rsidRPr="00BE60FD">
        <w:rPr>
          <w:rFonts w:eastAsia="Atkinson Hyperlegible" w:cs="Atkinson Hyperlegible"/>
          <w:color w:val="000000" w:themeColor="text1"/>
          <w:szCs w:val="24"/>
        </w:rPr>
        <w:t xml:space="preserve">minoritized </w:t>
      </w:r>
      <w:r w:rsidR="001D1D5D" w:rsidRPr="00BE60FD">
        <w:rPr>
          <w:rFonts w:eastAsia="Atkinson Hyperlegible" w:cs="Atkinson Hyperlegible"/>
          <w:color w:val="000000" w:themeColor="text1"/>
          <w:szCs w:val="24"/>
        </w:rPr>
        <w:t>group</w:t>
      </w:r>
      <w:r w:rsidR="00DA41DE" w:rsidRPr="00BE60FD">
        <w:rPr>
          <w:rFonts w:eastAsia="Atkinson Hyperlegible" w:cs="Atkinson Hyperlegible"/>
          <w:color w:val="000000" w:themeColor="text1"/>
          <w:szCs w:val="24"/>
        </w:rPr>
        <w:t>/identity</w:t>
      </w:r>
      <w:r w:rsidR="001D1D5D" w:rsidRPr="00BE60FD">
        <w:rPr>
          <w:rFonts w:eastAsia="Atkinson Hyperlegible" w:cs="Atkinson Hyperlegible"/>
          <w:color w:val="000000" w:themeColor="text1"/>
          <w:szCs w:val="24"/>
        </w:rPr>
        <w:t xml:space="preserve"> receives better support and financing through an </w:t>
      </w:r>
      <w:r w:rsidR="001D1D5D" w:rsidRPr="00E215D1">
        <w:rPr>
          <w:rFonts w:eastAsia="Atkinson Hyperlegible" w:cs="Atkinson Hyperlegible"/>
          <w:szCs w:val="24"/>
        </w:rPr>
        <w:t xml:space="preserve">IDEA and intersectional lens. (This long-term need is also reflected in </w:t>
      </w:r>
      <w:hyperlink w:anchor="_Recommendations_for_Barriers_1" w:history="1">
        <w:r w:rsidR="001F108C" w:rsidRPr="00E215D1">
          <w:rPr>
            <w:rStyle w:val="Hyperlink"/>
            <w:rFonts w:eastAsia="Atkinson Hyperlegible" w:cs="Atkinson Hyperlegible"/>
            <w:b/>
            <w:bCs/>
            <w:color w:val="auto"/>
            <w:szCs w:val="24"/>
          </w:rPr>
          <w:t>Recommendations for Barriers to Application Evaluation</w:t>
        </w:r>
      </w:hyperlink>
      <w:proofErr w:type="gramStart"/>
      <w:r w:rsidR="00120FDC" w:rsidRPr="00E215D1">
        <w:rPr>
          <w:rFonts w:eastAsia="Atkinson Hyperlegible" w:cs="Atkinson Hyperlegible"/>
          <w:szCs w:val="24"/>
        </w:rPr>
        <w:t>);</w:t>
      </w:r>
      <w:proofErr w:type="gramEnd"/>
    </w:p>
    <w:p w14:paraId="42C7C897" w14:textId="77777777" w:rsidR="00BE675D" w:rsidRPr="00BE60FD" w:rsidRDefault="00BE675D" w:rsidP="00BE60FD">
      <w:pPr>
        <w:spacing w:after="0" w:line="240" w:lineRule="auto"/>
        <w:rPr>
          <w:rFonts w:eastAsia="Atkinson Hyperlegible" w:cs="Atkinson Hyperlegible"/>
          <w:szCs w:val="24"/>
        </w:rPr>
      </w:pPr>
    </w:p>
    <w:p w14:paraId="128D6A73" w14:textId="027D0102" w:rsidR="00B80A55" w:rsidRDefault="00B761FC"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 xml:space="preserve">Consider defining “affiliation with a Canadian postsecondary” to include applicants who do not have tenure-track or tenured positions. Eligible affiliations should include </w:t>
      </w:r>
      <w:r w:rsidR="00D64706">
        <w:rPr>
          <w:rFonts w:eastAsia="Atkinson Hyperlegible" w:cs="Atkinson Hyperlegible"/>
          <w:szCs w:val="24"/>
        </w:rPr>
        <w:t>s</w:t>
      </w:r>
      <w:r w:rsidRPr="00E215D1">
        <w:rPr>
          <w:rFonts w:eastAsia="Atkinson Hyperlegible" w:cs="Atkinson Hyperlegible"/>
          <w:szCs w:val="24"/>
        </w:rPr>
        <w:t xml:space="preserve">essional </w:t>
      </w:r>
      <w:r w:rsidR="00D64706">
        <w:rPr>
          <w:rFonts w:eastAsia="Atkinson Hyperlegible" w:cs="Atkinson Hyperlegible"/>
          <w:szCs w:val="24"/>
        </w:rPr>
        <w:t>l</w:t>
      </w:r>
      <w:r w:rsidRPr="00E215D1">
        <w:rPr>
          <w:rFonts w:eastAsia="Atkinson Hyperlegible" w:cs="Atkinson Hyperlegible"/>
          <w:szCs w:val="24"/>
        </w:rPr>
        <w:t xml:space="preserve">ecturers, </w:t>
      </w:r>
      <w:r w:rsidR="00D64706">
        <w:rPr>
          <w:rFonts w:eastAsia="Atkinson Hyperlegible" w:cs="Atkinson Hyperlegible"/>
          <w:szCs w:val="24"/>
        </w:rPr>
        <w:t>i</w:t>
      </w:r>
      <w:r w:rsidRPr="00E215D1">
        <w:rPr>
          <w:rFonts w:eastAsia="Atkinson Hyperlegible" w:cs="Atkinson Hyperlegible"/>
          <w:szCs w:val="24"/>
        </w:rPr>
        <w:t xml:space="preserve">nstructors, </w:t>
      </w:r>
      <w:r w:rsidR="00D64706">
        <w:rPr>
          <w:rFonts w:eastAsia="Atkinson Hyperlegible" w:cs="Atkinson Hyperlegible"/>
          <w:szCs w:val="24"/>
        </w:rPr>
        <w:t>a</w:t>
      </w:r>
      <w:r w:rsidRPr="00E215D1">
        <w:rPr>
          <w:rFonts w:eastAsia="Atkinson Hyperlegible" w:cs="Atkinson Hyperlegible"/>
          <w:szCs w:val="24"/>
        </w:rPr>
        <w:t xml:space="preserve">djunct </w:t>
      </w:r>
      <w:r w:rsidR="00D64706">
        <w:rPr>
          <w:rFonts w:eastAsia="Atkinson Hyperlegible" w:cs="Atkinson Hyperlegible"/>
          <w:szCs w:val="24"/>
        </w:rPr>
        <w:t>p</w:t>
      </w:r>
      <w:r w:rsidRPr="00E215D1">
        <w:rPr>
          <w:rFonts w:eastAsia="Atkinson Hyperlegible" w:cs="Atkinson Hyperlegible"/>
          <w:szCs w:val="24"/>
        </w:rPr>
        <w:t xml:space="preserve">rofessors, </w:t>
      </w:r>
      <w:r w:rsidR="00D64706">
        <w:rPr>
          <w:rFonts w:eastAsia="Atkinson Hyperlegible" w:cs="Atkinson Hyperlegible"/>
          <w:szCs w:val="24"/>
        </w:rPr>
        <w:t>p</w:t>
      </w:r>
      <w:r w:rsidRPr="00E215D1">
        <w:rPr>
          <w:rFonts w:eastAsia="Atkinson Hyperlegible" w:cs="Atkinson Hyperlegible"/>
          <w:szCs w:val="24"/>
        </w:rPr>
        <w:t xml:space="preserve">ostdoctoral </w:t>
      </w:r>
      <w:r w:rsidR="00D64706">
        <w:rPr>
          <w:rFonts w:eastAsia="Atkinson Hyperlegible" w:cs="Atkinson Hyperlegible"/>
          <w:szCs w:val="24"/>
        </w:rPr>
        <w:t>f</w:t>
      </w:r>
      <w:r w:rsidRPr="00E215D1">
        <w:rPr>
          <w:rFonts w:eastAsia="Atkinson Hyperlegible" w:cs="Atkinson Hyperlegible"/>
          <w:szCs w:val="24"/>
        </w:rPr>
        <w:t xml:space="preserve">ellows, and </w:t>
      </w:r>
      <w:r w:rsidR="00D64706">
        <w:rPr>
          <w:rFonts w:eastAsia="Atkinson Hyperlegible" w:cs="Atkinson Hyperlegible"/>
          <w:szCs w:val="24"/>
        </w:rPr>
        <w:t>r</w:t>
      </w:r>
      <w:r w:rsidRPr="00E215D1">
        <w:rPr>
          <w:rFonts w:eastAsia="Atkinson Hyperlegible" w:cs="Atkinson Hyperlegible"/>
          <w:szCs w:val="24"/>
        </w:rPr>
        <w:t xml:space="preserve">esearch </w:t>
      </w:r>
      <w:r w:rsidR="00D64706">
        <w:rPr>
          <w:rFonts w:eastAsia="Atkinson Hyperlegible" w:cs="Atkinson Hyperlegible"/>
          <w:szCs w:val="24"/>
        </w:rPr>
        <w:t>a</w:t>
      </w:r>
      <w:r w:rsidRPr="00E215D1">
        <w:rPr>
          <w:rFonts w:eastAsia="Atkinson Hyperlegible" w:cs="Atkinson Hyperlegible"/>
          <w:szCs w:val="24"/>
        </w:rPr>
        <w:t xml:space="preserve">ssociates, to ensure that the </w:t>
      </w:r>
      <w:r w:rsidRPr="00E215D1">
        <w:rPr>
          <w:rFonts w:eastAsia="Atkinson Hyperlegible" w:cs="Atkinson Hyperlegible"/>
          <w:szCs w:val="24"/>
        </w:rPr>
        <w:lastRenderedPageBreak/>
        <w:t xml:space="preserve">widest possible pool of students and researchers </w:t>
      </w:r>
      <w:r w:rsidR="00EF0E53" w:rsidRPr="00E215D1">
        <w:rPr>
          <w:rFonts w:eastAsia="Atkinson Hyperlegible" w:cs="Atkinson Hyperlegible"/>
          <w:szCs w:val="24"/>
        </w:rPr>
        <w:t>with disabilities</w:t>
      </w:r>
      <w:r w:rsidRPr="00E215D1">
        <w:rPr>
          <w:rFonts w:eastAsia="Atkinson Hyperlegible" w:cs="Atkinson Hyperlegible"/>
          <w:szCs w:val="24"/>
        </w:rPr>
        <w:t xml:space="preserve"> benefit</w:t>
      </w:r>
      <w:r w:rsidR="00D64706">
        <w:rPr>
          <w:rFonts w:eastAsia="Atkinson Hyperlegible" w:cs="Atkinson Hyperlegible"/>
          <w:szCs w:val="24"/>
        </w:rPr>
        <w:t>s</w:t>
      </w:r>
      <w:r w:rsidRPr="00E215D1">
        <w:rPr>
          <w:rFonts w:eastAsia="Atkinson Hyperlegible" w:cs="Atkinson Hyperlegible"/>
          <w:szCs w:val="24"/>
        </w:rPr>
        <w:t xml:space="preserve"> from funding </w:t>
      </w:r>
      <w:proofErr w:type="gramStart"/>
      <w:r w:rsidRPr="00E215D1">
        <w:rPr>
          <w:rFonts w:eastAsia="Atkinson Hyperlegible" w:cs="Atkinson Hyperlegible"/>
          <w:szCs w:val="24"/>
        </w:rPr>
        <w:t>support;</w:t>
      </w:r>
      <w:proofErr w:type="gramEnd"/>
    </w:p>
    <w:p w14:paraId="634B7A12"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60963EF6" w14:textId="59996699" w:rsidR="00B761FC" w:rsidRDefault="00B761FC" w:rsidP="00BE675D">
      <w:pPr>
        <w:pStyle w:val="ListParagraph"/>
        <w:numPr>
          <w:ilvl w:val="0"/>
          <w:numId w:val="23"/>
        </w:numPr>
        <w:spacing w:after="0" w:line="240" w:lineRule="auto"/>
        <w:ind w:left="2058" w:hanging="357"/>
        <w:contextualSpacing w:val="0"/>
        <w:rPr>
          <w:rFonts w:eastAsia="Atkinson Hyperlegible" w:cs="Atkinson Hyperlegible"/>
          <w:szCs w:val="24"/>
        </w:rPr>
      </w:pPr>
      <w:bookmarkStart w:id="78" w:name="_Hlk158110087"/>
      <w:r w:rsidRPr="00E215D1">
        <w:rPr>
          <w:rFonts w:eastAsia="Atkinson Hyperlegible" w:cs="Atkinson Hyperlegible"/>
          <w:szCs w:val="24"/>
        </w:rPr>
        <w:t xml:space="preserve">Consider revising the </w:t>
      </w:r>
      <w:r w:rsidR="009B48F4" w:rsidRPr="00E215D1">
        <w:rPr>
          <w:rFonts w:eastAsia="Atkinson Hyperlegible" w:cs="Atkinson Hyperlegible"/>
          <w:szCs w:val="24"/>
        </w:rPr>
        <w:t xml:space="preserve">eligibility criteria for </w:t>
      </w:r>
      <w:r w:rsidR="007D3CEE" w:rsidRPr="00E215D1">
        <w:rPr>
          <w:rFonts w:eastAsia="Atkinson Hyperlegible" w:cs="Atkinson Hyperlegible"/>
          <w:szCs w:val="24"/>
        </w:rPr>
        <w:t>the SSHRC</w:t>
      </w:r>
      <w:r w:rsidR="009B48F4" w:rsidRPr="00E215D1">
        <w:rPr>
          <w:rFonts w:eastAsia="Atkinson Hyperlegible" w:cs="Atkinson Hyperlegible"/>
          <w:szCs w:val="24"/>
        </w:rPr>
        <w:t xml:space="preserve"> </w:t>
      </w:r>
      <w:r w:rsidR="007D3CEE" w:rsidRPr="00E215D1">
        <w:rPr>
          <w:rFonts w:eastAsia="Atkinson Hyperlegible" w:cs="Atkinson Hyperlegible"/>
          <w:szCs w:val="24"/>
        </w:rPr>
        <w:t>P</w:t>
      </w:r>
      <w:r w:rsidR="009B48F4" w:rsidRPr="00E215D1">
        <w:rPr>
          <w:rFonts w:eastAsia="Atkinson Hyperlegible" w:cs="Atkinson Hyperlegible"/>
          <w:szCs w:val="24"/>
        </w:rPr>
        <w:t>ostdoctoral funding opportunit</w:t>
      </w:r>
      <w:r w:rsidR="007D3CEE" w:rsidRPr="00E215D1">
        <w:rPr>
          <w:rFonts w:eastAsia="Atkinson Hyperlegible" w:cs="Atkinson Hyperlegible"/>
          <w:szCs w:val="24"/>
        </w:rPr>
        <w:t>y</w:t>
      </w:r>
      <w:r w:rsidR="009B48F4" w:rsidRPr="00E215D1">
        <w:rPr>
          <w:rFonts w:eastAsia="Atkinson Hyperlegible" w:cs="Atkinson Hyperlegible"/>
          <w:szCs w:val="24"/>
        </w:rPr>
        <w:t xml:space="preserve"> </w:t>
      </w:r>
      <w:r w:rsidRPr="00E215D1">
        <w:rPr>
          <w:rFonts w:eastAsia="Atkinson Hyperlegible" w:cs="Atkinson Hyperlegible"/>
          <w:szCs w:val="24"/>
        </w:rPr>
        <w:t xml:space="preserve">to ensure </w:t>
      </w:r>
      <w:r w:rsidR="00983AAF" w:rsidRPr="00E215D1">
        <w:rPr>
          <w:rFonts w:eastAsia="Atkinson Hyperlegible" w:cs="Atkinson Hyperlegible"/>
          <w:szCs w:val="24"/>
        </w:rPr>
        <w:t>that traveling</w:t>
      </w:r>
      <w:r w:rsidR="001C549E" w:rsidRPr="00E215D1">
        <w:rPr>
          <w:rFonts w:eastAsia="Atkinson Hyperlegible" w:cs="Atkinson Hyperlegible"/>
          <w:szCs w:val="24"/>
        </w:rPr>
        <w:t xml:space="preserve"> </w:t>
      </w:r>
      <w:r w:rsidR="00680CE1" w:rsidRPr="00E215D1">
        <w:rPr>
          <w:rFonts w:eastAsia="Atkinson Hyperlegible" w:cs="Atkinson Hyperlegible"/>
          <w:szCs w:val="24"/>
        </w:rPr>
        <w:t xml:space="preserve">or relocating to a new area to complete the </w:t>
      </w:r>
      <w:r w:rsidR="005462B3" w:rsidRPr="00E215D1">
        <w:rPr>
          <w:rFonts w:eastAsia="Atkinson Hyperlegible" w:cs="Atkinson Hyperlegible"/>
          <w:szCs w:val="24"/>
        </w:rPr>
        <w:t xml:space="preserve">funded </w:t>
      </w:r>
      <w:r w:rsidR="00680CE1" w:rsidRPr="00E215D1">
        <w:rPr>
          <w:rFonts w:eastAsia="Atkinson Hyperlegible" w:cs="Atkinson Hyperlegible"/>
          <w:szCs w:val="24"/>
        </w:rPr>
        <w:t xml:space="preserve">work </w:t>
      </w:r>
      <w:r w:rsidR="005462B3" w:rsidRPr="00E215D1">
        <w:rPr>
          <w:rFonts w:eastAsia="Atkinson Hyperlegible" w:cs="Atkinson Hyperlegible"/>
          <w:szCs w:val="24"/>
        </w:rPr>
        <w:t xml:space="preserve">or research </w:t>
      </w:r>
      <w:r w:rsidRPr="00E215D1">
        <w:rPr>
          <w:rFonts w:eastAsia="Atkinson Hyperlegible" w:cs="Atkinson Hyperlegible"/>
          <w:szCs w:val="24"/>
        </w:rPr>
        <w:t>is not a requirement</w:t>
      </w:r>
      <w:r w:rsidR="00876934" w:rsidRPr="00E215D1">
        <w:rPr>
          <w:rFonts w:eastAsia="Atkinson Hyperlegible" w:cs="Atkinson Hyperlegible"/>
          <w:szCs w:val="24"/>
        </w:rPr>
        <w:t xml:space="preserve"> of these</w:t>
      </w:r>
      <w:r w:rsidR="001C549E" w:rsidRPr="00E215D1">
        <w:rPr>
          <w:rFonts w:eastAsia="Atkinson Hyperlegible" w:cs="Atkinson Hyperlegible"/>
          <w:szCs w:val="24"/>
        </w:rPr>
        <w:t xml:space="preserve"> opportunities</w:t>
      </w:r>
      <w:r w:rsidR="005F57D2">
        <w:rPr>
          <w:rFonts w:eastAsia="Atkinson Hyperlegible" w:cs="Atkinson Hyperlegible"/>
          <w:szCs w:val="24"/>
        </w:rPr>
        <w:t>. The goal is</w:t>
      </w:r>
      <w:r w:rsidRPr="00E215D1">
        <w:rPr>
          <w:rFonts w:eastAsia="Atkinson Hyperlegible" w:cs="Atkinson Hyperlegible"/>
          <w:szCs w:val="24"/>
        </w:rPr>
        <w:t xml:space="preserve"> </w:t>
      </w:r>
      <w:r w:rsidR="00FC46B8" w:rsidRPr="00E215D1">
        <w:rPr>
          <w:rFonts w:eastAsia="Atkinson Hyperlegible" w:cs="Atkinson Hyperlegible"/>
          <w:szCs w:val="24"/>
        </w:rPr>
        <w:t>to</w:t>
      </w:r>
      <w:r w:rsidRPr="00E215D1">
        <w:rPr>
          <w:rFonts w:eastAsia="Atkinson Hyperlegible" w:cs="Atkinson Hyperlegible"/>
          <w:szCs w:val="24"/>
        </w:rPr>
        <w:t xml:space="preserve"> allow the full participation of postdoctoral fellows with disabilit</w:t>
      </w:r>
      <w:r w:rsidR="00EF0E53" w:rsidRPr="00E215D1">
        <w:rPr>
          <w:rFonts w:eastAsia="Atkinson Hyperlegible" w:cs="Atkinson Hyperlegible"/>
          <w:szCs w:val="24"/>
        </w:rPr>
        <w:t>ies.</w:t>
      </w:r>
    </w:p>
    <w:bookmarkEnd w:id="78"/>
    <w:p w14:paraId="78C34885" w14:textId="77777777" w:rsidR="00BE675D" w:rsidRPr="00BE675D" w:rsidRDefault="00BE675D" w:rsidP="00BE675D">
      <w:pPr>
        <w:spacing w:after="0" w:line="240" w:lineRule="auto"/>
        <w:rPr>
          <w:rFonts w:eastAsia="Atkinson Hyperlegible" w:cs="Atkinson Hyperlegible"/>
          <w:szCs w:val="24"/>
        </w:rPr>
      </w:pPr>
    </w:p>
    <w:p w14:paraId="000000A9" w14:textId="513D6517" w:rsidR="00EA54AB" w:rsidRDefault="009C04B6" w:rsidP="00BE675D">
      <w:pPr>
        <w:numPr>
          <w:ilvl w:val="0"/>
          <w:numId w:val="39"/>
        </w:numPr>
        <w:spacing w:after="0" w:line="240" w:lineRule="auto"/>
        <w:rPr>
          <w:rFonts w:eastAsia="Calibri"/>
          <w:szCs w:val="24"/>
        </w:rPr>
      </w:pPr>
      <w:bookmarkStart w:id="79" w:name="_heading=h.tyjcwt" w:colFirst="0" w:colLast="0"/>
      <w:bookmarkEnd w:id="79"/>
      <w:r w:rsidRPr="00E215D1">
        <w:rPr>
          <w:rFonts w:eastAsia="Calibri"/>
          <w:szCs w:val="24"/>
        </w:rPr>
        <w:t>Establish a single point of access for information on accessibility in SSHRC programs</w:t>
      </w:r>
      <w:r w:rsidR="00060B03">
        <w:rPr>
          <w:rFonts w:eastAsia="Calibri"/>
          <w:szCs w:val="24"/>
        </w:rPr>
        <w:t>,</w:t>
      </w:r>
      <w:r w:rsidR="00FC46B8" w:rsidRPr="00E215D1">
        <w:rPr>
          <w:rFonts w:eastAsia="Calibri"/>
          <w:szCs w:val="24"/>
        </w:rPr>
        <w:t xml:space="preserve"> and </w:t>
      </w:r>
      <w:r w:rsidR="00486036" w:rsidRPr="00E215D1">
        <w:rPr>
          <w:rFonts w:eastAsia="Calibri"/>
          <w:szCs w:val="24"/>
        </w:rPr>
        <w:t>m</w:t>
      </w:r>
      <w:r w:rsidR="00FC46B8" w:rsidRPr="00E215D1">
        <w:rPr>
          <w:rFonts w:eastAsia="Calibri"/>
          <w:szCs w:val="24"/>
        </w:rPr>
        <w:t>onitor changes in accessibility requests sent to this inbox to help SSHRC identify where barriers continue to exist.</w:t>
      </w:r>
    </w:p>
    <w:p w14:paraId="48DDA1F5" w14:textId="77777777" w:rsidR="00BE675D" w:rsidRPr="00E215D1" w:rsidRDefault="00BE675D" w:rsidP="00BE675D">
      <w:pPr>
        <w:spacing w:after="0" w:line="240" w:lineRule="auto"/>
        <w:ind w:left="720"/>
        <w:rPr>
          <w:rFonts w:eastAsia="Calibri"/>
          <w:szCs w:val="24"/>
        </w:rPr>
      </w:pPr>
    </w:p>
    <w:p w14:paraId="619EF433" w14:textId="3B5BF122" w:rsidR="007579BF" w:rsidRPr="00E215D1" w:rsidRDefault="002A44D2" w:rsidP="00BE675D">
      <w:pPr>
        <w:numPr>
          <w:ilvl w:val="0"/>
          <w:numId w:val="39"/>
        </w:numPr>
        <w:spacing w:after="0" w:line="240" w:lineRule="auto"/>
        <w:rPr>
          <w:rFonts w:eastAsia="Atkinson Hyperlegible" w:cs="Atkinson Hyperlegible"/>
          <w:szCs w:val="24"/>
        </w:rPr>
      </w:pPr>
      <w:bookmarkStart w:id="80" w:name="_heading=h.3dy6vkm" w:colFirst="0" w:colLast="0"/>
      <w:bookmarkEnd w:id="80"/>
      <w:r w:rsidRPr="00E215D1">
        <w:rPr>
          <w:rFonts w:eastAsia="Atkinson Hyperlegible" w:cs="Atkinson Hyperlegible"/>
          <w:szCs w:val="24"/>
        </w:rPr>
        <w:t xml:space="preserve">In consultation with </w:t>
      </w:r>
      <w:r w:rsidR="00B43B11" w:rsidRPr="00445E4B">
        <w:rPr>
          <w:rFonts w:eastAsia="Atkinson Hyperlegible" w:cs="Atkinson Hyperlegible"/>
          <w:color w:val="000000" w:themeColor="text1"/>
          <w:szCs w:val="24"/>
        </w:rPr>
        <w:t xml:space="preserve">postsecondary </w:t>
      </w:r>
      <w:r w:rsidRPr="00E215D1">
        <w:rPr>
          <w:rFonts w:eastAsia="Atkinson Hyperlegible" w:cs="Atkinson Hyperlegible"/>
          <w:szCs w:val="24"/>
        </w:rPr>
        <w:t>institutions, NSERC and CIHR, publish an equitable, accessible, inclusive</w:t>
      </w:r>
      <w:sdt>
        <w:sdtPr>
          <w:rPr>
            <w:szCs w:val="24"/>
          </w:rPr>
          <w:tag w:val="goog_rdk_151"/>
          <w:id w:val="197751465"/>
        </w:sdtPr>
        <w:sdtEndPr/>
        <w:sdtContent>
          <w:r w:rsidR="003D236C">
            <w:rPr>
              <w:szCs w:val="24"/>
            </w:rPr>
            <w:t>,</w:t>
          </w:r>
        </w:sdtContent>
      </w:sdt>
      <w:sdt>
        <w:sdtPr>
          <w:rPr>
            <w:szCs w:val="24"/>
          </w:rPr>
          <w:tag w:val="goog_rdk_389"/>
          <w:id w:val="305209857"/>
        </w:sdtPr>
        <w:sdtEndPr/>
        <w:sdtContent/>
      </w:sdt>
      <w:sdt>
        <w:sdtPr>
          <w:rPr>
            <w:szCs w:val="24"/>
          </w:rPr>
          <w:tag w:val="goog_rdk_450"/>
          <w:id w:val="-976229032"/>
        </w:sdtPr>
        <w:sdtEndPr/>
        <w:sdtContent/>
      </w:sdt>
      <w:sdt>
        <w:sdtPr>
          <w:rPr>
            <w:szCs w:val="24"/>
          </w:rPr>
          <w:tag w:val="goog_rdk_512"/>
          <w:id w:val="-1500641943"/>
        </w:sdtPr>
        <w:sdtEndPr/>
        <w:sdtContent/>
      </w:sdt>
      <w:sdt>
        <w:sdtPr>
          <w:rPr>
            <w:szCs w:val="24"/>
          </w:rPr>
          <w:tag w:val="goog_rdk_575"/>
          <w:id w:val="-524637674"/>
        </w:sdtPr>
        <w:sdtEndPr/>
        <w:sdtContent/>
      </w:sdt>
      <w:sdt>
        <w:sdtPr>
          <w:rPr>
            <w:szCs w:val="24"/>
          </w:rPr>
          <w:tag w:val="goog_rdk_640"/>
          <w:id w:val="2127584197"/>
        </w:sdtPr>
        <w:sdtEndPr/>
        <w:sdtContent/>
      </w:sdt>
      <w:sdt>
        <w:sdtPr>
          <w:rPr>
            <w:szCs w:val="24"/>
          </w:rPr>
          <w:tag w:val="goog_rdk_706"/>
          <w:id w:val="-109817082"/>
        </w:sdtPr>
        <w:sdtEndPr/>
        <w:sdtContent/>
      </w:sdt>
      <w:sdt>
        <w:sdtPr>
          <w:rPr>
            <w:szCs w:val="24"/>
          </w:rPr>
          <w:tag w:val="goog_rdk_773"/>
          <w:id w:val="1669590824"/>
        </w:sdtPr>
        <w:sdtEndPr/>
        <w:sdtContent/>
      </w:sdt>
      <w:sdt>
        <w:sdtPr>
          <w:rPr>
            <w:szCs w:val="24"/>
          </w:rPr>
          <w:tag w:val="goog_rdk_841"/>
          <w:id w:val="1143390846"/>
        </w:sdtPr>
        <w:sdtEndPr/>
        <w:sdtContent/>
      </w:sdt>
      <w:sdt>
        <w:sdtPr>
          <w:rPr>
            <w:szCs w:val="24"/>
          </w:rPr>
          <w:tag w:val="goog_rdk_910"/>
          <w:id w:val="-1287192279"/>
        </w:sdtPr>
        <w:sdtEndPr/>
        <w:sdtContent/>
      </w:sdt>
      <w:sdt>
        <w:sdtPr>
          <w:rPr>
            <w:szCs w:val="24"/>
          </w:rPr>
          <w:tag w:val="goog_rdk_981"/>
          <w:id w:val="-861743770"/>
        </w:sdtPr>
        <w:sdtEndPr/>
        <w:sdtContent/>
      </w:sdt>
      <w:sdt>
        <w:sdtPr>
          <w:rPr>
            <w:szCs w:val="24"/>
          </w:rPr>
          <w:tag w:val="goog_rdk_1054"/>
          <w:id w:val="317157493"/>
        </w:sdtPr>
        <w:sdtEndPr/>
        <w:sdtContent/>
      </w:sdt>
      <w:sdt>
        <w:sdtPr>
          <w:rPr>
            <w:szCs w:val="24"/>
          </w:rPr>
          <w:tag w:val="goog_rdk_1129"/>
          <w:id w:val="-269167123"/>
        </w:sdtPr>
        <w:sdtEndPr/>
        <w:sdtContent/>
      </w:sdt>
      <w:sdt>
        <w:sdtPr>
          <w:rPr>
            <w:szCs w:val="24"/>
          </w:rPr>
          <w:tag w:val="goog_rdk_1205"/>
          <w:id w:val="1030840920"/>
        </w:sdtPr>
        <w:sdtEndPr/>
        <w:sdtContent/>
      </w:sdt>
      <w:sdt>
        <w:sdtPr>
          <w:rPr>
            <w:szCs w:val="24"/>
          </w:rPr>
          <w:tag w:val="goog_rdk_1282"/>
          <w:id w:val="801110080"/>
        </w:sdtPr>
        <w:sdtEndPr/>
        <w:sdtContent/>
      </w:sdt>
      <w:r w:rsidR="00903836" w:rsidRPr="00E215D1">
        <w:rPr>
          <w:szCs w:val="24"/>
        </w:rPr>
        <w:t xml:space="preserve"> </w:t>
      </w:r>
      <w:r w:rsidRPr="00E215D1">
        <w:rPr>
          <w:rFonts w:eastAsia="Atkinson Hyperlegible" w:cs="Atkinson Hyperlegible"/>
          <w:szCs w:val="24"/>
        </w:rPr>
        <w:t xml:space="preserve">and transparent policy framework that addresses requests for adaptive measures and deadline extensions. Provide a non-exclusive list of the types of frequently requested </w:t>
      </w:r>
      <w:sdt>
        <w:sdtPr>
          <w:rPr>
            <w:szCs w:val="24"/>
          </w:rPr>
          <w:tag w:val="goog_rdk_364"/>
          <w:id w:val="603229405"/>
        </w:sdtPr>
        <w:sdtEndPr/>
        <w:sdtContent/>
      </w:sdt>
      <w:sdt>
        <w:sdtPr>
          <w:rPr>
            <w:szCs w:val="24"/>
          </w:rPr>
          <w:tag w:val="goog_rdk_425"/>
          <w:id w:val="1783754828"/>
        </w:sdtPr>
        <w:sdtEndPr/>
        <w:sdtContent/>
      </w:sdt>
      <w:sdt>
        <w:sdtPr>
          <w:rPr>
            <w:szCs w:val="24"/>
          </w:rPr>
          <w:tag w:val="goog_rdk_487"/>
          <w:id w:val="-86691145"/>
        </w:sdtPr>
        <w:sdtEndPr/>
        <w:sdtContent/>
      </w:sdt>
      <w:sdt>
        <w:sdtPr>
          <w:rPr>
            <w:szCs w:val="24"/>
          </w:rPr>
          <w:tag w:val="goog_rdk_550"/>
          <w:id w:val="-225386801"/>
        </w:sdtPr>
        <w:sdtEndPr/>
        <w:sdtContent/>
      </w:sdt>
      <w:sdt>
        <w:sdtPr>
          <w:rPr>
            <w:szCs w:val="24"/>
          </w:rPr>
          <w:tag w:val="goog_rdk_614"/>
          <w:id w:val="428319171"/>
        </w:sdtPr>
        <w:sdtEndPr/>
        <w:sdtContent/>
      </w:sdt>
      <w:sdt>
        <w:sdtPr>
          <w:rPr>
            <w:szCs w:val="24"/>
          </w:rPr>
          <w:tag w:val="goog_rdk_679"/>
          <w:id w:val="311681633"/>
        </w:sdtPr>
        <w:sdtEndPr/>
        <w:sdtContent/>
      </w:sdt>
      <w:sdt>
        <w:sdtPr>
          <w:rPr>
            <w:szCs w:val="24"/>
          </w:rPr>
          <w:tag w:val="goog_rdk_745"/>
          <w:id w:val="106175327"/>
        </w:sdtPr>
        <w:sdtEndPr/>
        <w:sdtContent/>
      </w:sdt>
      <w:sdt>
        <w:sdtPr>
          <w:rPr>
            <w:szCs w:val="24"/>
          </w:rPr>
          <w:tag w:val="goog_rdk_812"/>
          <w:id w:val="1238591627"/>
        </w:sdtPr>
        <w:sdtEndPr/>
        <w:sdtContent/>
      </w:sdt>
      <w:sdt>
        <w:sdtPr>
          <w:rPr>
            <w:szCs w:val="24"/>
          </w:rPr>
          <w:tag w:val="goog_rdk_880"/>
          <w:id w:val="-151755063"/>
        </w:sdtPr>
        <w:sdtEndPr/>
        <w:sdtContent/>
      </w:sdt>
      <w:sdt>
        <w:sdtPr>
          <w:rPr>
            <w:szCs w:val="24"/>
          </w:rPr>
          <w:tag w:val="goog_rdk_950"/>
          <w:id w:val="1930627591"/>
        </w:sdtPr>
        <w:sdtEndPr/>
        <w:sdtContent/>
      </w:sdt>
      <w:sdt>
        <w:sdtPr>
          <w:rPr>
            <w:szCs w:val="24"/>
          </w:rPr>
          <w:tag w:val="goog_rdk_1021"/>
          <w:id w:val="133302312"/>
        </w:sdtPr>
        <w:sdtEndPr/>
        <w:sdtContent/>
      </w:sdt>
      <w:sdt>
        <w:sdtPr>
          <w:rPr>
            <w:szCs w:val="24"/>
          </w:rPr>
          <w:tag w:val="goog_rdk_1094"/>
          <w:id w:val="972493695"/>
        </w:sdtPr>
        <w:sdtEndPr/>
        <w:sdtContent/>
      </w:sdt>
      <w:sdt>
        <w:sdtPr>
          <w:rPr>
            <w:szCs w:val="24"/>
          </w:rPr>
          <w:tag w:val="goog_rdk_1169"/>
          <w:id w:val="674542877"/>
        </w:sdtPr>
        <w:sdtEndPr/>
        <w:sdtContent/>
      </w:sdt>
      <w:sdt>
        <w:sdtPr>
          <w:rPr>
            <w:szCs w:val="24"/>
          </w:rPr>
          <w:tag w:val="goog_rdk_1246"/>
          <w:id w:val="1793165342"/>
        </w:sdtPr>
        <w:sdtEndPr/>
        <w:sdtContent/>
      </w:sdt>
      <w:bookmarkStart w:id="81" w:name="Accessibility_support"/>
      <w:bookmarkStart w:id="82" w:name="Accessibility_supports"/>
      <w:r w:rsidR="002C2414" w:rsidRPr="00E215D1">
        <w:rPr>
          <w:rFonts w:eastAsia="Atkinson Hyperlegible" w:cs="Atkinson Hyperlegible"/>
          <w:b/>
          <w:bCs/>
          <w:szCs w:val="24"/>
        </w:rPr>
        <w:fldChar w:fldCharType="begin"/>
      </w:r>
      <w:r w:rsidR="002C2414" w:rsidRPr="00E215D1">
        <w:rPr>
          <w:rFonts w:eastAsia="Atkinson Hyperlegible" w:cs="Atkinson Hyperlegible"/>
          <w:b/>
          <w:bCs/>
          <w:szCs w:val="24"/>
        </w:rPr>
        <w:instrText>HYPERLINK  \l "Accessibility_support_adaptive"</w:instrText>
      </w:r>
      <w:r w:rsidR="002C2414" w:rsidRPr="00E215D1">
        <w:rPr>
          <w:rFonts w:eastAsia="Atkinson Hyperlegible" w:cs="Atkinson Hyperlegible"/>
          <w:b/>
          <w:bCs/>
          <w:szCs w:val="24"/>
        </w:rPr>
      </w:r>
      <w:r w:rsidR="002C2414" w:rsidRPr="00E215D1">
        <w:rPr>
          <w:rFonts w:eastAsia="Atkinson Hyperlegible" w:cs="Atkinson Hyperlegible"/>
          <w:b/>
          <w:bCs/>
          <w:szCs w:val="24"/>
        </w:rPr>
        <w:fldChar w:fldCharType="separate"/>
      </w:r>
      <w:r w:rsidRPr="00E215D1">
        <w:rPr>
          <w:rStyle w:val="Hyperlink"/>
          <w:rFonts w:eastAsia="Atkinson Hyperlegible" w:cs="Atkinson Hyperlegible"/>
          <w:b/>
          <w:bCs/>
          <w:color w:val="auto"/>
          <w:szCs w:val="24"/>
        </w:rPr>
        <w:t>accessibility support</w:t>
      </w:r>
      <w:r w:rsidR="002C2414" w:rsidRPr="00E215D1">
        <w:rPr>
          <w:rFonts w:eastAsia="Atkinson Hyperlegible" w:cs="Atkinson Hyperlegible"/>
          <w:b/>
          <w:bCs/>
          <w:szCs w:val="24"/>
        </w:rPr>
        <w:fldChar w:fldCharType="end"/>
      </w:r>
      <w:r w:rsidRPr="00E215D1">
        <w:rPr>
          <w:rFonts w:eastAsia="Atkinson Hyperlegible" w:cs="Atkinson Hyperlegible"/>
          <w:b/>
          <w:bCs/>
          <w:szCs w:val="24"/>
        </w:rPr>
        <w:t>s</w:t>
      </w:r>
      <w:r w:rsidRPr="00E215D1">
        <w:rPr>
          <w:rFonts w:eastAsia="Atkinson Hyperlegible" w:cs="Atkinson Hyperlegible"/>
          <w:szCs w:val="24"/>
        </w:rPr>
        <w:t xml:space="preserve"> </w:t>
      </w:r>
      <w:bookmarkEnd w:id="81"/>
      <w:bookmarkEnd w:id="82"/>
      <w:r w:rsidR="00F80F1E" w:rsidRPr="00E215D1">
        <w:rPr>
          <w:rFonts w:eastAsia="Atkinson Hyperlegible" w:cs="Atkinson Hyperlegible"/>
          <w:szCs w:val="24"/>
        </w:rPr>
        <w:t>offered</w:t>
      </w:r>
      <w:r w:rsidRPr="00E215D1">
        <w:rPr>
          <w:rFonts w:eastAsia="Atkinson Hyperlegible" w:cs="Atkinson Hyperlegible"/>
          <w:szCs w:val="24"/>
        </w:rPr>
        <w:t xml:space="preserve">, </w:t>
      </w:r>
      <w:r w:rsidR="003149A5" w:rsidRPr="00E215D1">
        <w:rPr>
          <w:rFonts w:eastAsia="Atkinson Hyperlegible" w:cs="Atkinson Hyperlegible"/>
          <w:szCs w:val="24"/>
        </w:rPr>
        <w:t>so that accessibility is</w:t>
      </w:r>
      <w:r w:rsidR="006B072B" w:rsidRPr="00E215D1">
        <w:rPr>
          <w:rFonts w:eastAsia="Atkinson Hyperlegible" w:cs="Atkinson Hyperlegible"/>
          <w:szCs w:val="24"/>
        </w:rPr>
        <w:t xml:space="preserve"> </w:t>
      </w:r>
      <w:r w:rsidR="008F27BD" w:rsidRPr="00E215D1">
        <w:rPr>
          <w:rFonts w:eastAsia="Atkinson Hyperlegible" w:cs="Atkinson Hyperlegible"/>
          <w:szCs w:val="24"/>
        </w:rPr>
        <w:t xml:space="preserve">readily </w:t>
      </w:r>
      <w:r w:rsidR="006B072B" w:rsidRPr="00E215D1">
        <w:rPr>
          <w:rFonts w:eastAsia="Atkinson Hyperlegible" w:cs="Atkinson Hyperlegible"/>
          <w:szCs w:val="24"/>
        </w:rPr>
        <w:t>available and planned for</w:t>
      </w:r>
      <w:r w:rsidR="002C367C">
        <w:rPr>
          <w:rFonts w:eastAsia="Atkinson Hyperlegible" w:cs="Atkinson Hyperlegible"/>
          <w:szCs w:val="24"/>
        </w:rPr>
        <w:t>,</w:t>
      </w:r>
      <w:r w:rsidR="006B072B" w:rsidRPr="00E215D1">
        <w:rPr>
          <w:rFonts w:eastAsia="Atkinson Hyperlegible" w:cs="Atkinson Hyperlegible"/>
          <w:szCs w:val="24"/>
        </w:rPr>
        <w:t xml:space="preserve"> rather than only </w:t>
      </w:r>
      <w:r w:rsidR="008F27BD" w:rsidRPr="00E215D1">
        <w:rPr>
          <w:rFonts w:eastAsia="Atkinson Hyperlegible" w:cs="Atkinson Hyperlegible"/>
          <w:szCs w:val="24"/>
        </w:rPr>
        <w:t xml:space="preserve">offered after </w:t>
      </w:r>
      <w:r w:rsidR="006B072B" w:rsidRPr="00E215D1">
        <w:rPr>
          <w:rFonts w:eastAsia="Atkinson Hyperlegible" w:cs="Atkinson Hyperlegible"/>
          <w:szCs w:val="24"/>
        </w:rPr>
        <w:t>an accessibility request is made</w:t>
      </w:r>
      <w:r w:rsidR="008F27BD" w:rsidRPr="00E215D1">
        <w:rPr>
          <w:rFonts w:eastAsia="Atkinson Hyperlegible" w:cs="Atkinson Hyperlegible"/>
          <w:szCs w:val="24"/>
        </w:rPr>
        <w:t>, which falls into adaptive measures</w:t>
      </w:r>
      <w:r w:rsidR="00F80F1E" w:rsidRPr="00E215D1">
        <w:rPr>
          <w:rFonts w:eastAsia="Atkinson Hyperlegible" w:cs="Atkinson Hyperlegible"/>
          <w:szCs w:val="24"/>
        </w:rPr>
        <w:t xml:space="preserve"> (</w:t>
      </w:r>
      <w:r w:rsidR="00491F01" w:rsidRPr="00E215D1">
        <w:rPr>
          <w:rFonts w:eastAsia="Atkinson Hyperlegible" w:cs="Atkinson Hyperlegible"/>
          <w:szCs w:val="24"/>
        </w:rPr>
        <w:t>an after-thought</w:t>
      </w:r>
      <w:r w:rsidR="00F80F1E" w:rsidRPr="00E215D1">
        <w:rPr>
          <w:rFonts w:eastAsia="Atkinson Hyperlegible" w:cs="Atkinson Hyperlegible"/>
          <w:szCs w:val="24"/>
        </w:rPr>
        <w:t>)</w:t>
      </w:r>
      <w:r w:rsidR="00FD08E1" w:rsidRPr="00E215D1">
        <w:rPr>
          <w:rFonts w:eastAsia="Atkinson Hyperlegible" w:cs="Atkinson Hyperlegible"/>
          <w:szCs w:val="24"/>
        </w:rPr>
        <w:t>,</w:t>
      </w:r>
      <w:r w:rsidR="008F27BD" w:rsidRPr="00E215D1">
        <w:rPr>
          <w:rFonts w:eastAsia="Atkinson Hyperlegible" w:cs="Atkinson Hyperlegible"/>
          <w:szCs w:val="24"/>
        </w:rPr>
        <w:t xml:space="preserve"> rather than explicit accessibility.</w:t>
      </w:r>
      <w:r w:rsidR="006B072B" w:rsidRPr="00E215D1">
        <w:rPr>
          <w:rFonts w:eastAsia="Atkinson Hyperlegible" w:cs="Atkinson Hyperlegible"/>
          <w:szCs w:val="24"/>
        </w:rPr>
        <w:t xml:space="preserve"> </w:t>
      </w:r>
      <w:r w:rsidR="006B072B" w:rsidRPr="00E215D1">
        <w:rPr>
          <w:rFonts w:eastAsia="Calibri" w:cs="Atkinson Hyperlegible"/>
          <w:szCs w:val="24"/>
        </w:rPr>
        <w:t>This also includes</w:t>
      </w:r>
      <w:r w:rsidR="006B072B" w:rsidRPr="00E215D1">
        <w:rPr>
          <w:rFonts w:eastAsia="Atkinson Hyperlegible" w:cs="Atkinson Hyperlegible"/>
          <w:szCs w:val="24"/>
        </w:rPr>
        <w:t xml:space="preserve"> </w:t>
      </w:r>
      <w:r w:rsidRPr="00E215D1">
        <w:rPr>
          <w:rFonts w:eastAsia="Atkinson Hyperlegible" w:cs="Atkinson Hyperlegible"/>
          <w:szCs w:val="24"/>
        </w:rPr>
        <w:t>extension requests, and clearly and publicly communicat</w:t>
      </w:r>
      <w:r w:rsidR="00491F01" w:rsidRPr="00E215D1">
        <w:rPr>
          <w:rFonts w:eastAsia="Atkinson Hyperlegible" w:cs="Atkinson Hyperlegible"/>
          <w:szCs w:val="24"/>
        </w:rPr>
        <w:t>ing</w:t>
      </w:r>
      <w:r w:rsidRPr="00E215D1">
        <w:rPr>
          <w:rFonts w:eastAsia="Atkinson Hyperlegible" w:cs="Atkinson Hyperlegible"/>
          <w:szCs w:val="24"/>
        </w:rPr>
        <w:t xml:space="preserve"> the process to make such a request.</w:t>
      </w:r>
    </w:p>
    <w:p w14:paraId="000000BA" w14:textId="07D51DC4" w:rsidR="00EA54AB" w:rsidRPr="00E215D1" w:rsidRDefault="000A0A52" w:rsidP="009B2A4E">
      <w:pPr>
        <w:pStyle w:val="Heading3"/>
        <w:spacing w:before="240" w:after="240" w:line="360" w:lineRule="auto"/>
        <w:rPr>
          <w:color w:val="auto"/>
        </w:rPr>
      </w:pPr>
      <w:bookmarkStart w:id="83" w:name="_Barrier_3:_Application"/>
      <w:bookmarkStart w:id="84" w:name="_Toc141205030"/>
      <w:bookmarkStart w:id="85" w:name="_Toc159587028"/>
      <w:bookmarkEnd w:id="83"/>
      <w:r w:rsidRPr="00EA30D9">
        <w:rPr>
          <w:color w:val="auto"/>
        </w:rPr>
        <w:t>3.3.</w:t>
      </w:r>
      <w:r w:rsidR="00545D1A" w:rsidRPr="00EA30D9">
        <w:rPr>
          <w:color w:val="auto"/>
        </w:rPr>
        <w:t xml:space="preserve"> </w:t>
      </w:r>
      <w:r w:rsidR="002A44D2" w:rsidRPr="00EA30D9">
        <w:rPr>
          <w:color w:val="auto"/>
        </w:rPr>
        <w:t xml:space="preserve">Barrier 3: Application </w:t>
      </w:r>
      <w:r w:rsidR="000D6097" w:rsidRPr="00EA30D9">
        <w:rPr>
          <w:color w:val="auto"/>
        </w:rPr>
        <w:t>E</w:t>
      </w:r>
      <w:r w:rsidR="002A44D2" w:rsidRPr="00EA30D9">
        <w:rPr>
          <w:color w:val="auto"/>
        </w:rPr>
        <w:t>valuation</w:t>
      </w:r>
      <w:bookmarkEnd w:id="84"/>
      <w:bookmarkEnd w:id="85"/>
    </w:p>
    <w:p w14:paraId="00BB01E7" w14:textId="4B03ED6E" w:rsidR="007579BF" w:rsidRPr="00E215D1" w:rsidRDefault="002A44D2" w:rsidP="009B2A4E">
      <w:pPr>
        <w:pStyle w:val="Heading4"/>
        <w:tabs>
          <w:tab w:val="left" w:pos="709"/>
        </w:tabs>
        <w:spacing w:before="240" w:after="240" w:line="360" w:lineRule="auto"/>
      </w:pPr>
      <w:bookmarkStart w:id="86" w:name="_Toc141205031"/>
      <w:bookmarkStart w:id="87" w:name="_Toc159587029"/>
      <w:r w:rsidRPr="00E215D1">
        <w:t>Introduction</w:t>
      </w:r>
      <w:bookmarkEnd w:id="86"/>
      <w:bookmarkEnd w:id="87"/>
    </w:p>
    <w:p w14:paraId="09129C4B" w14:textId="7FB7EE0B" w:rsidR="00E756E2" w:rsidRPr="00E215D1" w:rsidRDefault="00E756E2" w:rsidP="00825F17">
      <w:pPr>
        <w:spacing w:before="240" w:after="240" w:line="360" w:lineRule="auto"/>
        <w:rPr>
          <w:rFonts w:eastAsia="Calibri"/>
          <w:szCs w:val="24"/>
        </w:rPr>
      </w:pPr>
      <w:r w:rsidRPr="00E215D1">
        <w:rPr>
          <w:rFonts w:eastAsia="Calibri"/>
          <w:szCs w:val="24"/>
        </w:rPr>
        <w:t xml:space="preserve">Applicants to SSHRC funding opportunities are assessed according to evaluation criteria defined for each funding opportunity. Depending on the funding opportunity, applicants may also provide information on </w:t>
      </w:r>
      <w:r w:rsidR="00F006F8" w:rsidRPr="00E215D1">
        <w:rPr>
          <w:rFonts w:eastAsia="Calibri"/>
          <w:szCs w:val="24"/>
        </w:rPr>
        <w:t>“</w:t>
      </w:r>
      <w:r w:rsidR="001D7364" w:rsidRPr="00E215D1">
        <w:rPr>
          <w:rFonts w:eastAsia="Calibri"/>
          <w:szCs w:val="24"/>
        </w:rPr>
        <w:t>special</w:t>
      </w:r>
      <w:r w:rsidRPr="00E215D1">
        <w:rPr>
          <w:rFonts w:eastAsia="Calibri"/>
          <w:szCs w:val="24"/>
        </w:rPr>
        <w:t xml:space="preserve"> circumstances</w:t>
      </w:r>
      <w:r w:rsidR="00737EF2" w:rsidRPr="00E215D1">
        <w:rPr>
          <w:rFonts w:eastAsia="Calibri"/>
          <w:szCs w:val="24"/>
        </w:rPr>
        <w:t>”</w:t>
      </w:r>
      <w:r w:rsidRPr="00E215D1">
        <w:rPr>
          <w:rFonts w:eastAsia="Calibri"/>
          <w:szCs w:val="24"/>
        </w:rPr>
        <w:t xml:space="preserve"> that have had an impact on their research profile, which application reviewers are </w:t>
      </w:r>
      <w:r w:rsidR="00A86D58" w:rsidRPr="00E215D1">
        <w:rPr>
          <w:rFonts w:eastAsia="Calibri"/>
          <w:szCs w:val="24"/>
        </w:rPr>
        <w:t>asked to</w:t>
      </w:r>
      <w:r w:rsidRPr="00E215D1">
        <w:rPr>
          <w:rFonts w:eastAsia="Calibri"/>
          <w:szCs w:val="24"/>
        </w:rPr>
        <w:t xml:space="preserve"> consider in their evaluation</w:t>
      </w:r>
      <w:r w:rsidRPr="00E215D1">
        <w:rPr>
          <w:rStyle w:val="normaltextrun"/>
          <w:shd w:val="clear" w:color="auto" w:fill="FFFFFF"/>
          <w:lang w:val="en-US"/>
        </w:rPr>
        <w:t>. </w:t>
      </w:r>
    </w:p>
    <w:p w14:paraId="000000BE" w14:textId="1A6135D3" w:rsidR="00EA54AB" w:rsidRPr="00E215D1" w:rsidRDefault="002A44D2" w:rsidP="00825F17">
      <w:pPr>
        <w:pStyle w:val="Heading4"/>
        <w:spacing w:before="240" w:after="240" w:line="360" w:lineRule="auto"/>
      </w:pPr>
      <w:bookmarkStart w:id="88" w:name="_Sub-barrier_1:_Evaluation"/>
      <w:bookmarkStart w:id="89" w:name="_Toc141205032"/>
      <w:bookmarkStart w:id="90" w:name="_Toc159587030"/>
      <w:bookmarkEnd w:id="88"/>
      <w:r>
        <w:t>Sub-</w:t>
      </w:r>
      <w:r w:rsidR="000D6097">
        <w:t>B</w:t>
      </w:r>
      <w:r>
        <w:t xml:space="preserve">arrier 1: Evaluation </w:t>
      </w:r>
      <w:r w:rsidR="000D6097">
        <w:t>C</w:t>
      </w:r>
      <w:r>
        <w:t>riteria</w:t>
      </w:r>
      <w:bookmarkStart w:id="91" w:name="Barrier_3_Subbarrier_1"/>
      <w:bookmarkEnd w:id="89"/>
      <w:bookmarkEnd w:id="90"/>
    </w:p>
    <w:bookmarkEnd w:id="91"/>
    <w:p w14:paraId="1476028D" w14:textId="664D244F" w:rsidR="00A86D58" w:rsidRPr="00E215D1" w:rsidRDefault="00A86D58" w:rsidP="00825F17">
      <w:pPr>
        <w:spacing w:before="240" w:after="240" w:line="360" w:lineRule="auto"/>
        <w:rPr>
          <w:rFonts w:eastAsia="Times New Roman" w:cs="Segoe UI"/>
          <w:sz w:val="23"/>
          <w:szCs w:val="23"/>
        </w:rPr>
      </w:pPr>
      <w:r w:rsidRPr="00E215D1">
        <w:rPr>
          <w:rFonts w:eastAsia="Times New Roman"/>
        </w:rPr>
        <w:t xml:space="preserve">SSHRC funding opportunities, including Tri-agency funding opportunities managed by SSHRC, employ an array of evaluation criteria. For grants, the evaluation of an applicant is often </w:t>
      </w:r>
      <w:r w:rsidR="00CC4B79" w:rsidRPr="00F940AD">
        <w:rPr>
          <w:rFonts w:eastAsia="Times New Roman"/>
          <w:color w:val="000000" w:themeColor="text1"/>
        </w:rPr>
        <w:lastRenderedPageBreak/>
        <w:t xml:space="preserve">conducted </w:t>
      </w:r>
      <w:r w:rsidR="00E53138" w:rsidRPr="00F940AD">
        <w:rPr>
          <w:rFonts w:eastAsia="Times New Roman"/>
          <w:color w:val="000000" w:themeColor="text1"/>
        </w:rPr>
        <w:t xml:space="preserve">through </w:t>
      </w:r>
      <w:r w:rsidRPr="00E215D1">
        <w:rPr>
          <w:rFonts w:eastAsia="Times New Roman"/>
        </w:rPr>
        <w:t>an evaluation criterion called “</w:t>
      </w:r>
      <w:r w:rsidR="00FA0080">
        <w:rPr>
          <w:rFonts w:eastAsia="Times New Roman"/>
        </w:rPr>
        <w:t>c</w:t>
      </w:r>
      <w:r w:rsidRPr="00E215D1">
        <w:rPr>
          <w:rFonts w:eastAsia="Times New Roman"/>
        </w:rPr>
        <w:t>apability”</w:t>
      </w:r>
      <w:r w:rsidR="00605B4C">
        <w:rPr>
          <w:rFonts w:eastAsia="Times New Roman"/>
        </w:rPr>
        <w:t>,</w:t>
      </w:r>
      <w:r w:rsidRPr="00E215D1">
        <w:rPr>
          <w:rFonts w:eastAsia="Times New Roman"/>
        </w:rPr>
        <w:t xml:space="preserve"> a problematic term that depends on ableist assumptions. For scholarships and fellowships, an applicant’s research profile is assessed based on several evaluation criteria. For example, for Canada Graduate Scholarships</w:t>
      </w:r>
      <w:r w:rsidR="00C2529A">
        <w:rPr>
          <w:rFonts w:eastAsia="Times New Roman"/>
        </w:rPr>
        <w:t>—</w:t>
      </w:r>
      <w:proofErr w:type="gramStart"/>
      <w:r w:rsidR="00C2529A">
        <w:rPr>
          <w:rFonts w:eastAsia="Times New Roman"/>
        </w:rPr>
        <w:t>M</w:t>
      </w:r>
      <w:r w:rsidRPr="00E215D1">
        <w:rPr>
          <w:rFonts w:eastAsia="Times New Roman"/>
        </w:rPr>
        <w:t>aster</w:t>
      </w:r>
      <w:r w:rsidR="00C2529A">
        <w:rPr>
          <w:rFonts w:eastAsia="Times New Roman"/>
        </w:rPr>
        <w:t>’</w:t>
      </w:r>
      <w:r w:rsidRPr="00E215D1">
        <w:rPr>
          <w:rFonts w:eastAsia="Times New Roman"/>
        </w:rPr>
        <w:t>s</w:t>
      </w:r>
      <w:proofErr w:type="gramEnd"/>
      <w:r w:rsidRPr="00E215D1">
        <w:rPr>
          <w:rFonts w:eastAsia="Times New Roman"/>
        </w:rPr>
        <w:t xml:space="preserve"> </w:t>
      </w:r>
      <w:r w:rsidR="00FF5DF5">
        <w:rPr>
          <w:rFonts w:eastAsia="Times New Roman"/>
        </w:rPr>
        <w:t>P</w:t>
      </w:r>
      <w:r w:rsidRPr="00E215D1">
        <w:rPr>
          <w:rFonts w:eastAsia="Times New Roman"/>
        </w:rPr>
        <w:t xml:space="preserve">rogram, applicants are evaluated according to </w:t>
      </w:r>
      <w:r w:rsidR="00254013">
        <w:rPr>
          <w:rFonts w:eastAsia="Times New Roman"/>
        </w:rPr>
        <w:t>“</w:t>
      </w:r>
      <w:r w:rsidR="004157FA">
        <w:rPr>
          <w:rFonts w:eastAsia="Times New Roman"/>
        </w:rPr>
        <w:t>a</w:t>
      </w:r>
      <w:r w:rsidRPr="00E215D1">
        <w:rPr>
          <w:rFonts w:eastAsia="Times New Roman"/>
        </w:rPr>
        <w:t xml:space="preserve">cademic </w:t>
      </w:r>
      <w:r w:rsidR="004157FA">
        <w:rPr>
          <w:rFonts w:eastAsia="Times New Roman"/>
        </w:rPr>
        <w:t>e</w:t>
      </w:r>
      <w:r w:rsidRPr="00E215D1">
        <w:rPr>
          <w:rFonts w:eastAsia="Times New Roman"/>
        </w:rPr>
        <w:t>xcellence”, “</w:t>
      </w:r>
      <w:r w:rsidR="004157FA">
        <w:rPr>
          <w:rFonts w:eastAsia="Times New Roman"/>
        </w:rPr>
        <w:t>r</w:t>
      </w:r>
      <w:r w:rsidRPr="00E215D1">
        <w:rPr>
          <w:rFonts w:eastAsia="Times New Roman"/>
        </w:rPr>
        <w:t xml:space="preserve">esearch </w:t>
      </w:r>
      <w:r w:rsidR="004157FA">
        <w:rPr>
          <w:rFonts w:eastAsia="Times New Roman"/>
        </w:rPr>
        <w:t>p</w:t>
      </w:r>
      <w:r w:rsidRPr="00E215D1">
        <w:rPr>
          <w:rFonts w:eastAsia="Times New Roman"/>
        </w:rPr>
        <w:t>otential”, “</w:t>
      </w:r>
      <w:r w:rsidR="004157FA">
        <w:rPr>
          <w:rFonts w:eastAsia="Times New Roman"/>
        </w:rPr>
        <w:t>p</w:t>
      </w:r>
      <w:r w:rsidRPr="00E215D1">
        <w:rPr>
          <w:rFonts w:eastAsia="Times New Roman"/>
        </w:rPr>
        <w:t xml:space="preserve">ersonal </w:t>
      </w:r>
      <w:r w:rsidR="004157FA">
        <w:rPr>
          <w:rFonts w:eastAsia="Times New Roman"/>
        </w:rPr>
        <w:t>c</w:t>
      </w:r>
      <w:r w:rsidRPr="00E215D1">
        <w:rPr>
          <w:rFonts w:eastAsia="Times New Roman"/>
        </w:rPr>
        <w:t>haracteristics” and “</w:t>
      </w:r>
      <w:r w:rsidR="004157FA">
        <w:rPr>
          <w:rFonts w:eastAsia="Times New Roman"/>
        </w:rPr>
        <w:t>i</w:t>
      </w:r>
      <w:r w:rsidRPr="00E215D1">
        <w:rPr>
          <w:rFonts w:eastAsia="Times New Roman"/>
        </w:rPr>
        <w:t xml:space="preserve">nterpersonal </w:t>
      </w:r>
      <w:r w:rsidR="004157FA">
        <w:rPr>
          <w:rFonts w:eastAsia="Times New Roman"/>
        </w:rPr>
        <w:t>s</w:t>
      </w:r>
      <w:r w:rsidRPr="00E215D1">
        <w:rPr>
          <w:rFonts w:eastAsia="Times New Roman"/>
        </w:rPr>
        <w:t xml:space="preserve">kills”. Information about the applicant is </w:t>
      </w:r>
      <w:r w:rsidRPr="001C576E">
        <w:rPr>
          <w:rFonts w:eastAsia="Times New Roman"/>
          <w:color w:val="000000" w:themeColor="text1"/>
        </w:rPr>
        <w:t>often</w:t>
      </w:r>
      <w:r w:rsidR="004157FA" w:rsidRPr="001C576E">
        <w:rPr>
          <w:rFonts w:eastAsia="Times New Roman"/>
          <w:color w:val="000000" w:themeColor="text1"/>
        </w:rPr>
        <w:t xml:space="preserve"> provided</w:t>
      </w:r>
      <w:r w:rsidRPr="001C576E">
        <w:rPr>
          <w:rFonts w:eastAsia="Times New Roman"/>
          <w:color w:val="000000" w:themeColor="text1"/>
        </w:rPr>
        <w:t xml:space="preserve"> in </w:t>
      </w:r>
      <w:r w:rsidRPr="00E215D1">
        <w:rPr>
          <w:rFonts w:eastAsia="Times New Roman"/>
        </w:rPr>
        <w:t>the form of a CV or built into the application form itself as part of a research contributions section, in which the applicant describes their education and research activities.</w:t>
      </w:r>
    </w:p>
    <w:p w14:paraId="0E4C979E" w14:textId="67A2D540" w:rsidR="00A86D58" w:rsidRPr="001C576E" w:rsidRDefault="00A86D58" w:rsidP="00825F17">
      <w:pPr>
        <w:spacing w:before="240" w:after="240" w:line="360" w:lineRule="auto"/>
        <w:rPr>
          <w:rFonts w:eastAsia="Times New Roman" w:cs="Segoe UI"/>
          <w:color w:val="000000" w:themeColor="text1"/>
          <w:sz w:val="23"/>
          <w:szCs w:val="23"/>
        </w:rPr>
      </w:pPr>
      <w:r w:rsidRPr="00E215D1">
        <w:rPr>
          <w:rFonts w:eastAsia="Times New Roman"/>
        </w:rPr>
        <w:t>Current evaluation criteria disadvantage applicants who</w:t>
      </w:r>
      <w:r w:rsidR="0048545F" w:rsidRPr="00E215D1">
        <w:rPr>
          <w:rFonts w:eastAsia="Times New Roman"/>
        </w:rPr>
        <w:t xml:space="preserve"> have</w:t>
      </w:r>
      <w:r w:rsidRPr="00E215D1">
        <w:rPr>
          <w:rFonts w:eastAsia="Times New Roman"/>
        </w:rPr>
        <w:t xml:space="preserve"> research profile</w:t>
      </w:r>
      <w:r w:rsidR="0048545F" w:rsidRPr="00E215D1">
        <w:rPr>
          <w:rFonts w:eastAsia="Times New Roman"/>
        </w:rPr>
        <w:t>s</w:t>
      </w:r>
      <w:r w:rsidRPr="00E215D1">
        <w:rPr>
          <w:rFonts w:eastAsia="Times New Roman"/>
        </w:rPr>
        <w:t xml:space="preserve"> </w:t>
      </w:r>
      <w:r w:rsidR="0048545F" w:rsidRPr="00E215D1">
        <w:rPr>
          <w:rFonts w:eastAsia="Times New Roman"/>
        </w:rPr>
        <w:t xml:space="preserve">that do </w:t>
      </w:r>
      <w:r w:rsidRPr="00E215D1">
        <w:rPr>
          <w:rFonts w:eastAsia="Times New Roman"/>
        </w:rPr>
        <w:t xml:space="preserve">not align with these ways of assessing, prioritizing certain experiences or indicators related to research “productivity” and outputs at the expense of others, such as leadership. </w:t>
      </w:r>
      <w:bookmarkStart w:id="92" w:name="_Hlk158110478"/>
      <w:r w:rsidRPr="00E215D1">
        <w:rPr>
          <w:rFonts w:eastAsia="Times New Roman"/>
        </w:rPr>
        <w:t>Obtaining an equitable evaluation can be particularly difficult for early</w:t>
      </w:r>
      <w:r w:rsidR="009F640A">
        <w:rPr>
          <w:rFonts w:eastAsia="Times New Roman"/>
        </w:rPr>
        <w:t xml:space="preserve"> </w:t>
      </w:r>
      <w:r w:rsidRPr="00E215D1">
        <w:rPr>
          <w:rFonts w:eastAsia="Times New Roman"/>
        </w:rPr>
        <w:t xml:space="preserve">career </w:t>
      </w:r>
      <w:r w:rsidRPr="001C576E">
        <w:rPr>
          <w:rFonts w:eastAsia="Times New Roman"/>
          <w:color w:val="000000" w:themeColor="text1"/>
        </w:rPr>
        <w:t>students and researchers</w:t>
      </w:r>
      <w:r w:rsidR="006D07AB" w:rsidRPr="001C576E">
        <w:rPr>
          <w:rFonts w:eastAsia="Times New Roman"/>
          <w:color w:val="000000" w:themeColor="text1"/>
        </w:rPr>
        <w:t xml:space="preserve"> with disabilities</w:t>
      </w:r>
      <w:r w:rsidRPr="001C576E">
        <w:rPr>
          <w:rFonts w:eastAsia="Times New Roman"/>
          <w:color w:val="000000" w:themeColor="text1"/>
        </w:rPr>
        <w:t xml:space="preserve">, who </w:t>
      </w:r>
      <w:r w:rsidR="00C62A46">
        <w:rPr>
          <w:rFonts w:eastAsia="Times New Roman"/>
          <w:color w:val="000000" w:themeColor="text1"/>
        </w:rPr>
        <w:t xml:space="preserve">already </w:t>
      </w:r>
      <w:r w:rsidRPr="001C576E">
        <w:rPr>
          <w:rFonts w:eastAsia="Times New Roman"/>
          <w:color w:val="000000" w:themeColor="text1"/>
        </w:rPr>
        <w:t xml:space="preserve">face </w:t>
      </w:r>
      <w:r w:rsidR="00C62A46">
        <w:rPr>
          <w:rFonts w:eastAsia="Times New Roman"/>
          <w:color w:val="000000" w:themeColor="text1"/>
        </w:rPr>
        <w:t xml:space="preserve">additional </w:t>
      </w:r>
      <w:r w:rsidRPr="001C576E">
        <w:rPr>
          <w:rFonts w:eastAsia="Times New Roman"/>
          <w:color w:val="000000" w:themeColor="text1"/>
        </w:rPr>
        <w:t>barriers securing research funds</w:t>
      </w:r>
      <w:r w:rsidR="00C62A46">
        <w:rPr>
          <w:rFonts w:eastAsia="Times New Roman"/>
          <w:color w:val="000000" w:themeColor="text1"/>
        </w:rPr>
        <w:t>.</w:t>
      </w:r>
      <w:r w:rsidRPr="001C576E">
        <w:rPr>
          <w:rFonts w:eastAsia="Times New Roman"/>
          <w:color w:val="000000" w:themeColor="text1"/>
        </w:rPr>
        <w:t xml:space="preserve"> </w:t>
      </w:r>
      <w:r w:rsidR="00C62A46">
        <w:rPr>
          <w:rFonts w:eastAsia="Times New Roman"/>
          <w:color w:val="000000" w:themeColor="text1"/>
        </w:rPr>
        <w:t>This lack of financing forces students to obtain other jobs</w:t>
      </w:r>
      <w:r w:rsidR="007D2CB8">
        <w:rPr>
          <w:rFonts w:eastAsia="Times New Roman"/>
          <w:color w:val="000000" w:themeColor="text1"/>
        </w:rPr>
        <w:t>,</w:t>
      </w:r>
      <w:r w:rsidR="00C62A46">
        <w:rPr>
          <w:rFonts w:eastAsia="Times New Roman"/>
          <w:color w:val="000000" w:themeColor="text1"/>
        </w:rPr>
        <w:t xml:space="preserve"> which then limit the time devoted to their studies, </w:t>
      </w:r>
      <w:r w:rsidR="00F65DBB" w:rsidRPr="001C576E">
        <w:rPr>
          <w:rFonts w:eastAsia="Times New Roman"/>
          <w:color w:val="000000" w:themeColor="text1"/>
        </w:rPr>
        <w:t xml:space="preserve">while </w:t>
      </w:r>
      <w:r w:rsidR="00C62A46">
        <w:rPr>
          <w:rFonts w:eastAsia="Times New Roman"/>
          <w:color w:val="000000" w:themeColor="text1"/>
        </w:rPr>
        <w:t>simultaneously trying to remain competitive candidates</w:t>
      </w:r>
      <w:r w:rsidRPr="001C576E">
        <w:rPr>
          <w:rFonts w:eastAsia="Times New Roman"/>
          <w:color w:val="000000" w:themeColor="text1"/>
        </w:rPr>
        <w:t xml:space="preserve"> for increasingly scarce tenure-track positions</w:t>
      </w:r>
      <w:r w:rsidR="009730D3" w:rsidRPr="001C576E">
        <w:rPr>
          <w:rFonts w:eastAsia="Times New Roman"/>
          <w:color w:val="000000" w:themeColor="text1"/>
        </w:rPr>
        <w:t xml:space="preserve">, </w:t>
      </w:r>
      <w:r w:rsidR="00E77F9F" w:rsidRPr="001C576E">
        <w:rPr>
          <w:rFonts w:eastAsia="Times New Roman"/>
          <w:color w:val="000000" w:themeColor="text1"/>
        </w:rPr>
        <w:t>funding</w:t>
      </w:r>
      <w:r w:rsidR="009730D3" w:rsidRPr="001C576E">
        <w:rPr>
          <w:rFonts w:eastAsia="Times New Roman"/>
          <w:color w:val="000000" w:themeColor="text1"/>
        </w:rPr>
        <w:t xml:space="preserve">, and </w:t>
      </w:r>
      <w:r w:rsidR="00E77F9F" w:rsidRPr="001C576E">
        <w:rPr>
          <w:rFonts w:eastAsia="Times New Roman"/>
          <w:color w:val="000000" w:themeColor="text1"/>
        </w:rPr>
        <w:t xml:space="preserve">other opportunities. </w:t>
      </w:r>
    </w:p>
    <w:p w14:paraId="000000C2" w14:textId="6CDBF501" w:rsidR="00EA54AB" w:rsidRPr="00E215D1" w:rsidRDefault="002A44D2" w:rsidP="00EA30D9">
      <w:pPr>
        <w:pStyle w:val="Heading4"/>
        <w:spacing w:before="0" w:line="240" w:lineRule="auto"/>
      </w:pPr>
      <w:bookmarkStart w:id="93" w:name="_Toc141205033"/>
      <w:bookmarkStart w:id="94" w:name="_Toc159587031"/>
      <w:bookmarkEnd w:id="92"/>
      <w:r>
        <w:t>Sub-</w:t>
      </w:r>
      <w:r w:rsidR="00955C20">
        <w:t>B</w:t>
      </w:r>
      <w:r>
        <w:t xml:space="preserve">arrier 2: </w:t>
      </w:r>
      <w:r w:rsidR="00F80F1E">
        <w:t>“</w:t>
      </w:r>
      <w:r w:rsidR="002906EB">
        <w:t>S</w:t>
      </w:r>
      <w:r w:rsidR="00CD5108">
        <w:t xml:space="preserve">pecial </w:t>
      </w:r>
      <w:r w:rsidR="00FC7892">
        <w:t>C</w:t>
      </w:r>
      <w:r w:rsidR="00CD5108">
        <w:t>ircumstances</w:t>
      </w:r>
      <w:r w:rsidR="00F80F1E">
        <w:t>”</w:t>
      </w:r>
      <w:r w:rsidR="00CD5108">
        <w:t xml:space="preserve">, </w:t>
      </w:r>
      <w:r w:rsidR="00955C20">
        <w:t>I</w:t>
      </w:r>
      <w:r w:rsidR="00BC1EAF">
        <w:t xml:space="preserve">nformation </w:t>
      </w:r>
      <w:r w:rsidR="00955C20">
        <w:t>C</w:t>
      </w:r>
      <w:r w:rsidR="00F8110D">
        <w:t xml:space="preserve">onfidentiality, </w:t>
      </w:r>
      <w:r w:rsidR="00B1192C">
        <w:t xml:space="preserve">and </w:t>
      </w:r>
      <w:r w:rsidR="00955C20">
        <w:t>S</w:t>
      </w:r>
      <w:r w:rsidR="00B1192C">
        <w:t>elf-</w:t>
      </w:r>
      <w:r w:rsidR="00955C20">
        <w:t>I</w:t>
      </w:r>
      <w:r w:rsidR="00B1192C">
        <w:t xml:space="preserve">dentification for </w:t>
      </w:r>
      <w:r w:rsidR="00955C20">
        <w:t>P</w:t>
      </w:r>
      <w:r w:rsidR="00B1192C">
        <w:t xml:space="preserve">eople with </w:t>
      </w:r>
      <w:r w:rsidR="00955C20">
        <w:t>D</w:t>
      </w:r>
      <w:r w:rsidR="00B1192C">
        <w:t>isabilities</w:t>
      </w:r>
      <w:bookmarkEnd w:id="93"/>
      <w:bookmarkEnd w:id="94"/>
    </w:p>
    <w:p w14:paraId="000000C3" w14:textId="03E52F99" w:rsidR="00EA54AB" w:rsidRPr="00E215D1" w:rsidRDefault="00AF13A6" w:rsidP="009B2A4E">
      <w:pPr>
        <w:pStyle w:val="Heading5"/>
        <w:tabs>
          <w:tab w:val="left" w:pos="1276"/>
        </w:tabs>
      </w:pPr>
      <w:r w:rsidRPr="00E215D1">
        <w:t>“</w:t>
      </w:r>
      <w:r w:rsidR="002A44D2" w:rsidRPr="00E215D1">
        <w:t xml:space="preserve">Special </w:t>
      </w:r>
      <w:sdt>
        <w:sdtPr>
          <w:rPr>
            <w:i/>
            <w:iCs/>
          </w:rPr>
          <w:tag w:val="goog_rdk_172"/>
          <w:id w:val="-711718144"/>
        </w:sdtPr>
        <w:sdtEndPr/>
        <w:sdtContent>
          <w:r w:rsidR="002A44D2" w:rsidRPr="00E215D1">
            <w:t>C</w:t>
          </w:r>
        </w:sdtContent>
      </w:sdt>
      <w:r w:rsidR="00312C52" w:rsidRPr="00E215D1">
        <w:t>ircumstances</w:t>
      </w:r>
      <w:r w:rsidRPr="00E215D1">
        <w:t>”</w:t>
      </w:r>
    </w:p>
    <w:p w14:paraId="467268E8" w14:textId="75F2247F" w:rsidR="00053C9D" w:rsidRPr="00E215D1" w:rsidRDefault="002A44D2" w:rsidP="000A0A52">
      <w:pPr>
        <w:spacing w:before="240" w:after="240" w:line="360" w:lineRule="auto"/>
      </w:pPr>
      <w:r w:rsidRPr="00E215D1">
        <w:rPr>
          <w:rFonts w:eastAsia="Atkinson Hyperlegible" w:cs="Atkinson Hyperlegible"/>
          <w:szCs w:val="24"/>
        </w:rPr>
        <w:t xml:space="preserve">Currently, for </w:t>
      </w:r>
      <w:r w:rsidR="00DD77E6" w:rsidRPr="00E215D1">
        <w:rPr>
          <w:rFonts w:eastAsia="Atkinson Hyperlegible" w:cs="Atkinson Hyperlegible"/>
          <w:szCs w:val="24"/>
        </w:rPr>
        <w:t xml:space="preserve">almost all funding </w:t>
      </w:r>
      <w:r w:rsidRPr="00E215D1">
        <w:rPr>
          <w:rFonts w:eastAsia="Atkinson Hyperlegible" w:cs="Atkinson Hyperlegible"/>
          <w:szCs w:val="24"/>
        </w:rPr>
        <w:t xml:space="preserve">applications, applicants are provided with an optional section to describe </w:t>
      </w:r>
      <w:r w:rsidR="00B1192C" w:rsidRPr="00E215D1">
        <w:rPr>
          <w:rFonts w:eastAsia="Atkinson Hyperlegible" w:cs="Atkinson Hyperlegible"/>
          <w:szCs w:val="24"/>
        </w:rPr>
        <w:t>“</w:t>
      </w:r>
      <w:r w:rsidR="001D7364" w:rsidRPr="00E215D1">
        <w:rPr>
          <w:rFonts w:eastAsia="Atkinson Hyperlegible" w:cs="Atkinson Hyperlegible"/>
          <w:szCs w:val="24"/>
        </w:rPr>
        <w:t>special</w:t>
      </w:r>
      <w:r w:rsidRPr="00E215D1">
        <w:rPr>
          <w:rFonts w:eastAsia="Atkinson Hyperlegible" w:cs="Atkinson Hyperlegible"/>
          <w:szCs w:val="24"/>
        </w:rPr>
        <w:t xml:space="preserve"> circumstances</w:t>
      </w:r>
      <w:r w:rsidR="00B1192C" w:rsidRPr="00E215D1">
        <w:rPr>
          <w:rFonts w:eastAsia="Atkinson Hyperlegible" w:cs="Atkinson Hyperlegible"/>
          <w:szCs w:val="24"/>
        </w:rPr>
        <w:t>”</w:t>
      </w:r>
      <w:r w:rsidRPr="00E215D1">
        <w:rPr>
          <w:rFonts w:eastAsia="Atkinson Hyperlegible" w:cs="Atkinson Hyperlegible"/>
          <w:szCs w:val="24"/>
        </w:rPr>
        <w:t xml:space="preserve"> that</w:t>
      </w:r>
      <w:r w:rsidR="00B1192C" w:rsidRPr="00E215D1">
        <w:rPr>
          <w:rFonts w:eastAsia="Atkinson Hyperlegible" w:cs="Atkinson Hyperlegible"/>
          <w:szCs w:val="24"/>
        </w:rPr>
        <w:t xml:space="preserve"> affect </w:t>
      </w:r>
      <w:r w:rsidRPr="00E215D1">
        <w:rPr>
          <w:rFonts w:eastAsia="Atkinson Hyperlegible" w:cs="Atkinson Hyperlegible"/>
          <w:szCs w:val="24"/>
        </w:rPr>
        <w:t xml:space="preserve">their research. </w:t>
      </w:r>
      <w:r w:rsidR="00B1192C" w:rsidRPr="00E215D1">
        <w:rPr>
          <w:rFonts w:eastAsia="Atkinson Hyperlegible" w:cs="Atkinson Hyperlegible"/>
          <w:szCs w:val="24"/>
        </w:rPr>
        <w:t xml:space="preserve">These </w:t>
      </w:r>
      <w:r w:rsidR="000D08F9" w:rsidRPr="00E215D1">
        <w:rPr>
          <w:rFonts w:eastAsia="Atkinson Hyperlegible" w:cs="Atkinson Hyperlegible"/>
          <w:szCs w:val="24"/>
        </w:rPr>
        <w:t xml:space="preserve">special </w:t>
      </w:r>
      <w:r w:rsidR="00B1192C" w:rsidRPr="00E215D1">
        <w:rPr>
          <w:rFonts w:eastAsia="Atkinson Hyperlegible" w:cs="Atkinson Hyperlegible"/>
          <w:szCs w:val="24"/>
        </w:rPr>
        <w:t>circumstances go by many name</w:t>
      </w:r>
      <w:r w:rsidR="002D10BE" w:rsidRPr="00E215D1">
        <w:rPr>
          <w:rFonts w:eastAsia="Atkinson Hyperlegible" w:cs="Atkinson Hyperlegible"/>
          <w:szCs w:val="24"/>
        </w:rPr>
        <w:t>s in the academic and SSHRC ecosystems</w:t>
      </w:r>
      <w:r w:rsidR="00B1192C" w:rsidRPr="00E215D1">
        <w:rPr>
          <w:rFonts w:eastAsia="Atkinson Hyperlegible" w:cs="Atkinson Hyperlegible"/>
          <w:szCs w:val="24"/>
        </w:rPr>
        <w:t>, including “career interruptions”</w:t>
      </w:r>
      <w:r w:rsidR="00A32679">
        <w:rPr>
          <w:rFonts w:eastAsia="Atkinson Hyperlegible" w:cs="Atkinson Hyperlegible"/>
          <w:szCs w:val="24"/>
        </w:rPr>
        <w:t>,</w:t>
      </w:r>
      <w:r w:rsidR="002D10BE" w:rsidRPr="00E215D1">
        <w:rPr>
          <w:rFonts w:eastAsia="Atkinson Hyperlegible" w:cs="Atkinson Hyperlegible"/>
          <w:szCs w:val="24"/>
        </w:rPr>
        <w:t xml:space="preserve"> </w:t>
      </w:r>
      <w:r w:rsidR="000D08F9" w:rsidRPr="00E215D1">
        <w:rPr>
          <w:rFonts w:eastAsia="Atkinson Hyperlegible" w:cs="Atkinson Hyperlegible"/>
          <w:szCs w:val="24"/>
        </w:rPr>
        <w:t>“life circumstances”</w:t>
      </w:r>
      <w:r w:rsidR="00A32679">
        <w:rPr>
          <w:rFonts w:eastAsia="Atkinson Hyperlegible" w:cs="Atkinson Hyperlegible"/>
          <w:szCs w:val="24"/>
        </w:rPr>
        <w:t>,</w:t>
      </w:r>
      <w:r w:rsidR="000D08F9" w:rsidRPr="00E215D1">
        <w:rPr>
          <w:rFonts w:eastAsia="Atkinson Hyperlegible" w:cs="Atkinson Hyperlegible"/>
          <w:szCs w:val="24"/>
        </w:rPr>
        <w:t xml:space="preserve"> </w:t>
      </w:r>
      <w:r w:rsidR="002D10BE" w:rsidRPr="00E215D1">
        <w:rPr>
          <w:rFonts w:eastAsia="Atkinson Hyperlegible" w:cs="Atkinson Hyperlegible"/>
          <w:szCs w:val="24"/>
        </w:rPr>
        <w:t>and “allowable inclusions”</w:t>
      </w:r>
      <w:r w:rsidR="00DB2B3C" w:rsidRPr="00E215D1">
        <w:rPr>
          <w:rFonts w:eastAsia="Atkinson Hyperlegible" w:cs="Atkinson Hyperlegible"/>
          <w:szCs w:val="24"/>
        </w:rPr>
        <w:t xml:space="preserve">. </w:t>
      </w:r>
      <w:bookmarkStart w:id="95" w:name="_Hlk158110750"/>
      <w:r w:rsidR="00DB2B3C" w:rsidRPr="00E215D1">
        <w:rPr>
          <w:rFonts w:eastAsia="Atkinson Hyperlegible" w:cs="Atkinson Hyperlegible"/>
          <w:szCs w:val="24"/>
        </w:rPr>
        <w:t>While we</w:t>
      </w:r>
      <w:r w:rsidR="00A62AC2" w:rsidRPr="00E215D1">
        <w:rPr>
          <w:rFonts w:eastAsia="Atkinson Hyperlegible" w:cs="Atkinson Hyperlegible"/>
          <w:szCs w:val="24"/>
        </w:rPr>
        <w:t xml:space="preserve"> use</w:t>
      </w:r>
      <w:r w:rsidR="0097287F" w:rsidRPr="00E215D1">
        <w:rPr>
          <w:rFonts w:eastAsia="Atkinson Hyperlegible" w:cs="Atkinson Hyperlegible"/>
          <w:szCs w:val="24"/>
        </w:rPr>
        <w:t xml:space="preserve"> </w:t>
      </w:r>
      <w:r w:rsidR="00DB2B3C" w:rsidRPr="00E215D1">
        <w:rPr>
          <w:rFonts w:eastAsia="Atkinson Hyperlegible" w:cs="Atkinson Hyperlegible"/>
          <w:szCs w:val="24"/>
        </w:rPr>
        <w:t xml:space="preserve">“special circumstances” </w:t>
      </w:r>
      <w:r w:rsidR="00A62AC2" w:rsidRPr="00E215D1">
        <w:rPr>
          <w:rFonts w:eastAsia="Atkinson Hyperlegible" w:cs="Atkinson Hyperlegible"/>
          <w:szCs w:val="24"/>
        </w:rPr>
        <w:t xml:space="preserve">to simplify </w:t>
      </w:r>
      <w:r w:rsidR="00DB2B3C" w:rsidRPr="00E215D1">
        <w:rPr>
          <w:rFonts w:eastAsia="Atkinson Hyperlegible" w:cs="Atkinson Hyperlegible"/>
          <w:szCs w:val="24"/>
        </w:rPr>
        <w:t xml:space="preserve">the report, </w:t>
      </w:r>
      <w:r w:rsidR="0097287F" w:rsidRPr="00E215D1">
        <w:rPr>
          <w:rFonts w:eastAsia="Atkinson Hyperlegible" w:cs="Atkinson Hyperlegible"/>
          <w:szCs w:val="24"/>
        </w:rPr>
        <w:t>we are referencing</w:t>
      </w:r>
      <w:r w:rsidR="00A83A53" w:rsidRPr="00E215D1">
        <w:rPr>
          <w:rFonts w:eastAsia="Atkinson Hyperlegible" w:cs="Atkinson Hyperlegible"/>
          <w:szCs w:val="24"/>
        </w:rPr>
        <w:t xml:space="preserve"> the meaning of</w:t>
      </w:r>
      <w:r w:rsidR="0097287F" w:rsidRPr="00E215D1">
        <w:rPr>
          <w:rFonts w:eastAsia="Atkinson Hyperlegible" w:cs="Atkinson Hyperlegible"/>
          <w:szCs w:val="24"/>
        </w:rPr>
        <w:t xml:space="preserve"> all </w:t>
      </w:r>
      <w:r w:rsidR="00BD265B" w:rsidRPr="00E215D1">
        <w:rPr>
          <w:rFonts w:eastAsia="Atkinson Hyperlegible" w:cs="Atkinson Hyperlegible"/>
          <w:szCs w:val="24"/>
        </w:rPr>
        <w:t xml:space="preserve">these </w:t>
      </w:r>
      <w:r w:rsidR="0097287F" w:rsidRPr="00E215D1">
        <w:rPr>
          <w:rFonts w:eastAsia="Atkinson Hyperlegible" w:cs="Atkinson Hyperlegible"/>
          <w:szCs w:val="24"/>
        </w:rPr>
        <w:t xml:space="preserve">possible names. </w:t>
      </w:r>
      <w:r w:rsidRPr="00E215D1">
        <w:rPr>
          <w:rFonts w:eastAsia="Atkinson Hyperlegible" w:cs="Atkinson Hyperlegible"/>
          <w:szCs w:val="24"/>
        </w:rPr>
        <w:t xml:space="preserve">For researchers with disabilities, the assumptions behind </w:t>
      </w:r>
      <w:r w:rsidR="00A83A53" w:rsidRPr="00E215D1">
        <w:rPr>
          <w:rFonts w:eastAsia="Atkinson Hyperlegible" w:cs="Atkinson Hyperlegible"/>
          <w:szCs w:val="24"/>
        </w:rPr>
        <w:t xml:space="preserve">all variants of </w:t>
      </w:r>
      <w:r w:rsidR="00A32679">
        <w:rPr>
          <w:rFonts w:eastAsia="Atkinson Hyperlegible" w:cs="Atkinson Hyperlegible"/>
          <w:szCs w:val="24"/>
        </w:rPr>
        <w:t>“</w:t>
      </w:r>
      <w:r w:rsidRPr="00E215D1">
        <w:rPr>
          <w:rFonts w:eastAsia="Atkinson Hyperlegible" w:cs="Atkinson Hyperlegible"/>
          <w:szCs w:val="24"/>
        </w:rPr>
        <w:t>special circumstances</w:t>
      </w:r>
      <w:r w:rsidR="00A32679">
        <w:rPr>
          <w:rFonts w:eastAsia="Atkinson Hyperlegible" w:cs="Atkinson Hyperlegible"/>
          <w:szCs w:val="24"/>
        </w:rPr>
        <w:t>”</w:t>
      </w:r>
      <w:r w:rsidRPr="00E215D1">
        <w:rPr>
          <w:rFonts w:eastAsia="Atkinson Hyperlegible" w:cs="Atkinson Hyperlegible"/>
          <w:szCs w:val="24"/>
        </w:rPr>
        <w:t xml:space="preserve"> are problematic</w:t>
      </w:r>
      <w:r w:rsidR="00C62A46">
        <w:rPr>
          <w:rFonts w:eastAsia="Atkinson Hyperlegible" w:cs="Atkinson Hyperlegible"/>
          <w:szCs w:val="24"/>
        </w:rPr>
        <w:t>.</w:t>
      </w:r>
      <w:r w:rsidRPr="00E215D1">
        <w:rPr>
          <w:rFonts w:eastAsia="Atkinson Hyperlegible" w:cs="Atkinson Hyperlegible"/>
          <w:szCs w:val="24"/>
        </w:rPr>
        <w:t xml:space="preserve"> </w:t>
      </w:r>
      <w:r w:rsidR="00C62A46">
        <w:rPr>
          <w:rFonts w:eastAsia="Atkinson Hyperlegible" w:cs="Atkinson Hyperlegible"/>
          <w:szCs w:val="24"/>
        </w:rPr>
        <w:lastRenderedPageBreak/>
        <w:t>These have the effect of ensuring that</w:t>
      </w:r>
      <w:r w:rsidRPr="00E215D1">
        <w:rPr>
          <w:rFonts w:eastAsia="Atkinson Hyperlegible" w:cs="Atkinson Hyperlegible"/>
          <w:szCs w:val="24"/>
        </w:rPr>
        <w:t xml:space="preserve"> the </w:t>
      </w:r>
      <w:r w:rsidRPr="00EA30D9">
        <w:rPr>
          <w:rFonts w:eastAsia="Atkinson Hyperlegible" w:cs="Atkinson Hyperlegible"/>
          <w:color w:val="000000" w:themeColor="text1"/>
          <w:szCs w:val="24"/>
        </w:rPr>
        <w:t xml:space="preserve">focus is not on the </w:t>
      </w:r>
      <w:r w:rsidR="00665055" w:rsidRPr="00EA30D9">
        <w:rPr>
          <w:rFonts w:eastAsia="Atkinson Hyperlegible" w:cs="Atkinson Hyperlegible"/>
          <w:color w:val="000000" w:themeColor="text1"/>
          <w:szCs w:val="24"/>
        </w:rPr>
        <w:t xml:space="preserve">systemic or </w:t>
      </w:r>
      <w:r w:rsidRPr="00EA30D9">
        <w:rPr>
          <w:rFonts w:eastAsia="Atkinson Hyperlegible" w:cs="Atkinson Hyperlegible"/>
          <w:color w:val="000000" w:themeColor="text1"/>
          <w:szCs w:val="24"/>
        </w:rPr>
        <w:t>structur</w:t>
      </w:r>
      <w:r w:rsidR="00665055" w:rsidRPr="00EA30D9">
        <w:rPr>
          <w:rFonts w:eastAsia="Atkinson Hyperlegible" w:cs="Atkinson Hyperlegible"/>
          <w:color w:val="000000" w:themeColor="text1"/>
          <w:szCs w:val="24"/>
        </w:rPr>
        <w:t>al aspects</w:t>
      </w:r>
      <w:r w:rsidRPr="00EA30D9">
        <w:rPr>
          <w:rFonts w:eastAsia="Atkinson Hyperlegible" w:cs="Atkinson Hyperlegible"/>
          <w:color w:val="000000" w:themeColor="text1"/>
          <w:szCs w:val="24"/>
        </w:rPr>
        <w:t xml:space="preserve"> preventing </w:t>
      </w:r>
      <w:r w:rsidRPr="00E215D1">
        <w:rPr>
          <w:rFonts w:eastAsia="Atkinson Hyperlegible" w:cs="Atkinson Hyperlegible"/>
          <w:szCs w:val="24"/>
        </w:rPr>
        <w:t>equitable and inclusive consideration, but rather o</w:t>
      </w:r>
      <w:sdt>
        <w:sdtPr>
          <w:tag w:val="goog_rdk_178"/>
          <w:id w:val="-1361350994"/>
        </w:sdtPr>
        <w:sdtEndPr/>
        <w:sdtContent>
          <w:r w:rsidRPr="00E215D1">
            <w:rPr>
              <w:rFonts w:eastAsia="Atkinson Hyperlegible" w:cs="Atkinson Hyperlegible"/>
              <w:szCs w:val="24"/>
            </w:rPr>
            <w:t>n</w:t>
          </w:r>
        </w:sdtContent>
      </w:sdt>
      <w:r w:rsidR="00127FFA" w:rsidRPr="00E215D1">
        <w:t xml:space="preserve"> supposedly </w:t>
      </w:r>
      <w:r w:rsidRPr="00E215D1">
        <w:rPr>
          <w:rFonts w:eastAsia="Atkinson Hyperlegible" w:cs="Atkinson Hyperlegible"/>
          <w:szCs w:val="24"/>
        </w:rPr>
        <w:t>individu</w:t>
      </w:r>
      <w:r w:rsidR="00053C9D" w:rsidRPr="00E215D1">
        <w:rPr>
          <w:rFonts w:eastAsia="Atkinson Hyperlegible" w:cs="Atkinson Hyperlegible"/>
          <w:szCs w:val="24"/>
        </w:rPr>
        <w:t xml:space="preserve">al </w:t>
      </w:r>
      <w:r w:rsidR="006F3A8D" w:rsidRPr="00E215D1">
        <w:rPr>
          <w:rFonts w:eastAsia="Atkinson Hyperlegible" w:cs="Atkinson Hyperlegible"/>
          <w:szCs w:val="24"/>
        </w:rPr>
        <w:t>failures to maintain “normal productivity” which is an equally ableist concept.</w:t>
      </w:r>
    </w:p>
    <w:bookmarkEnd w:id="95"/>
    <w:p w14:paraId="000000C5" w14:textId="7CBFE562" w:rsidR="00EA54AB" w:rsidRPr="00E215D1" w:rsidRDefault="00127FFA" w:rsidP="000A0A52">
      <w:pPr>
        <w:spacing w:before="240" w:after="240" w:line="360" w:lineRule="auto"/>
      </w:pPr>
      <w:r w:rsidRPr="6B73B43D">
        <w:rPr>
          <w:rFonts w:eastAsia="Atkinson Hyperlegible" w:cs="Atkinson Hyperlegible"/>
        </w:rPr>
        <w:t>Any information</w:t>
      </w:r>
      <w:r w:rsidR="002B1BC9" w:rsidRPr="6B73B43D">
        <w:rPr>
          <w:rFonts w:eastAsia="Atkinson Hyperlegible" w:cs="Atkinson Hyperlegible"/>
        </w:rPr>
        <w:t xml:space="preserve"> shared</w:t>
      </w:r>
      <w:r w:rsidRPr="6B73B43D">
        <w:rPr>
          <w:rFonts w:eastAsia="Atkinson Hyperlegible" w:cs="Atkinson Hyperlegible"/>
        </w:rPr>
        <w:t xml:space="preserve"> in this section of an application (and others with a similar purpose)</w:t>
      </w:r>
      <w:r w:rsidR="006F3A8D" w:rsidRPr="6B73B43D">
        <w:rPr>
          <w:rFonts w:eastAsia="Atkinson Hyperlegible" w:cs="Atkinson Hyperlegible"/>
        </w:rPr>
        <w:t xml:space="preserve"> involves significant privacy risks, as </w:t>
      </w:r>
      <w:r w:rsidR="002A44D2" w:rsidRPr="6B73B43D">
        <w:rPr>
          <w:rFonts w:eastAsia="Atkinson Hyperlegible" w:cs="Atkinson Hyperlegible"/>
        </w:rPr>
        <w:t>SSHRC staff</w:t>
      </w:r>
      <w:r w:rsidR="000E76ED" w:rsidRPr="6B73B43D">
        <w:rPr>
          <w:rFonts w:eastAsia="Atkinson Hyperlegible" w:cs="Atkinson Hyperlegible"/>
        </w:rPr>
        <w:t xml:space="preserve"> </w:t>
      </w:r>
      <w:r w:rsidR="002A44D2" w:rsidRPr="6B73B43D">
        <w:rPr>
          <w:rFonts w:eastAsia="Atkinson Hyperlegible" w:cs="Atkinson Hyperlegible"/>
        </w:rPr>
        <w:t>and application reviewe</w:t>
      </w:r>
      <w:r w:rsidRPr="6B73B43D">
        <w:rPr>
          <w:rFonts w:eastAsia="Atkinson Hyperlegible" w:cs="Atkinson Hyperlegible"/>
        </w:rPr>
        <w:t>rs all have access to these documents.</w:t>
      </w:r>
      <w:r w:rsidR="006F3A8D">
        <w:t xml:space="preserve"> Applica</w:t>
      </w:r>
      <w:r w:rsidR="002A44D2" w:rsidRPr="6B73B43D">
        <w:rPr>
          <w:rFonts w:eastAsia="Atkinson Hyperlegible" w:cs="Atkinson Hyperlegible"/>
        </w:rPr>
        <w:t>nts may</w:t>
      </w:r>
      <w:r w:rsidR="00747D68">
        <w:rPr>
          <w:rFonts w:eastAsia="Atkinson Hyperlegible" w:cs="Atkinson Hyperlegible"/>
        </w:rPr>
        <w:t>,</w:t>
      </w:r>
      <w:r w:rsidR="002A44D2" w:rsidRPr="6B73B43D">
        <w:rPr>
          <w:rFonts w:eastAsia="Atkinson Hyperlegible" w:cs="Atkinson Hyperlegible"/>
        </w:rPr>
        <w:t xml:space="preserve"> </w:t>
      </w:r>
      <w:r w:rsidR="006F3A8D" w:rsidRPr="6B73B43D">
        <w:rPr>
          <w:rFonts w:eastAsia="Atkinson Hyperlegible" w:cs="Atkinson Hyperlegible"/>
        </w:rPr>
        <w:t>therefore</w:t>
      </w:r>
      <w:r w:rsidR="00747D68">
        <w:rPr>
          <w:rFonts w:eastAsia="Atkinson Hyperlegible" w:cs="Atkinson Hyperlegible"/>
        </w:rPr>
        <w:t>,</w:t>
      </w:r>
      <w:r w:rsidR="006F3A8D" w:rsidRPr="6B73B43D">
        <w:rPr>
          <w:rFonts w:eastAsia="Atkinson Hyperlegible" w:cs="Atkinson Hyperlegible"/>
        </w:rPr>
        <w:t xml:space="preserve"> be</w:t>
      </w:r>
      <w:r w:rsidR="002A44D2" w:rsidRPr="6B73B43D">
        <w:rPr>
          <w:rFonts w:eastAsia="Atkinson Hyperlegible" w:cs="Atkinson Hyperlegible"/>
        </w:rPr>
        <w:t xml:space="preserve"> in a vulnerable position if they choose to share this informatio</w:t>
      </w:r>
      <w:r w:rsidRPr="6B73B43D">
        <w:rPr>
          <w:rFonts w:eastAsia="Atkinson Hyperlegible" w:cs="Atkinson Hyperlegible"/>
        </w:rPr>
        <w:t xml:space="preserve">n, since </w:t>
      </w:r>
      <w:r w:rsidR="00CE7219" w:rsidRPr="6B73B43D">
        <w:rPr>
          <w:rFonts w:eastAsia="Atkinson Hyperlegible" w:cs="Atkinson Hyperlegible"/>
        </w:rPr>
        <w:t>doing so</w:t>
      </w:r>
      <w:r w:rsidRPr="6B73B43D">
        <w:rPr>
          <w:rFonts w:eastAsia="Atkinson Hyperlegible" w:cs="Atkinson Hyperlegible"/>
        </w:rPr>
        <w:t xml:space="preserve"> can introduce significant bias, </w:t>
      </w:r>
      <w:r w:rsidR="0039353B" w:rsidRPr="6B73B43D">
        <w:rPr>
          <w:rFonts w:eastAsia="Atkinson Hyperlegible" w:cs="Atkinson Hyperlegible"/>
        </w:rPr>
        <w:t>discrimination,</w:t>
      </w:r>
      <w:r w:rsidRPr="6B73B43D">
        <w:rPr>
          <w:rFonts w:eastAsia="Atkinson Hyperlegible" w:cs="Atkinson Hyperlegible"/>
        </w:rPr>
        <w:t xml:space="preserve"> and stigma in the evaluation of their </w:t>
      </w:r>
      <w:r w:rsidR="00CE7219" w:rsidRPr="6B73B43D">
        <w:rPr>
          <w:rFonts w:eastAsia="Atkinson Hyperlegible" w:cs="Atkinson Hyperlegible"/>
        </w:rPr>
        <w:t>application and work</w:t>
      </w:r>
      <w:r w:rsidRPr="6B73B43D">
        <w:rPr>
          <w:rFonts w:eastAsia="Atkinson Hyperlegible" w:cs="Atkinson Hyperlegible"/>
        </w:rPr>
        <w:t xml:space="preserve">. </w:t>
      </w:r>
      <w:r w:rsidR="002A44D2" w:rsidRPr="6B73B43D">
        <w:rPr>
          <w:rFonts w:eastAsia="Atkinson Hyperlegible" w:cs="Atkinson Hyperlegible"/>
        </w:rPr>
        <w:t xml:space="preserve">Application reviewers are required to complete </w:t>
      </w:r>
      <w:r w:rsidR="00F06A8B">
        <w:rPr>
          <w:rFonts w:eastAsia="Atkinson Hyperlegible" w:cs="Atkinson Hyperlegible"/>
        </w:rPr>
        <w:t xml:space="preserve">CIHR’s </w:t>
      </w:r>
      <w:r w:rsidR="00535702" w:rsidRPr="6B73B43D">
        <w:rPr>
          <w:rFonts w:eastAsia="Atkinson Hyperlegible" w:cs="Atkinson Hyperlegible"/>
        </w:rPr>
        <w:t xml:space="preserve"> </w:t>
      </w:r>
      <w:hyperlink r:id="rId70">
        <w:r w:rsidR="002700DB" w:rsidRPr="6B73B43D">
          <w:rPr>
            <w:rStyle w:val="Hyperlink"/>
            <w:rFonts w:eastAsia="Atkinson Hyperlegible" w:cs="Atkinson Hyperlegible"/>
            <w:b/>
            <w:bCs/>
            <w:color w:val="auto"/>
          </w:rPr>
          <w:t>Unconscious Bias Training</w:t>
        </w:r>
      </w:hyperlink>
      <w:r w:rsidR="00212BE2" w:rsidRPr="009E5BB9">
        <w:rPr>
          <w:rFonts w:eastAsia="Atkinson Hyperlegible" w:cs="Atkinson Hyperlegible"/>
        </w:rPr>
        <w:t>,</w:t>
      </w:r>
      <w:r w:rsidR="00212BE2" w:rsidRPr="6B73B43D">
        <w:rPr>
          <w:rFonts w:eastAsia="Atkinson Hyperlegible" w:cs="Atkinson Hyperlegible"/>
          <w:b/>
          <w:bCs/>
        </w:rPr>
        <w:t xml:space="preserve"> </w:t>
      </w:r>
      <w:r w:rsidR="00212BE2" w:rsidRPr="6B73B43D">
        <w:rPr>
          <w:rFonts w:eastAsia="Atkinson Hyperlegible" w:cs="Atkinson Hyperlegible"/>
        </w:rPr>
        <w:t>which is</w:t>
      </w:r>
      <w:r w:rsidR="00212BE2" w:rsidRPr="6B73B43D">
        <w:rPr>
          <w:rFonts w:eastAsia="Atkinson Hyperlegible" w:cs="Atkinson Hyperlegible"/>
          <w:b/>
          <w:bCs/>
        </w:rPr>
        <w:t xml:space="preserve"> </w:t>
      </w:r>
      <w:r w:rsidR="00212BE2" w:rsidRPr="6B73B43D">
        <w:rPr>
          <w:rFonts w:eastAsia="Atkinson Hyperlegible" w:cs="Atkinson Hyperlegible"/>
        </w:rPr>
        <w:t xml:space="preserve">a small training module that tries to </w:t>
      </w:r>
      <w:r w:rsidR="00107E86" w:rsidRPr="6B73B43D">
        <w:rPr>
          <w:rFonts w:eastAsia="Atkinson Hyperlegible" w:cs="Atkinson Hyperlegible"/>
        </w:rPr>
        <w:t xml:space="preserve">reduce </w:t>
      </w:r>
      <w:r w:rsidR="002E5487" w:rsidRPr="6B73B43D">
        <w:rPr>
          <w:rFonts w:eastAsia="Atkinson Hyperlegible" w:cs="Atkinson Hyperlegible"/>
        </w:rPr>
        <w:t xml:space="preserve">negative perceptions of disabilities. But </w:t>
      </w:r>
      <w:r w:rsidR="002A44D2" w:rsidRPr="6B73B43D">
        <w:rPr>
          <w:rFonts w:eastAsia="Atkinson Hyperlegible" w:cs="Atkinson Hyperlegible"/>
        </w:rPr>
        <w:t>at present, SSHRC does not provide</w:t>
      </w:r>
      <w:r w:rsidRPr="6B73B43D">
        <w:rPr>
          <w:rFonts w:eastAsia="Atkinson Hyperlegible" w:cs="Atkinson Hyperlegible"/>
        </w:rPr>
        <w:t xml:space="preserve"> transparent information as to how potentially sensitive personal information that applicants may </w:t>
      </w:r>
      <w:r w:rsidR="002B1BC9" w:rsidRPr="6B73B43D">
        <w:rPr>
          <w:rFonts w:eastAsia="Atkinson Hyperlegible" w:cs="Atkinson Hyperlegible"/>
        </w:rPr>
        <w:t>share</w:t>
      </w:r>
      <w:r w:rsidRPr="6B73B43D">
        <w:rPr>
          <w:rFonts w:eastAsia="Atkinson Hyperlegible" w:cs="Atkinson Hyperlegible"/>
        </w:rPr>
        <w:t xml:space="preserve"> around </w:t>
      </w:r>
      <w:r w:rsidR="00184F77" w:rsidRPr="6B73B43D">
        <w:rPr>
          <w:rFonts w:eastAsia="Atkinson Hyperlegible" w:cs="Atkinson Hyperlegible"/>
          <w:color w:val="000000" w:themeColor="text1"/>
        </w:rPr>
        <w:t xml:space="preserve">how they </w:t>
      </w:r>
      <w:r w:rsidR="002D40F2" w:rsidRPr="6B73B43D">
        <w:rPr>
          <w:rFonts w:eastAsia="Atkinson Hyperlegible" w:cs="Atkinson Hyperlegible"/>
          <w:color w:val="000000" w:themeColor="text1"/>
        </w:rPr>
        <w:t xml:space="preserve">are affected by </w:t>
      </w:r>
      <w:r w:rsidRPr="6B73B43D">
        <w:rPr>
          <w:rFonts w:eastAsia="Atkinson Hyperlegible" w:cs="Atkinson Hyperlegible"/>
        </w:rPr>
        <w:t>ableist systems and practices in higher education is safeguarded.</w:t>
      </w:r>
    </w:p>
    <w:p w14:paraId="3AA6FB87" w14:textId="51795315" w:rsidR="00127FFA" w:rsidRPr="00E215D1" w:rsidRDefault="00127FFA" w:rsidP="009B2A4E">
      <w:pPr>
        <w:pStyle w:val="Heading5"/>
        <w:tabs>
          <w:tab w:val="left" w:pos="1276"/>
        </w:tabs>
      </w:pPr>
      <w:r w:rsidRPr="00E215D1">
        <w:t xml:space="preserve">Information </w:t>
      </w:r>
      <w:r w:rsidR="00955C20">
        <w:t>C</w:t>
      </w:r>
      <w:r w:rsidRPr="00E215D1">
        <w:t xml:space="preserve">onfidentiality and </w:t>
      </w:r>
      <w:r w:rsidR="00955C20">
        <w:t>S</w:t>
      </w:r>
      <w:r w:rsidRPr="00E215D1">
        <w:t>elf-</w:t>
      </w:r>
      <w:r w:rsidR="00955C20">
        <w:t>I</w:t>
      </w:r>
      <w:r w:rsidRPr="00E215D1">
        <w:t xml:space="preserve">dentification for </w:t>
      </w:r>
      <w:r w:rsidR="00955C20">
        <w:t>P</w:t>
      </w:r>
      <w:r w:rsidRPr="00E215D1">
        <w:t xml:space="preserve">eople with </w:t>
      </w:r>
      <w:r w:rsidR="00955C20">
        <w:t>D</w:t>
      </w:r>
      <w:r w:rsidRPr="00E215D1">
        <w:t>isabilities</w:t>
      </w:r>
    </w:p>
    <w:p w14:paraId="330C35DF" w14:textId="6D92976D" w:rsidR="00127FFA" w:rsidRPr="00E215D1" w:rsidRDefault="00FA380C" w:rsidP="00CA6E30">
      <w:pPr>
        <w:spacing w:before="240" w:after="240" w:line="360" w:lineRule="auto"/>
        <w:rPr>
          <w:rFonts w:eastAsia="Atkinson Hyperlegible" w:cs="Atkinson Hyperlegible"/>
          <w:szCs w:val="24"/>
        </w:rPr>
      </w:pPr>
      <w:hyperlink w:anchor="Disclosure" w:history="1">
        <w:r w:rsidR="00127FFA" w:rsidRPr="009E5BB9">
          <w:rPr>
            <w:rStyle w:val="Hyperlink"/>
            <w:color w:val="auto"/>
            <w:u w:val="none"/>
          </w:rPr>
          <w:t>“</w:t>
        </w:r>
        <w:r w:rsidR="00127FFA" w:rsidRPr="00E215D1">
          <w:rPr>
            <w:rStyle w:val="Hyperlink"/>
            <w:rFonts w:eastAsia="Atkinson Hyperlegible" w:cs="Atkinson Hyperlegible"/>
            <w:b/>
            <w:bCs/>
            <w:color w:val="auto"/>
            <w:szCs w:val="24"/>
          </w:rPr>
          <w:t>Disclosure</w:t>
        </w:r>
        <w:r w:rsidR="00127FFA" w:rsidRPr="009E5BB9">
          <w:rPr>
            <w:rStyle w:val="Hyperlink"/>
            <w:rFonts w:eastAsia="Atkinson Hyperlegible" w:cs="Atkinson Hyperlegible"/>
            <w:color w:val="auto"/>
            <w:szCs w:val="24"/>
            <w:u w:val="none"/>
          </w:rPr>
          <w:t>”</w:t>
        </w:r>
      </w:hyperlink>
      <w:r w:rsidR="00127FFA" w:rsidRPr="00E215D1">
        <w:rPr>
          <w:rFonts w:eastAsia="Atkinson Hyperlegible" w:cs="Atkinson Hyperlegible"/>
          <w:szCs w:val="24"/>
        </w:rPr>
        <w:t xml:space="preserve"> </w:t>
      </w:r>
      <w:r w:rsidR="005C2907" w:rsidRPr="002E34F1">
        <w:rPr>
          <w:rFonts w:eastAsia="Atkinson Hyperlegible" w:cs="Atkinson Hyperlegible"/>
          <w:color w:val="000000" w:themeColor="text1"/>
          <w:szCs w:val="24"/>
        </w:rPr>
        <w:t xml:space="preserve">or self-identification </w:t>
      </w:r>
      <w:r w:rsidR="00127FFA" w:rsidRPr="00E215D1">
        <w:rPr>
          <w:rFonts w:eastAsia="Atkinson Hyperlegible" w:cs="Atkinson Hyperlegible"/>
          <w:szCs w:val="24"/>
        </w:rPr>
        <w:t>is a topic ACASA has discussed extensivel</w:t>
      </w:r>
      <w:r w:rsidR="00CA388B" w:rsidRPr="00E215D1">
        <w:rPr>
          <w:rFonts w:eastAsia="Atkinson Hyperlegible" w:cs="Atkinson Hyperlegible"/>
          <w:szCs w:val="24"/>
        </w:rPr>
        <w:t xml:space="preserve">y, including why we don’t use this term in our work (refer to </w:t>
      </w:r>
      <w:hyperlink w:anchor="_Appendix_A:_Definitions" w:history="1">
        <w:r w:rsidR="003C5008" w:rsidRPr="00E215D1">
          <w:rPr>
            <w:rStyle w:val="Hyperlink"/>
            <w:rFonts w:eastAsia="Atkinson Hyperlegible" w:cs="Atkinson Hyperlegible"/>
            <w:b/>
            <w:bCs/>
            <w:color w:val="auto"/>
            <w:szCs w:val="24"/>
          </w:rPr>
          <w:t xml:space="preserve">Appendix A: Acronyms and </w:t>
        </w:r>
        <w:r w:rsidR="002E34F1">
          <w:rPr>
            <w:rStyle w:val="Hyperlink"/>
            <w:rFonts w:eastAsia="Atkinson Hyperlegible" w:cs="Atkinson Hyperlegible"/>
            <w:b/>
            <w:bCs/>
            <w:color w:val="auto"/>
            <w:szCs w:val="24"/>
          </w:rPr>
          <w:t>D</w:t>
        </w:r>
        <w:r w:rsidR="003C5008" w:rsidRPr="00E215D1">
          <w:rPr>
            <w:rStyle w:val="Hyperlink"/>
            <w:rFonts w:eastAsia="Atkinson Hyperlegible" w:cs="Atkinson Hyperlegible"/>
            <w:b/>
            <w:bCs/>
            <w:color w:val="auto"/>
            <w:szCs w:val="24"/>
          </w:rPr>
          <w:t>efinitions</w:t>
        </w:r>
      </w:hyperlink>
      <w:r w:rsidR="002700DB" w:rsidRPr="00E215D1">
        <w:rPr>
          <w:rFonts w:eastAsia="Atkinson Hyperlegible" w:cs="Atkinson Hyperlegible"/>
          <w:b/>
          <w:bCs/>
          <w:szCs w:val="24"/>
        </w:rPr>
        <w:t xml:space="preserve"> </w:t>
      </w:r>
      <w:r w:rsidR="00CA388B" w:rsidRPr="00E215D1">
        <w:rPr>
          <w:rFonts w:eastAsia="Atkinson Hyperlegible" w:cs="Atkinson Hyperlegible"/>
          <w:szCs w:val="24"/>
        </w:rPr>
        <w:t>for more details</w:t>
      </w:r>
      <w:r w:rsidR="005C7294">
        <w:rPr>
          <w:rFonts w:eastAsia="Atkinson Hyperlegible" w:cs="Atkinson Hyperlegible"/>
          <w:szCs w:val="24"/>
        </w:rPr>
        <w:t xml:space="preserve"> on this</w:t>
      </w:r>
      <w:r w:rsidR="00CA388B" w:rsidRPr="00E215D1">
        <w:rPr>
          <w:rFonts w:eastAsia="Atkinson Hyperlegible" w:cs="Atkinson Hyperlegible"/>
          <w:szCs w:val="24"/>
        </w:rPr>
        <w:t xml:space="preserve">). </w:t>
      </w:r>
      <w:r w:rsidR="00127FFA" w:rsidRPr="00E215D1">
        <w:rPr>
          <w:rFonts w:eastAsia="Atkinson Hyperlegible" w:cs="Atkinson Hyperlegible"/>
          <w:szCs w:val="24"/>
        </w:rPr>
        <w:t xml:space="preserve">We feel strongly that </w:t>
      </w:r>
      <w:r w:rsidR="00CA388B" w:rsidRPr="00E215D1">
        <w:rPr>
          <w:rFonts w:eastAsia="Atkinson Hyperlegible" w:cs="Atkinson Hyperlegible"/>
          <w:szCs w:val="24"/>
        </w:rPr>
        <w:t xml:space="preserve">it </w:t>
      </w:r>
      <w:r w:rsidR="00127FFA" w:rsidRPr="00E215D1">
        <w:rPr>
          <w:rFonts w:eastAsia="Atkinson Hyperlegible" w:cs="Atkinson Hyperlegible"/>
          <w:szCs w:val="24"/>
        </w:rPr>
        <w:t xml:space="preserve">applies to all areas of a SSHRC funding process, and its complexity has made it difficult to decide how best to manage information privacy and self-identification of students and researchers with disabilities. The honest answer is that how safely information is kept and shared is closely linked to the evaluation process and criteria. Once our recommendations in those areas are implemented by SSHRC, we hope many barriers around </w:t>
      </w:r>
      <w:sdt>
        <w:sdtPr>
          <w:tag w:val="goog_rdk_257"/>
          <w:id w:val="-1305230587"/>
        </w:sdtPr>
        <w:sdtEndPr/>
        <w:sdtContent>
          <w:r w:rsidR="00127FFA" w:rsidRPr="00E215D1">
            <w:rPr>
              <w:rFonts w:eastAsia="Atkinson Hyperlegible" w:cs="Atkinson Hyperlegible"/>
              <w:szCs w:val="24"/>
            </w:rPr>
            <w:t xml:space="preserve">the need for </w:t>
          </w:r>
        </w:sdtContent>
      </w:sdt>
      <w:r w:rsidR="00127FFA" w:rsidRPr="00E215D1">
        <w:rPr>
          <w:rFonts w:eastAsia="Atkinson Hyperlegible" w:cs="Atkinson Hyperlegible"/>
          <w:szCs w:val="24"/>
        </w:rPr>
        <w:t>self-identification</w:t>
      </w:r>
      <w:r w:rsidR="00662238" w:rsidRPr="00E215D1">
        <w:rPr>
          <w:rFonts w:eastAsia="Atkinson Hyperlegible" w:cs="Atkinson Hyperlegible"/>
          <w:szCs w:val="24"/>
        </w:rPr>
        <w:t xml:space="preserve"> </w:t>
      </w:r>
      <w:r w:rsidR="00127FFA" w:rsidRPr="00E215D1">
        <w:rPr>
          <w:rFonts w:eastAsia="Atkinson Hyperlegible" w:cs="Atkinson Hyperlegible"/>
          <w:szCs w:val="24"/>
        </w:rPr>
        <w:t xml:space="preserve">and its associated privacy issues will be reduced. </w:t>
      </w:r>
      <w:sdt>
        <w:sdtPr>
          <w:tag w:val="goog_rdk_258"/>
          <w:id w:val="175781831"/>
        </w:sdtPr>
        <w:sdtEndPr/>
        <w:sdtContent>
          <w:r w:rsidR="00127FFA" w:rsidRPr="00E215D1">
            <w:rPr>
              <w:rFonts w:eastAsia="Atkinson Hyperlegible" w:cs="Atkinson Hyperlegible"/>
              <w:szCs w:val="24"/>
            </w:rPr>
            <w:t>Both</w:t>
          </w:r>
        </w:sdtContent>
      </w:sdt>
      <w:r w:rsidR="00127FFA" w:rsidRPr="00E215D1">
        <w:rPr>
          <w:rFonts w:eastAsia="Atkinson Hyperlegible" w:cs="Atkinson Hyperlegible"/>
          <w:szCs w:val="24"/>
        </w:rPr>
        <w:t xml:space="preserve"> assessment criteria and processes</w:t>
      </w:r>
      <w:r w:rsidR="00D31AF0">
        <w:rPr>
          <w:rFonts w:eastAsia="Atkinson Hyperlegible" w:cs="Atkinson Hyperlegible"/>
          <w:szCs w:val="24"/>
        </w:rPr>
        <w:t>,</w:t>
      </w:r>
      <w:r w:rsidR="00127FFA" w:rsidRPr="00E215D1">
        <w:rPr>
          <w:rFonts w:eastAsia="Atkinson Hyperlegible" w:cs="Atkinson Hyperlegible"/>
          <w:szCs w:val="24"/>
        </w:rPr>
        <w:t xml:space="preserve"> </w:t>
      </w:r>
      <w:sdt>
        <w:sdtPr>
          <w:tag w:val="goog_rdk_259"/>
          <w:id w:val="838665747"/>
        </w:sdtPr>
        <w:sdtEndPr/>
        <w:sdtContent/>
      </w:sdt>
      <w:sdt>
        <w:sdtPr>
          <w:tag w:val="goog_rdk_382"/>
          <w:id w:val="-357582986"/>
        </w:sdtPr>
        <w:sdtEndPr/>
        <w:sdtContent/>
      </w:sdt>
      <w:sdt>
        <w:sdtPr>
          <w:tag w:val="goog_rdk_443"/>
          <w:id w:val="-2144257819"/>
        </w:sdtPr>
        <w:sdtEndPr/>
        <w:sdtContent/>
      </w:sdt>
      <w:sdt>
        <w:sdtPr>
          <w:tag w:val="goog_rdk_505"/>
          <w:id w:val="-190849962"/>
        </w:sdtPr>
        <w:sdtEndPr/>
        <w:sdtContent/>
      </w:sdt>
      <w:sdt>
        <w:sdtPr>
          <w:tag w:val="goog_rdk_568"/>
          <w:id w:val="1183940695"/>
        </w:sdtPr>
        <w:sdtEndPr/>
        <w:sdtContent/>
      </w:sdt>
      <w:sdt>
        <w:sdtPr>
          <w:tag w:val="goog_rdk_633"/>
          <w:id w:val="-581530085"/>
        </w:sdtPr>
        <w:sdtEndPr/>
        <w:sdtContent/>
      </w:sdt>
      <w:sdt>
        <w:sdtPr>
          <w:tag w:val="goog_rdk_699"/>
          <w:id w:val="-137025578"/>
        </w:sdtPr>
        <w:sdtEndPr/>
        <w:sdtContent/>
      </w:sdt>
      <w:sdt>
        <w:sdtPr>
          <w:tag w:val="goog_rdk_766"/>
          <w:id w:val="-2045357073"/>
        </w:sdtPr>
        <w:sdtEndPr/>
        <w:sdtContent/>
      </w:sdt>
      <w:sdt>
        <w:sdtPr>
          <w:tag w:val="goog_rdk_834"/>
          <w:id w:val="1002398969"/>
        </w:sdtPr>
        <w:sdtEndPr/>
        <w:sdtContent/>
      </w:sdt>
      <w:sdt>
        <w:sdtPr>
          <w:tag w:val="goog_rdk_903"/>
          <w:id w:val="-182362390"/>
        </w:sdtPr>
        <w:sdtEndPr/>
        <w:sdtContent/>
      </w:sdt>
      <w:sdt>
        <w:sdtPr>
          <w:tag w:val="goog_rdk_973"/>
          <w:id w:val="-2088604184"/>
        </w:sdtPr>
        <w:sdtEndPr/>
        <w:sdtContent/>
      </w:sdt>
      <w:sdt>
        <w:sdtPr>
          <w:tag w:val="goog_rdk_1044"/>
          <w:id w:val="-1386025493"/>
        </w:sdtPr>
        <w:sdtEndPr/>
        <w:sdtContent/>
      </w:sdt>
      <w:sdt>
        <w:sdtPr>
          <w:tag w:val="goog_rdk_1118"/>
          <w:id w:val="-1152984099"/>
        </w:sdtPr>
        <w:sdtEndPr/>
        <w:sdtContent/>
      </w:sdt>
      <w:sdt>
        <w:sdtPr>
          <w:tag w:val="goog_rdk_1194"/>
          <w:id w:val="400483915"/>
        </w:sdtPr>
        <w:sdtEndPr/>
        <w:sdtContent/>
      </w:sdt>
      <w:sdt>
        <w:sdtPr>
          <w:tag w:val="goog_rdk_1271"/>
          <w:id w:val="656815812"/>
        </w:sdtPr>
        <w:sdtEndPr/>
        <w:sdtContent/>
      </w:sdt>
      <w:sdt>
        <w:sdtPr>
          <w:tag w:val="goog_rdk_1350"/>
          <w:id w:val="1122581697"/>
        </w:sdtPr>
        <w:sdtEndPr/>
        <w:sdtContent/>
      </w:sdt>
      <w:r w:rsidR="00127FFA" w:rsidRPr="00E215D1">
        <w:rPr>
          <w:rFonts w:eastAsia="Atkinson Hyperlegible" w:cs="Atkinson Hyperlegible"/>
          <w:szCs w:val="24"/>
        </w:rPr>
        <w:t xml:space="preserve">as well as self-identification (and confidentiality of this </w:t>
      </w:r>
      <w:r w:rsidR="00127FFA" w:rsidRPr="00E215D1">
        <w:rPr>
          <w:rFonts w:eastAsia="Atkinson Hyperlegible" w:cs="Atkinson Hyperlegible"/>
          <w:szCs w:val="24"/>
        </w:rPr>
        <w:lastRenderedPageBreak/>
        <w:t>information)</w:t>
      </w:r>
      <w:r w:rsidR="00D31AF0">
        <w:rPr>
          <w:rFonts w:eastAsia="Atkinson Hyperlegible" w:cs="Atkinson Hyperlegible"/>
          <w:szCs w:val="24"/>
        </w:rPr>
        <w:t>,</w:t>
      </w:r>
      <w:r w:rsidR="00127FFA" w:rsidRPr="00E215D1">
        <w:rPr>
          <w:rFonts w:eastAsia="Atkinson Hyperlegible" w:cs="Atkinson Hyperlegible"/>
          <w:szCs w:val="24"/>
        </w:rPr>
        <w:t xml:space="preserve"> need to be reviewed </w:t>
      </w:r>
      <w:r w:rsidR="002700DB" w:rsidRPr="00E215D1">
        <w:rPr>
          <w:rFonts w:eastAsia="Atkinson Hyperlegible" w:cs="Atkinson Hyperlegible"/>
          <w:szCs w:val="24"/>
        </w:rPr>
        <w:t xml:space="preserve">by </w:t>
      </w:r>
      <w:r w:rsidR="00127FFA" w:rsidRPr="00E215D1">
        <w:rPr>
          <w:rFonts w:eastAsia="Atkinson Hyperlegible" w:cs="Atkinson Hyperlegible"/>
          <w:szCs w:val="24"/>
        </w:rPr>
        <w:t>the Tri-</w:t>
      </w:r>
      <w:r w:rsidR="00823728">
        <w:rPr>
          <w:rFonts w:eastAsia="Atkinson Hyperlegible" w:cs="Atkinson Hyperlegible"/>
          <w:szCs w:val="24"/>
        </w:rPr>
        <w:t>a</w:t>
      </w:r>
      <w:r w:rsidR="00127FFA" w:rsidRPr="00E215D1">
        <w:rPr>
          <w:rFonts w:eastAsia="Atkinson Hyperlegible" w:cs="Atkinson Hyperlegible"/>
          <w:szCs w:val="24"/>
        </w:rPr>
        <w:t>genc</w:t>
      </w:r>
      <w:r w:rsidR="002700DB" w:rsidRPr="00E215D1">
        <w:rPr>
          <w:rFonts w:eastAsia="Atkinson Hyperlegible" w:cs="Atkinson Hyperlegible"/>
          <w:szCs w:val="24"/>
        </w:rPr>
        <w:t>ies</w:t>
      </w:r>
      <w:r w:rsidR="00127FFA" w:rsidRPr="00E215D1">
        <w:rPr>
          <w:rFonts w:eastAsia="Atkinson Hyperlegible" w:cs="Atkinson Hyperlegible"/>
          <w:szCs w:val="24"/>
        </w:rPr>
        <w:t xml:space="preserve"> in close collaboration </w:t>
      </w:r>
      <w:r w:rsidR="00127FFA" w:rsidRPr="00DD0C22">
        <w:rPr>
          <w:rFonts w:eastAsia="Atkinson Hyperlegible" w:cs="Atkinson Hyperlegible"/>
          <w:color w:val="000000" w:themeColor="text1"/>
          <w:szCs w:val="24"/>
        </w:rPr>
        <w:t xml:space="preserve">with </w:t>
      </w:r>
      <w:r w:rsidR="009443C2" w:rsidRPr="00DD0C22">
        <w:rPr>
          <w:rFonts w:eastAsia="Atkinson Hyperlegible" w:cs="Atkinson Hyperlegible"/>
          <w:color w:val="000000" w:themeColor="text1"/>
          <w:szCs w:val="24"/>
        </w:rPr>
        <w:t xml:space="preserve">the expertise </w:t>
      </w:r>
      <w:r w:rsidR="009443C2">
        <w:rPr>
          <w:rFonts w:eastAsia="Atkinson Hyperlegible" w:cs="Atkinson Hyperlegible"/>
          <w:szCs w:val="24"/>
        </w:rPr>
        <w:t xml:space="preserve">of </w:t>
      </w:r>
      <w:r w:rsidR="00127FFA" w:rsidRPr="00E215D1">
        <w:rPr>
          <w:rFonts w:eastAsia="Atkinson Hyperlegible" w:cs="Atkinson Hyperlegible"/>
          <w:szCs w:val="24"/>
        </w:rPr>
        <w:t xml:space="preserve">disability-led partners (from academia and wider communities), to achieve systemic change. </w:t>
      </w:r>
    </w:p>
    <w:p w14:paraId="62FBF56F" w14:textId="22581996" w:rsidR="00085B90" w:rsidRPr="00E215D1" w:rsidRDefault="00127FFA" w:rsidP="00CA6E30">
      <w:pPr>
        <w:spacing w:before="240" w:after="240" w:line="360" w:lineRule="auto"/>
        <w:rPr>
          <w:rFonts w:eastAsia="Atkinson Hyperlegible" w:cs="Atkinson Hyperlegible"/>
          <w:szCs w:val="24"/>
        </w:rPr>
      </w:pPr>
      <w:r w:rsidRPr="00E215D1">
        <w:rPr>
          <w:rFonts w:eastAsia="Atkinson Hyperlegible" w:cs="Atkinson Hyperlegible"/>
          <w:szCs w:val="24"/>
        </w:rPr>
        <w:t>In the meantime, the committee has identified</w:t>
      </w:r>
      <w:r w:rsidR="00085B90" w:rsidRPr="00E215D1">
        <w:rPr>
          <w:rFonts w:eastAsia="Atkinson Hyperlegible" w:cs="Atkinson Hyperlegible"/>
          <w:szCs w:val="24"/>
        </w:rPr>
        <w:t xml:space="preserve"> possible subject matter experts to lead </w:t>
      </w:r>
      <w:r w:rsidRPr="00E215D1">
        <w:rPr>
          <w:rFonts w:eastAsia="Atkinson Hyperlegible" w:cs="Atkinson Hyperlegible"/>
          <w:szCs w:val="24"/>
        </w:rPr>
        <w:t>this work</w:t>
      </w:r>
      <w:r w:rsidR="00DD4CB5">
        <w:rPr>
          <w:rFonts w:eastAsia="Atkinson Hyperlegible" w:cs="Atkinson Hyperlegible"/>
          <w:szCs w:val="24"/>
        </w:rPr>
        <w:t>,</w:t>
      </w:r>
      <w:r w:rsidR="002C08BF" w:rsidRPr="00E215D1">
        <w:rPr>
          <w:rFonts w:eastAsia="Atkinson Hyperlegible" w:cs="Atkinson Hyperlegible"/>
          <w:szCs w:val="24"/>
        </w:rPr>
        <w:t xml:space="preserve"> as well as several recommendations</w:t>
      </w:r>
      <w:r w:rsidRPr="00E215D1">
        <w:rPr>
          <w:rFonts w:eastAsia="Atkinson Hyperlegible" w:cs="Atkinson Hyperlegible"/>
          <w:szCs w:val="24"/>
        </w:rPr>
        <w:t xml:space="preserve">, but </w:t>
      </w:r>
      <w:sdt>
        <w:sdtPr>
          <w:tag w:val="goog_rdk_262"/>
          <w:id w:val="1971865538"/>
        </w:sdtPr>
        <w:sdtEndPr/>
        <w:sdtContent/>
      </w:sdt>
      <w:sdt>
        <w:sdtPr>
          <w:tag w:val="goog_rdk_388"/>
          <w:id w:val="1141007161"/>
        </w:sdtPr>
        <w:sdtEndPr/>
        <w:sdtContent/>
      </w:sdt>
      <w:sdt>
        <w:sdtPr>
          <w:tag w:val="goog_rdk_449"/>
          <w:id w:val="-349876302"/>
        </w:sdtPr>
        <w:sdtEndPr/>
        <w:sdtContent/>
      </w:sdt>
      <w:sdt>
        <w:sdtPr>
          <w:tag w:val="goog_rdk_511"/>
          <w:id w:val="-1413072277"/>
        </w:sdtPr>
        <w:sdtEndPr/>
        <w:sdtContent/>
      </w:sdt>
      <w:sdt>
        <w:sdtPr>
          <w:tag w:val="goog_rdk_574"/>
          <w:id w:val="1607009949"/>
        </w:sdtPr>
        <w:sdtEndPr/>
        <w:sdtContent/>
      </w:sdt>
      <w:sdt>
        <w:sdtPr>
          <w:tag w:val="goog_rdk_639"/>
          <w:id w:val="74629396"/>
        </w:sdtPr>
        <w:sdtEndPr/>
        <w:sdtContent/>
      </w:sdt>
      <w:sdt>
        <w:sdtPr>
          <w:tag w:val="goog_rdk_705"/>
          <w:id w:val="-1991702070"/>
        </w:sdtPr>
        <w:sdtEndPr/>
        <w:sdtContent/>
      </w:sdt>
      <w:sdt>
        <w:sdtPr>
          <w:tag w:val="goog_rdk_772"/>
          <w:id w:val="-749741362"/>
        </w:sdtPr>
        <w:sdtEndPr/>
        <w:sdtContent/>
      </w:sdt>
      <w:sdt>
        <w:sdtPr>
          <w:tag w:val="goog_rdk_840"/>
          <w:id w:val="-2043354759"/>
        </w:sdtPr>
        <w:sdtEndPr/>
        <w:sdtContent/>
      </w:sdt>
      <w:sdt>
        <w:sdtPr>
          <w:tag w:val="goog_rdk_909"/>
          <w:id w:val="987592980"/>
        </w:sdtPr>
        <w:sdtEndPr/>
        <w:sdtContent/>
      </w:sdt>
      <w:sdt>
        <w:sdtPr>
          <w:tag w:val="goog_rdk_980"/>
          <w:id w:val="1646010910"/>
        </w:sdtPr>
        <w:sdtEndPr/>
        <w:sdtContent/>
      </w:sdt>
      <w:sdt>
        <w:sdtPr>
          <w:tag w:val="goog_rdk_1052"/>
          <w:id w:val="953057614"/>
        </w:sdtPr>
        <w:sdtEndPr/>
        <w:sdtContent/>
      </w:sdt>
      <w:sdt>
        <w:sdtPr>
          <w:tag w:val="goog_rdk_1127"/>
          <w:id w:val="-78142645"/>
        </w:sdtPr>
        <w:sdtEndPr/>
        <w:sdtContent/>
      </w:sdt>
      <w:sdt>
        <w:sdtPr>
          <w:tag w:val="goog_rdk_1203"/>
          <w:id w:val="-541979840"/>
        </w:sdtPr>
        <w:sdtEndPr/>
        <w:sdtContent/>
      </w:sdt>
      <w:sdt>
        <w:sdtPr>
          <w:tag w:val="goog_rdk_1280"/>
          <w:id w:val="-788509212"/>
        </w:sdtPr>
        <w:sdtEndPr/>
        <w:sdtContent/>
      </w:sdt>
      <w:sdt>
        <w:sdtPr>
          <w:tag w:val="goog_rdk_1359"/>
          <w:id w:val="1744380694"/>
        </w:sdtPr>
        <w:sdtEndPr/>
        <w:sdtContent/>
      </w:sdt>
      <w:r w:rsidRPr="00E215D1">
        <w:rPr>
          <w:rFonts w:eastAsia="Atkinson Hyperlegible" w:cs="Atkinson Hyperlegible"/>
          <w:szCs w:val="24"/>
        </w:rPr>
        <w:t xml:space="preserve">we do not yet have a </w:t>
      </w:r>
      <w:r w:rsidR="00076427" w:rsidRPr="00E215D1">
        <w:rPr>
          <w:rFonts w:eastAsia="Atkinson Hyperlegible" w:cs="Atkinson Hyperlegible"/>
          <w:szCs w:val="24"/>
        </w:rPr>
        <w:t xml:space="preserve">clear </w:t>
      </w:r>
      <w:r w:rsidRPr="00E215D1">
        <w:rPr>
          <w:rFonts w:eastAsia="Atkinson Hyperlegible" w:cs="Atkinson Hyperlegible"/>
          <w:szCs w:val="24"/>
        </w:rPr>
        <w:t>way forward</w:t>
      </w:r>
      <w:r w:rsidR="00085B90" w:rsidRPr="00E215D1">
        <w:t>.</w:t>
      </w:r>
      <w:r w:rsidR="00076427" w:rsidRPr="00E215D1">
        <w:t xml:space="preserve"> </w:t>
      </w:r>
    </w:p>
    <w:p w14:paraId="0DC81C9A" w14:textId="030CF962" w:rsidR="007579BF" w:rsidRPr="00E215D1" w:rsidRDefault="007579BF" w:rsidP="009B2A4E">
      <w:pPr>
        <w:pStyle w:val="Heading4"/>
        <w:tabs>
          <w:tab w:val="left" w:pos="1276"/>
        </w:tabs>
        <w:spacing w:before="240" w:after="240" w:line="360" w:lineRule="auto"/>
      </w:pPr>
      <w:bookmarkStart w:id="96" w:name="_Recommendations_for_Barriers_1"/>
      <w:bookmarkStart w:id="97" w:name="_Toc141205034"/>
      <w:bookmarkStart w:id="98" w:name="_Toc159587032"/>
      <w:bookmarkEnd w:id="96"/>
      <w:r w:rsidRPr="00E215D1">
        <w:t>Recommendations for Barrier</w:t>
      </w:r>
      <w:r w:rsidR="00486036" w:rsidRPr="00E215D1">
        <w:t xml:space="preserve">s to </w:t>
      </w:r>
      <w:r w:rsidRPr="00E215D1">
        <w:t>Application Evaluation</w:t>
      </w:r>
      <w:bookmarkEnd w:id="97"/>
      <w:bookmarkEnd w:id="98"/>
      <w:r w:rsidR="00ED00EF" w:rsidRPr="00E215D1">
        <w:t xml:space="preserve"> </w:t>
      </w:r>
    </w:p>
    <w:p w14:paraId="3A2E8BF7" w14:textId="19319CCE" w:rsidR="007579BF" w:rsidRDefault="007579BF" w:rsidP="6B73B43D">
      <w:pPr>
        <w:numPr>
          <w:ilvl w:val="0"/>
          <w:numId w:val="40"/>
        </w:numPr>
        <w:spacing w:after="0" w:line="240" w:lineRule="auto"/>
        <w:rPr>
          <w:rFonts w:eastAsia="Atkinson Hyperlegible" w:cs="Atkinson Hyperlegible"/>
        </w:rPr>
      </w:pPr>
      <w:bookmarkStart w:id="99" w:name="_Hlk139531789"/>
      <w:r w:rsidRPr="6B73B43D">
        <w:rPr>
          <w:rFonts w:eastAsia="Atkinson Hyperlegible" w:cs="Atkinson Hyperlegible"/>
        </w:rPr>
        <w:t>Change ableist ter</w:t>
      </w:r>
      <w:r w:rsidR="002C08BF" w:rsidRPr="6B73B43D">
        <w:rPr>
          <w:rFonts w:eastAsia="Atkinson Hyperlegible" w:cs="Atkinson Hyperlegible"/>
        </w:rPr>
        <w:t xml:space="preserve">minology currently used </w:t>
      </w:r>
      <w:r w:rsidR="00085B90">
        <w:t>in</w:t>
      </w:r>
      <w:r w:rsidRPr="6B73B43D">
        <w:rPr>
          <w:rFonts w:eastAsia="Atkinson Hyperlegible" w:cs="Atkinson Hyperlegible"/>
        </w:rPr>
        <w:t xml:space="preserve"> evaluation criteria, including but not limited to “</w:t>
      </w:r>
      <w:sdt>
        <w:sdtPr>
          <w:tag w:val="goog_rdk_203"/>
          <w:id w:val="1706451092"/>
          <w:placeholder>
            <w:docPart w:val="DefaultPlaceholder_1081868574"/>
          </w:placeholder>
        </w:sdtPr>
        <w:sdtEndPr/>
        <w:sdtContent/>
      </w:sdt>
      <w:sdt>
        <w:sdtPr>
          <w:tag w:val="goog_rdk_402"/>
          <w:id w:val="1510416011"/>
          <w:placeholder>
            <w:docPart w:val="DefaultPlaceholder_1081868574"/>
          </w:placeholder>
        </w:sdtPr>
        <w:sdtEndPr/>
        <w:sdtContent/>
      </w:sdt>
      <w:sdt>
        <w:sdtPr>
          <w:tag w:val="goog_rdk_463"/>
          <w:id w:val="-85156144"/>
          <w:placeholder>
            <w:docPart w:val="DefaultPlaceholder_1081868574"/>
          </w:placeholder>
        </w:sdtPr>
        <w:sdtEndPr/>
        <w:sdtContent/>
      </w:sdt>
      <w:sdt>
        <w:sdtPr>
          <w:tag w:val="goog_rdk_526"/>
          <w:id w:val="-393893126"/>
          <w:placeholder>
            <w:docPart w:val="DefaultPlaceholder_1081868574"/>
          </w:placeholder>
        </w:sdtPr>
        <w:sdtEndPr/>
        <w:sdtContent/>
      </w:sdt>
      <w:sdt>
        <w:sdtPr>
          <w:tag w:val="goog_rdk_589"/>
          <w:id w:val="-1748951846"/>
          <w:placeholder>
            <w:docPart w:val="DefaultPlaceholder_1081868574"/>
          </w:placeholder>
        </w:sdtPr>
        <w:sdtEndPr/>
        <w:sdtContent/>
      </w:sdt>
      <w:sdt>
        <w:sdtPr>
          <w:tag w:val="goog_rdk_654"/>
          <w:id w:val="849454442"/>
          <w:placeholder>
            <w:docPart w:val="DefaultPlaceholder_1081868574"/>
          </w:placeholder>
        </w:sdtPr>
        <w:sdtEndPr/>
        <w:sdtContent/>
      </w:sdt>
      <w:sdt>
        <w:sdtPr>
          <w:tag w:val="goog_rdk_720"/>
          <w:id w:val="632140009"/>
          <w:placeholder>
            <w:docPart w:val="DefaultPlaceholder_1081868574"/>
          </w:placeholder>
        </w:sdtPr>
        <w:sdtEndPr/>
        <w:sdtContent/>
      </w:sdt>
      <w:sdt>
        <w:sdtPr>
          <w:tag w:val="goog_rdk_787"/>
          <w:id w:val="1340433584"/>
          <w:placeholder>
            <w:docPart w:val="DefaultPlaceholder_1081868574"/>
          </w:placeholder>
        </w:sdtPr>
        <w:sdtEndPr/>
        <w:sdtContent/>
      </w:sdt>
      <w:sdt>
        <w:sdtPr>
          <w:tag w:val="goog_rdk_855"/>
          <w:id w:val="518431196"/>
          <w:placeholder>
            <w:docPart w:val="DefaultPlaceholder_1081868574"/>
          </w:placeholder>
        </w:sdtPr>
        <w:sdtEndPr/>
        <w:sdtContent/>
      </w:sdt>
      <w:sdt>
        <w:sdtPr>
          <w:tag w:val="goog_rdk_924"/>
          <w:id w:val="-513144872"/>
          <w:placeholder>
            <w:docPart w:val="DefaultPlaceholder_1081868574"/>
          </w:placeholder>
        </w:sdtPr>
        <w:sdtEndPr/>
        <w:sdtContent/>
      </w:sdt>
      <w:sdt>
        <w:sdtPr>
          <w:tag w:val="goog_rdk_995"/>
          <w:id w:val="984585003"/>
          <w:placeholder>
            <w:docPart w:val="DefaultPlaceholder_1081868574"/>
          </w:placeholder>
        </w:sdtPr>
        <w:sdtEndPr/>
        <w:sdtContent/>
      </w:sdt>
      <w:sdt>
        <w:sdtPr>
          <w:tag w:val="goog_rdk_1068"/>
          <w:id w:val="1086964678"/>
          <w:placeholder>
            <w:docPart w:val="DefaultPlaceholder_1081868574"/>
          </w:placeholder>
        </w:sdtPr>
        <w:sdtEndPr/>
        <w:sdtContent/>
      </w:sdt>
      <w:sdt>
        <w:sdtPr>
          <w:tag w:val="goog_rdk_1143"/>
          <w:id w:val="-372853286"/>
          <w:placeholder>
            <w:docPart w:val="DefaultPlaceholder_1081868574"/>
          </w:placeholder>
        </w:sdtPr>
        <w:sdtEndPr/>
        <w:sdtContent/>
      </w:sdt>
      <w:sdt>
        <w:sdtPr>
          <w:tag w:val="goog_rdk_1219"/>
          <w:id w:val="-832288220"/>
          <w:placeholder>
            <w:docPart w:val="DefaultPlaceholder_1081868574"/>
          </w:placeholder>
        </w:sdtPr>
        <w:sdtEndPr/>
        <w:sdtContent/>
      </w:sdt>
      <w:sdt>
        <w:sdtPr>
          <w:tag w:val="goog_rdk_1296"/>
          <w:id w:val="-1400587917"/>
          <w:placeholder>
            <w:docPart w:val="DefaultPlaceholder_1081868574"/>
          </w:placeholder>
        </w:sdtPr>
        <w:sdtEndPr/>
        <w:sdtContent/>
      </w:sdt>
      <w:sdt>
        <w:sdtPr>
          <w:tag w:val="goog_rdk_1375"/>
          <w:id w:val="-682898313"/>
          <w:placeholder>
            <w:docPart w:val="DefaultPlaceholder_1081868574"/>
          </w:placeholder>
        </w:sdtPr>
        <w:sdtEndPr/>
        <w:sdtContent/>
      </w:sdt>
      <w:r w:rsidRPr="6B73B43D">
        <w:rPr>
          <w:rFonts w:eastAsia="Atkinson Hyperlegible" w:cs="Atkinson Hyperlegible"/>
        </w:rPr>
        <w:t>merit review”</w:t>
      </w:r>
      <w:r w:rsidR="00605B4C">
        <w:rPr>
          <w:rFonts w:eastAsia="Atkinson Hyperlegible" w:cs="Atkinson Hyperlegible"/>
        </w:rPr>
        <w:t>,</w:t>
      </w:r>
      <w:r w:rsidRPr="6B73B43D">
        <w:rPr>
          <w:rFonts w:eastAsia="Atkinson Hyperlegible" w:cs="Atkinson Hyperlegible"/>
        </w:rPr>
        <w:t xml:space="preserve"> “ability”</w:t>
      </w:r>
      <w:r w:rsidR="00605B4C">
        <w:rPr>
          <w:rFonts w:eastAsia="Atkinson Hyperlegible" w:cs="Atkinson Hyperlegible"/>
        </w:rPr>
        <w:t>,</w:t>
      </w:r>
      <w:r w:rsidRPr="6B73B43D">
        <w:rPr>
          <w:rFonts w:eastAsia="Atkinson Hyperlegible" w:cs="Atkinson Hyperlegible"/>
        </w:rPr>
        <w:t xml:space="preserve"> “capability”</w:t>
      </w:r>
      <w:r w:rsidR="00605B4C">
        <w:rPr>
          <w:rFonts w:eastAsia="Atkinson Hyperlegible" w:cs="Atkinson Hyperlegible"/>
        </w:rPr>
        <w:t>,</w:t>
      </w:r>
      <w:r w:rsidRPr="6B73B43D">
        <w:rPr>
          <w:rFonts w:eastAsia="Atkinson Hyperlegible" w:cs="Atkinson Hyperlegible"/>
        </w:rPr>
        <w:t xml:space="preserve"> </w:t>
      </w:r>
      <w:sdt>
        <w:sdtPr>
          <w:tag w:val="goog_rdk_204"/>
          <w:id w:val="1589812435"/>
          <w:placeholder>
            <w:docPart w:val="DefaultPlaceholder_1081868574"/>
          </w:placeholder>
        </w:sdtPr>
        <w:sdtEndPr/>
        <w:sdtContent>
          <w:r w:rsidRPr="6B73B43D">
            <w:rPr>
              <w:rFonts w:eastAsia="Atkinson Hyperlegible" w:cs="Atkinson Hyperlegible"/>
            </w:rPr>
            <w:t xml:space="preserve">and </w:t>
          </w:r>
        </w:sdtContent>
      </w:sdt>
      <w:r w:rsidRPr="6B73B43D">
        <w:rPr>
          <w:rFonts w:eastAsia="Atkinson Hyperlegible" w:cs="Atkinson Hyperlegible"/>
        </w:rPr>
        <w:t>“productivity</w:t>
      </w:r>
      <w:sdt>
        <w:sdtPr>
          <w:tag w:val="goog_rdk_206"/>
          <w:id w:val="-1492871875"/>
          <w:placeholder>
            <w:docPart w:val="DefaultPlaceholder_1081868574"/>
          </w:placeholder>
          <w:showingPlcHdr/>
        </w:sdtPr>
        <w:sdtEndPr/>
        <w:sdtContent/>
      </w:sdt>
      <w:r w:rsidRPr="6B73B43D">
        <w:rPr>
          <w:rFonts w:eastAsia="Atkinson Hyperlegible" w:cs="Atkinson Hyperlegible"/>
        </w:rPr>
        <w:t>”</w:t>
      </w:r>
      <w:r w:rsidR="00605B4C">
        <w:rPr>
          <w:rFonts w:eastAsia="Atkinson Hyperlegible" w:cs="Atkinson Hyperlegible"/>
        </w:rPr>
        <w:t>.</w:t>
      </w:r>
      <w:r w:rsidRPr="6B73B43D">
        <w:rPr>
          <w:rFonts w:eastAsia="Atkinson Hyperlegible" w:cs="Atkinson Hyperlegible"/>
        </w:rPr>
        <w:t xml:space="preserve"> The assumptions embedded in each of these terms place researchers with disabilities at great disadvantage in the application, reviewing, and adjudicating processes. (Please refer to </w:t>
      </w:r>
      <w:hyperlink w:anchor="_Appendix_A:_Definitions" w:history="1">
        <w:r w:rsidR="003C5008" w:rsidRPr="6B73B43D">
          <w:rPr>
            <w:rStyle w:val="Hyperlink"/>
            <w:rFonts w:eastAsia="Atkinson Hyperlegible" w:cs="Atkinson Hyperlegible"/>
            <w:b/>
            <w:bCs/>
            <w:color w:val="auto"/>
          </w:rPr>
          <w:t xml:space="preserve">Appendix A: Acronyms and </w:t>
        </w:r>
        <w:r w:rsidR="006001A7">
          <w:rPr>
            <w:rStyle w:val="Hyperlink"/>
            <w:rFonts w:eastAsia="Atkinson Hyperlegible" w:cs="Atkinson Hyperlegible"/>
            <w:b/>
            <w:bCs/>
            <w:color w:val="auto"/>
          </w:rPr>
          <w:t>D</w:t>
        </w:r>
        <w:r w:rsidR="003C5008" w:rsidRPr="6B73B43D">
          <w:rPr>
            <w:rStyle w:val="Hyperlink"/>
            <w:rFonts w:eastAsia="Atkinson Hyperlegible" w:cs="Atkinson Hyperlegible"/>
            <w:b/>
            <w:bCs/>
            <w:color w:val="auto"/>
          </w:rPr>
          <w:t>efinitions</w:t>
        </w:r>
      </w:hyperlink>
      <w:r w:rsidRPr="6B73B43D">
        <w:rPr>
          <w:rFonts w:eastAsia="Atkinson Hyperlegible" w:cs="Atkinson Hyperlegible"/>
          <w:b/>
          <w:bCs/>
        </w:rPr>
        <w:t xml:space="preserve"> </w:t>
      </w:r>
      <w:r w:rsidRPr="6B73B43D">
        <w:rPr>
          <w:rFonts w:eastAsia="Atkinson Hyperlegible" w:cs="Atkinson Hyperlegible"/>
        </w:rPr>
        <w:t>for some historical context on “meritocracy”</w:t>
      </w:r>
      <w:r w:rsidR="00D31AF0">
        <w:rPr>
          <w:rFonts w:eastAsia="Atkinson Hyperlegible" w:cs="Atkinson Hyperlegible"/>
        </w:rPr>
        <w:t>.</w:t>
      </w:r>
      <w:r w:rsidRPr="6B73B43D">
        <w:rPr>
          <w:rFonts w:eastAsia="Atkinson Hyperlegible" w:cs="Atkinson Hyperlegible"/>
        </w:rPr>
        <w:t>)</w:t>
      </w:r>
    </w:p>
    <w:p w14:paraId="049AC9D7" w14:textId="77777777" w:rsidR="00BE675D" w:rsidRPr="00E215D1" w:rsidRDefault="00BE675D" w:rsidP="00BE675D">
      <w:pPr>
        <w:spacing w:after="0" w:line="240" w:lineRule="auto"/>
        <w:ind w:left="720"/>
        <w:rPr>
          <w:rFonts w:eastAsia="Atkinson Hyperlegible" w:cs="Atkinson Hyperlegible"/>
          <w:szCs w:val="24"/>
        </w:rPr>
      </w:pPr>
    </w:p>
    <w:p w14:paraId="59605A41" w14:textId="66813ED6" w:rsidR="007579BF" w:rsidRDefault="00A148AD" w:rsidP="6B73B43D">
      <w:pPr>
        <w:numPr>
          <w:ilvl w:val="0"/>
          <w:numId w:val="40"/>
        </w:numPr>
        <w:spacing w:after="0" w:line="240" w:lineRule="auto"/>
        <w:rPr>
          <w:rFonts w:eastAsia="Atkinson Hyperlegible" w:cs="Atkinson Hyperlegible"/>
        </w:rPr>
      </w:pPr>
      <w:r w:rsidRPr="6B73B43D">
        <w:rPr>
          <w:rFonts w:eastAsia="Atkinson Hyperlegible" w:cs="Atkinson Hyperlegible"/>
        </w:rPr>
        <w:t xml:space="preserve">Work to reframe </w:t>
      </w:r>
      <w:r w:rsidR="006E7153" w:rsidRPr="6B73B43D">
        <w:rPr>
          <w:rFonts w:eastAsia="Atkinson Hyperlegible" w:cs="Atkinson Hyperlegible"/>
        </w:rPr>
        <w:t>the “</w:t>
      </w:r>
      <w:r w:rsidR="000D08F9" w:rsidRPr="6B73B43D">
        <w:rPr>
          <w:rFonts w:eastAsia="Atkinson Hyperlegible" w:cs="Atkinson Hyperlegible"/>
        </w:rPr>
        <w:t xml:space="preserve">Special </w:t>
      </w:r>
      <w:r w:rsidR="006E7153" w:rsidRPr="6B73B43D">
        <w:rPr>
          <w:rFonts w:eastAsia="Atkinson Hyperlegible" w:cs="Atkinson Hyperlegible"/>
        </w:rPr>
        <w:t xml:space="preserve">Circumstances” </w:t>
      </w:r>
      <w:r w:rsidR="007579BF" w:rsidRPr="6B73B43D">
        <w:rPr>
          <w:rFonts w:eastAsia="Atkinson Hyperlegible" w:cs="Atkinson Hyperlegible"/>
        </w:rPr>
        <w:t>sections of application</w:t>
      </w:r>
      <w:r w:rsidR="00040CCC">
        <w:rPr>
          <w:rFonts w:eastAsia="Atkinson Hyperlegible" w:cs="Atkinson Hyperlegible"/>
        </w:rPr>
        <w:t>s</w:t>
      </w:r>
      <w:r w:rsidR="007579BF">
        <w:t xml:space="preserve">. </w:t>
      </w:r>
      <w:r w:rsidR="007579BF" w:rsidRPr="6B73B43D">
        <w:rPr>
          <w:rFonts w:eastAsia="Atkinson Hyperlegible" w:cs="Atkinson Hyperlegible"/>
        </w:rPr>
        <w:t xml:space="preserve">SSHRC should also provide transparent and accessible information </w:t>
      </w:r>
      <w:r w:rsidR="001D65DD" w:rsidRPr="6B73B43D">
        <w:rPr>
          <w:rFonts w:eastAsia="Atkinson Hyperlegible" w:cs="Atkinson Hyperlegible"/>
        </w:rPr>
        <w:t xml:space="preserve">on </w:t>
      </w:r>
      <w:r w:rsidR="004939BC">
        <w:rPr>
          <w:rFonts w:eastAsia="Atkinson Hyperlegible" w:cs="Atkinson Hyperlegible"/>
        </w:rPr>
        <w:t>its</w:t>
      </w:r>
      <w:r w:rsidR="004939BC" w:rsidRPr="6B73B43D">
        <w:rPr>
          <w:rFonts w:eastAsia="Atkinson Hyperlegible" w:cs="Atkinson Hyperlegible"/>
        </w:rPr>
        <w:t xml:space="preserve"> </w:t>
      </w:r>
      <w:r w:rsidR="007579BF" w:rsidRPr="6B73B43D">
        <w:rPr>
          <w:rFonts w:eastAsia="Atkinson Hyperlegible" w:cs="Atkinson Hyperlegible"/>
        </w:rPr>
        <w:t>safeguards for ensuring the privacy of applicant information</w:t>
      </w:r>
      <w:r w:rsidR="004042DA">
        <w:t xml:space="preserve">. </w:t>
      </w:r>
      <w:r w:rsidR="007579BF">
        <w:t xml:space="preserve">And </w:t>
      </w:r>
      <w:r w:rsidR="007579BF" w:rsidRPr="6B73B43D">
        <w:rPr>
          <w:rFonts w:eastAsia="Atkinson Hyperlegible" w:cs="Atkinson Hyperlegible"/>
        </w:rPr>
        <w:t>until the “</w:t>
      </w:r>
      <w:r w:rsidR="008730F5">
        <w:rPr>
          <w:rFonts w:eastAsia="Atkinson Hyperlegible" w:cs="Atkinson Hyperlegible"/>
        </w:rPr>
        <w:t>S</w:t>
      </w:r>
      <w:r w:rsidR="000D08F9" w:rsidRPr="6B73B43D">
        <w:rPr>
          <w:rFonts w:eastAsia="Atkinson Hyperlegible" w:cs="Atkinson Hyperlegible"/>
        </w:rPr>
        <w:t xml:space="preserve">pecial </w:t>
      </w:r>
      <w:r w:rsidR="008730F5">
        <w:rPr>
          <w:rFonts w:eastAsia="Atkinson Hyperlegible" w:cs="Atkinson Hyperlegible"/>
        </w:rPr>
        <w:t>C</w:t>
      </w:r>
      <w:r w:rsidR="007579BF" w:rsidRPr="6B73B43D">
        <w:rPr>
          <w:rFonts w:eastAsia="Atkinson Hyperlegible" w:cs="Atkinson Hyperlegible"/>
        </w:rPr>
        <w:t>ircumstances” section is changed, develop guidelines</w:t>
      </w:r>
      <w:r w:rsidR="00F06A8B">
        <w:rPr>
          <w:rFonts w:eastAsia="Atkinson Hyperlegible" w:cs="Atkinson Hyperlegible"/>
        </w:rPr>
        <w:t>,</w:t>
      </w:r>
      <w:r w:rsidR="007579BF" w:rsidRPr="6B73B43D">
        <w:rPr>
          <w:rFonts w:eastAsia="Atkinson Hyperlegible" w:cs="Atkinson Hyperlegible"/>
        </w:rPr>
        <w:t xml:space="preserve"> and implement training for application reviewers on how to evaluate the impact of </w:t>
      </w:r>
      <w:r w:rsidR="00326A6C" w:rsidRPr="6B73B43D">
        <w:rPr>
          <w:rFonts w:eastAsia="Atkinson Hyperlegible" w:cs="Atkinson Hyperlegible"/>
        </w:rPr>
        <w:t>such</w:t>
      </w:r>
      <w:r w:rsidR="007579BF" w:rsidRPr="6B73B43D">
        <w:rPr>
          <w:rFonts w:eastAsia="Atkinson Hyperlegible" w:cs="Atkinson Hyperlegible"/>
        </w:rPr>
        <w:t xml:space="preserve"> circumstances o</w:t>
      </w:r>
      <w:r w:rsidR="008D2BA8" w:rsidRPr="6B73B43D">
        <w:rPr>
          <w:rFonts w:eastAsia="Atkinson Hyperlegible" w:cs="Atkinson Hyperlegible"/>
        </w:rPr>
        <w:t>n</w:t>
      </w:r>
      <w:r w:rsidR="007579BF" w:rsidRPr="6B73B43D">
        <w:rPr>
          <w:rFonts w:eastAsia="Atkinson Hyperlegible" w:cs="Atkinson Hyperlegible"/>
        </w:rPr>
        <w:t xml:space="preserve"> research profiles, including: </w:t>
      </w:r>
    </w:p>
    <w:p w14:paraId="016B687C" w14:textId="77777777" w:rsidR="00BE675D" w:rsidRPr="00E215D1" w:rsidRDefault="00BE675D" w:rsidP="00BE675D">
      <w:pPr>
        <w:spacing w:after="0" w:line="240" w:lineRule="auto"/>
        <w:rPr>
          <w:rFonts w:eastAsia="Atkinson Hyperlegible" w:cs="Atkinson Hyperlegible"/>
          <w:szCs w:val="24"/>
        </w:rPr>
      </w:pPr>
    </w:p>
    <w:p w14:paraId="05AD6EF3" w14:textId="7813F4AC" w:rsidR="00E47C3A" w:rsidRDefault="006E7153" w:rsidP="00BE675D">
      <w:pPr>
        <w:pStyle w:val="ListParagraph"/>
        <w:numPr>
          <w:ilvl w:val="0"/>
          <w:numId w:val="50"/>
        </w:numPr>
        <w:spacing w:after="0" w:line="240" w:lineRule="auto"/>
        <w:contextualSpacing w:val="0"/>
        <w:rPr>
          <w:rFonts w:eastAsia="Atkinson Hyperlegible" w:cs="Atkinson Hyperlegible"/>
          <w:szCs w:val="24"/>
        </w:rPr>
      </w:pPr>
      <w:r w:rsidRPr="00E215D1">
        <w:rPr>
          <w:rFonts w:eastAsia="Atkinson Hyperlegible" w:cs="Atkinson Hyperlegible"/>
          <w:szCs w:val="24"/>
        </w:rPr>
        <w:t>Consult with</w:t>
      </w:r>
      <w:r w:rsidR="00BB3B29" w:rsidRPr="00E215D1">
        <w:rPr>
          <w:rFonts w:eastAsia="Atkinson Hyperlegible" w:cs="Atkinson Hyperlegible"/>
          <w:szCs w:val="24"/>
        </w:rPr>
        <w:t xml:space="preserve"> graduate </w:t>
      </w:r>
      <w:r w:rsidR="00BB3B29" w:rsidRPr="00213B5B">
        <w:rPr>
          <w:rFonts w:eastAsia="Atkinson Hyperlegible" w:cs="Atkinson Hyperlegible"/>
          <w:color w:val="000000" w:themeColor="text1"/>
          <w:szCs w:val="24"/>
        </w:rPr>
        <w:t>students</w:t>
      </w:r>
      <w:r w:rsidR="00315FCE" w:rsidRPr="00213B5B">
        <w:rPr>
          <w:rFonts w:eastAsia="Atkinson Hyperlegible" w:cs="Atkinson Hyperlegible"/>
          <w:color w:val="000000" w:themeColor="text1"/>
          <w:szCs w:val="24"/>
        </w:rPr>
        <w:t xml:space="preserve"> (</w:t>
      </w:r>
      <w:r w:rsidR="006076FA" w:rsidRPr="00213B5B">
        <w:rPr>
          <w:rFonts w:eastAsia="Atkinson Hyperlegible" w:cs="Atkinson Hyperlegible"/>
          <w:color w:val="000000" w:themeColor="text1"/>
          <w:szCs w:val="24"/>
        </w:rPr>
        <w:t>master’s</w:t>
      </w:r>
      <w:r w:rsidR="00315FCE" w:rsidRPr="00213B5B">
        <w:rPr>
          <w:rFonts w:eastAsia="Atkinson Hyperlegible" w:cs="Atkinson Hyperlegible"/>
          <w:color w:val="000000" w:themeColor="text1"/>
          <w:szCs w:val="24"/>
        </w:rPr>
        <w:t xml:space="preserve"> and doctorate levels)</w:t>
      </w:r>
      <w:r w:rsidR="00BB3B29" w:rsidRPr="00213B5B">
        <w:rPr>
          <w:rFonts w:eastAsia="Atkinson Hyperlegible" w:cs="Atkinson Hyperlegible"/>
          <w:color w:val="000000" w:themeColor="text1"/>
          <w:szCs w:val="24"/>
        </w:rPr>
        <w:t xml:space="preserve">, </w:t>
      </w:r>
      <w:r w:rsidR="00BB3B29" w:rsidRPr="00E215D1">
        <w:rPr>
          <w:rFonts w:eastAsia="Atkinson Hyperlegible" w:cs="Atkinson Hyperlegible"/>
          <w:szCs w:val="24"/>
        </w:rPr>
        <w:t>postdoctoral researchers,</w:t>
      </w:r>
      <w:r w:rsidR="00AF1946" w:rsidRPr="00E215D1">
        <w:rPr>
          <w:rFonts w:eastAsia="Atkinson Hyperlegible" w:cs="Atkinson Hyperlegible"/>
          <w:szCs w:val="24"/>
        </w:rPr>
        <w:t xml:space="preserve"> </w:t>
      </w:r>
      <w:r w:rsidR="00E05656" w:rsidRPr="00E215D1">
        <w:rPr>
          <w:rFonts w:eastAsia="Atkinson Hyperlegible" w:cs="Atkinson Hyperlegible"/>
          <w:szCs w:val="24"/>
        </w:rPr>
        <w:t>staff</w:t>
      </w:r>
      <w:r w:rsidR="008730F5">
        <w:rPr>
          <w:rFonts w:eastAsia="Atkinson Hyperlegible" w:cs="Atkinson Hyperlegible"/>
          <w:szCs w:val="24"/>
        </w:rPr>
        <w:t>,</w:t>
      </w:r>
      <w:r w:rsidR="00E05656" w:rsidRPr="00E215D1">
        <w:rPr>
          <w:rFonts w:eastAsia="Atkinson Hyperlegible" w:cs="Atkinson Hyperlegible"/>
          <w:szCs w:val="24"/>
        </w:rPr>
        <w:t xml:space="preserve"> </w:t>
      </w:r>
      <w:r w:rsidR="00AF1946" w:rsidRPr="00E215D1">
        <w:rPr>
          <w:rFonts w:eastAsia="Atkinson Hyperlegible" w:cs="Atkinson Hyperlegible"/>
          <w:szCs w:val="24"/>
        </w:rPr>
        <w:t xml:space="preserve">and </w:t>
      </w:r>
      <w:r w:rsidR="00BB3B29" w:rsidRPr="00E215D1">
        <w:rPr>
          <w:rFonts w:eastAsia="Atkinson Hyperlegible" w:cs="Atkinson Hyperlegible"/>
          <w:szCs w:val="24"/>
        </w:rPr>
        <w:t>faculty with disabilities</w:t>
      </w:r>
      <w:r w:rsidR="00AF1946" w:rsidRPr="00E215D1">
        <w:rPr>
          <w:rFonts w:eastAsia="Atkinson Hyperlegible" w:cs="Atkinson Hyperlegible"/>
          <w:szCs w:val="24"/>
        </w:rPr>
        <w:t xml:space="preserve">, as well as </w:t>
      </w:r>
      <w:r w:rsidR="00E05656" w:rsidRPr="00E215D1">
        <w:rPr>
          <w:rFonts w:eastAsia="Atkinson Hyperlegible" w:cs="Atkinson Hyperlegible"/>
          <w:szCs w:val="24"/>
        </w:rPr>
        <w:t xml:space="preserve">with </w:t>
      </w:r>
      <w:r w:rsidR="00AF1946" w:rsidRPr="00E215D1">
        <w:rPr>
          <w:rFonts w:eastAsia="Atkinson Hyperlegible" w:cs="Atkinson Hyperlegible"/>
          <w:szCs w:val="24"/>
        </w:rPr>
        <w:t>disability-led community organization</w:t>
      </w:r>
      <w:r w:rsidR="008D2BA8" w:rsidRPr="00E215D1">
        <w:rPr>
          <w:rFonts w:eastAsia="Atkinson Hyperlegible" w:cs="Atkinson Hyperlegible"/>
          <w:szCs w:val="24"/>
        </w:rPr>
        <w:t>s</w:t>
      </w:r>
      <w:r w:rsidR="008730F5">
        <w:rPr>
          <w:rFonts w:eastAsia="Atkinson Hyperlegible" w:cs="Atkinson Hyperlegible"/>
          <w:szCs w:val="24"/>
        </w:rPr>
        <w:t>,</w:t>
      </w:r>
      <w:r w:rsidR="00AF1946" w:rsidRPr="00E215D1">
        <w:rPr>
          <w:rFonts w:eastAsia="Atkinson Hyperlegible" w:cs="Atkinson Hyperlegible"/>
          <w:szCs w:val="24"/>
        </w:rPr>
        <w:t xml:space="preserve"> </w:t>
      </w:r>
      <w:r w:rsidR="00F45810" w:rsidRPr="00E215D1">
        <w:rPr>
          <w:rFonts w:eastAsia="Atkinson Hyperlegible" w:cs="Atkinson Hyperlegible"/>
          <w:szCs w:val="24"/>
        </w:rPr>
        <w:t xml:space="preserve">to </w:t>
      </w:r>
      <w:r w:rsidRPr="00E215D1">
        <w:rPr>
          <w:rFonts w:eastAsia="Atkinson Hyperlegible" w:cs="Atkinson Hyperlegible"/>
          <w:szCs w:val="24"/>
        </w:rPr>
        <w:t>provide transparent and accessible information</w:t>
      </w:r>
      <w:r w:rsidR="00CF3856" w:rsidRPr="00E215D1">
        <w:rPr>
          <w:rFonts w:eastAsia="Atkinson Hyperlegible" w:cs="Atkinson Hyperlegible"/>
          <w:szCs w:val="24"/>
        </w:rPr>
        <w:t xml:space="preserve"> for application reviewers on how </w:t>
      </w:r>
      <w:r w:rsidRPr="00E215D1">
        <w:rPr>
          <w:rFonts w:eastAsia="Atkinson Hyperlegible" w:cs="Atkinson Hyperlegible"/>
          <w:szCs w:val="24"/>
        </w:rPr>
        <w:t xml:space="preserve">to safeguard the privacy of applicant </w:t>
      </w:r>
      <w:proofErr w:type="gramStart"/>
      <w:r w:rsidRPr="00E215D1">
        <w:rPr>
          <w:rFonts w:eastAsia="Atkinson Hyperlegible" w:cs="Atkinson Hyperlegible"/>
          <w:szCs w:val="24"/>
        </w:rPr>
        <w:t>information</w:t>
      </w:r>
      <w:r w:rsidR="00BE675D">
        <w:rPr>
          <w:rFonts w:eastAsia="Atkinson Hyperlegible" w:cs="Atkinson Hyperlegible"/>
          <w:szCs w:val="24"/>
        </w:rPr>
        <w:t>;</w:t>
      </w:r>
      <w:proofErr w:type="gramEnd"/>
    </w:p>
    <w:p w14:paraId="3C5364F6" w14:textId="77777777" w:rsidR="00BE675D" w:rsidRPr="00E215D1" w:rsidRDefault="00BE675D" w:rsidP="00BE675D">
      <w:pPr>
        <w:pStyle w:val="ListParagraph"/>
        <w:spacing w:after="0" w:line="240" w:lineRule="auto"/>
        <w:ind w:left="2062"/>
        <w:contextualSpacing w:val="0"/>
        <w:rPr>
          <w:rFonts w:eastAsia="Atkinson Hyperlegible" w:cs="Atkinson Hyperlegible"/>
          <w:szCs w:val="24"/>
        </w:rPr>
      </w:pPr>
    </w:p>
    <w:p w14:paraId="09F901FE" w14:textId="3BBEDA35" w:rsidR="006E7153" w:rsidRPr="00F5717C" w:rsidRDefault="008D2BA8"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F5717C">
        <w:rPr>
          <w:rFonts w:eastAsia="Atkinson Hyperlegible" w:cs="Atkinson Hyperlegible"/>
          <w:szCs w:val="24"/>
        </w:rPr>
        <w:t>U</w:t>
      </w:r>
      <w:r w:rsidR="00BB3B29" w:rsidRPr="00F5717C">
        <w:rPr>
          <w:rFonts w:eastAsia="Atkinson Hyperlegible" w:cs="Atkinson Hyperlegible"/>
          <w:szCs w:val="24"/>
        </w:rPr>
        <w:t>ntil</w:t>
      </w:r>
      <w:r w:rsidR="00E47C3A" w:rsidRPr="00F5717C">
        <w:rPr>
          <w:rFonts w:eastAsia="Atkinson Hyperlegible" w:cs="Atkinson Hyperlegible"/>
          <w:szCs w:val="24"/>
        </w:rPr>
        <w:t xml:space="preserve"> equitable assessments a</w:t>
      </w:r>
      <w:r w:rsidR="00D90173" w:rsidRPr="00F5717C">
        <w:rPr>
          <w:rFonts w:eastAsia="Atkinson Hyperlegible" w:cs="Atkinson Hyperlegible"/>
          <w:szCs w:val="24"/>
        </w:rPr>
        <w:t xml:space="preserve">re widely implemented in SSHRC </w:t>
      </w:r>
      <w:r w:rsidR="00256184" w:rsidRPr="00F5717C">
        <w:rPr>
          <w:rFonts w:eastAsia="Atkinson Hyperlegible" w:cs="Atkinson Hyperlegible"/>
          <w:szCs w:val="24"/>
        </w:rPr>
        <w:t>competitions</w:t>
      </w:r>
      <w:r w:rsidR="00D90173" w:rsidRPr="00F5717C">
        <w:rPr>
          <w:rFonts w:eastAsia="Atkinson Hyperlegible" w:cs="Atkinson Hyperlegible"/>
          <w:szCs w:val="24"/>
        </w:rPr>
        <w:t>,</w:t>
      </w:r>
      <w:r w:rsidR="00BB3B29" w:rsidRPr="00F5717C">
        <w:rPr>
          <w:rFonts w:eastAsia="Atkinson Hyperlegible" w:cs="Atkinson Hyperlegible"/>
          <w:szCs w:val="24"/>
        </w:rPr>
        <w:t xml:space="preserve"> </w:t>
      </w:r>
      <w:r w:rsidR="00D90173" w:rsidRPr="00F5717C">
        <w:rPr>
          <w:rFonts w:eastAsia="Atkinson Hyperlegible" w:cs="Atkinson Hyperlegible"/>
          <w:szCs w:val="24"/>
        </w:rPr>
        <w:t xml:space="preserve">SSHRC needs to develop </w:t>
      </w:r>
      <w:r w:rsidR="00BB3B29" w:rsidRPr="00F5717C">
        <w:rPr>
          <w:rFonts w:eastAsia="Atkinson Hyperlegible" w:cs="Atkinson Hyperlegible"/>
          <w:szCs w:val="24"/>
        </w:rPr>
        <w:t xml:space="preserve">guidelines and implement training for application reviewers on how to evaluate the impact of </w:t>
      </w:r>
      <w:r w:rsidR="00326A6C" w:rsidRPr="00F5717C">
        <w:rPr>
          <w:rFonts w:eastAsia="Atkinson Hyperlegible" w:cs="Atkinson Hyperlegible"/>
          <w:szCs w:val="24"/>
        </w:rPr>
        <w:t xml:space="preserve">“special </w:t>
      </w:r>
      <w:r w:rsidR="00BB3B29" w:rsidRPr="00F5717C">
        <w:rPr>
          <w:rFonts w:eastAsia="Atkinson Hyperlegible" w:cs="Atkinson Hyperlegible"/>
          <w:szCs w:val="24"/>
        </w:rPr>
        <w:t>circumstances</w:t>
      </w:r>
      <w:r w:rsidR="00326A6C" w:rsidRPr="00F5717C">
        <w:rPr>
          <w:rFonts w:eastAsia="Atkinson Hyperlegible" w:cs="Atkinson Hyperlegible"/>
          <w:szCs w:val="24"/>
        </w:rPr>
        <w:t>”</w:t>
      </w:r>
      <w:r w:rsidR="00BB3B29" w:rsidRPr="00F5717C">
        <w:rPr>
          <w:rFonts w:eastAsia="Atkinson Hyperlegible" w:cs="Atkinson Hyperlegible"/>
          <w:szCs w:val="24"/>
        </w:rPr>
        <w:t xml:space="preserve"> of research profiles, including</w:t>
      </w:r>
      <w:r w:rsidR="00D90173" w:rsidRPr="00F5717C">
        <w:rPr>
          <w:rFonts w:eastAsia="Atkinson Hyperlegible" w:cs="Atkinson Hyperlegible"/>
          <w:szCs w:val="24"/>
        </w:rPr>
        <w:t>:</w:t>
      </w:r>
    </w:p>
    <w:p w14:paraId="101920B8"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571E4AD6" w14:textId="77777777" w:rsidR="00042074" w:rsidRDefault="00D90173" w:rsidP="00BE675D">
      <w:pPr>
        <w:pStyle w:val="ListParagraph"/>
        <w:numPr>
          <w:ilvl w:val="3"/>
          <w:numId w:val="54"/>
        </w:numPr>
        <w:spacing w:after="0" w:line="240" w:lineRule="auto"/>
        <w:contextualSpacing w:val="0"/>
        <w:rPr>
          <w:rFonts w:eastAsia="Atkinson Hyperlegible" w:cs="Atkinson Hyperlegible"/>
          <w:szCs w:val="24"/>
        </w:rPr>
      </w:pPr>
      <w:r w:rsidRPr="00E215D1">
        <w:rPr>
          <w:rFonts w:eastAsia="Atkinson Hyperlegible" w:cs="Atkinson Hyperlegible"/>
          <w:szCs w:val="24"/>
        </w:rPr>
        <w:t xml:space="preserve">Identifying how ableist norms and expectations devalue the research, teaching, and community or outreach work of scholars with </w:t>
      </w:r>
      <w:proofErr w:type="gramStart"/>
      <w:r w:rsidRPr="00E215D1">
        <w:rPr>
          <w:rFonts w:eastAsia="Atkinson Hyperlegible" w:cs="Atkinson Hyperlegible"/>
          <w:szCs w:val="24"/>
        </w:rPr>
        <w:t>disabilities</w:t>
      </w:r>
      <w:r w:rsidR="00B45EAC" w:rsidRPr="00E215D1">
        <w:rPr>
          <w:rFonts w:eastAsia="Atkinson Hyperlegible" w:cs="Atkinson Hyperlegible"/>
          <w:szCs w:val="24"/>
        </w:rPr>
        <w:t>;</w:t>
      </w:r>
      <w:proofErr w:type="gramEnd"/>
    </w:p>
    <w:p w14:paraId="025096C9"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19D2DF9F" w14:textId="44204AE4" w:rsidR="00930C50" w:rsidRPr="00F5717C" w:rsidRDefault="00D90173" w:rsidP="6B73B43D">
      <w:pPr>
        <w:pStyle w:val="ListParagraph"/>
        <w:numPr>
          <w:ilvl w:val="3"/>
          <w:numId w:val="54"/>
        </w:numPr>
        <w:spacing w:after="0" w:line="240" w:lineRule="auto"/>
        <w:rPr>
          <w:rFonts w:eastAsia="Atkinson Hyperlegible" w:cs="Atkinson Hyperlegible"/>
        </w:rPr>
      </w:pPr>
      <w:r w:rsidRPr="00F5717C">
        <w:rPr>
          <w:rFonts w:eastAsia="Atkinson Hyperlegible" w:cs="Atkinson Hyperlegible"/>
        </w:rPr>
        <w:t xml:space="preserve">Develop guidelines to assist applicants who choose to share </w:t>
      </w:r>
      <w:r w:rsidRPr="00F5717C">
        <w:rPr>
          <w:rFonts w:eastAsia="Atkinson Hyperlegible" w:cs="Atkinson Hyperlegible"/>
        </w:rPr>
        <w:lastRenderedPageBreak/>
        <w:t>information about their “special circumstances”</w:t>
      </w:r>
      <w:r w:rsidR="008730F5" w:rsidRPr="00F5717C">
        <w:rPr>
          <w:rFonts w:eastAsia="Atkinson Hyperlegible" w:cs="Atkinson Hyperlegible"/>
        </w:rPr>
        <w:t>,</w:t>
      </w:r>
      <w:r w:rsidRPr="00F5717C">
        <w:rPr>
          <w:rFonts w:eastAsia="Atkinson Hyperlegible" w:cs="Atkinson Hyperlegible"/>
        </w:rPr>
        <w:t xml:space="preserve"> to reduce possible discrimination they may face as a result</w:t>
      </w:r>
      <w:r w:rsidR="00383772" w:rsidRPr="00F5717C">
        <w:rPr>
          <w:rFonts w:eastAsia="Atkinson Hyperlegible" w:cs="Atkinson Hyperlegible"/>
        </w:rPr>
        <w:t>.</w:t>
      </w:r>
    </w:p>
    <w:p w14:paraId="0F2B8653" w14:textId="77777777" w:rsidR="00BE675D" w:rsidRPr="00BE675D" w:rsidRDefault="00BE675D" w:rsidP="00BE675D">
      <w:pPr>
        <w:spacing w:after="0" w:line="240" w:lineRule="auto"/>
        <w:rPr>
          <w:rFonts w:eastAsia="Atkinson Hyperlegible" w:cs="Atkinson Hyperlegible"/>
          <w:szCs w:val="24"/>
        </w:rPr>
      </w:pPr>
    </w:p>
    <w:p w14:paraId="000000D0" w14:textId="0754842B" w:rsidR="00EA54AB" w:rsidRDefault="00D90173"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 xml:space="preserve">Develop </w:t>
      </w:r>
      <w:r w:rsidR="005A64D3">
        <w:rPr>
          <w:rFonts w:eastAsia="Atkinson Hyperlegible" w:cs="Atkinson Hyperlegible"/>
          <w:szCs w:val="24"/>
        </w:rPr>
        <w:t>g</w:t>
      </w:r>
      <w:r w:rsidRPr="00E215D1">
        <w:rPr>
          <w:rFonts w:eastAsia="Atkinson Hyperlegible" w:cs="Atkinson Hyperlegible"/>
          <w:szCs w:val="24"/>
        </w:rPr>
        <w:t>uidelines for application reviewers on equitable assessment of</w:t>
      </w:r>
      <w:r w:rsidR="00BB6B42" w:rsidRPr="00E215D1">
        <w:rPr>
          <w:rFonts w:eastAsia="Atkinson Hyperlegible" w:cs="Atkinson Hyperlegible"/>
          <w:szCs w:val="24"/>
        </w:rPr>
        <w:t xml:space="preserve"> Disability Studies</w:t>
      </w:r>
      <w:r w:rsidR="009D003F">
        <w:rPr>
          <w:rFonts w:eastAsia="Atkinson Hyperlegible" w:cs="Atkinson Hyperlegible"/>
          <w:szCs w:val="24"/>
        </w:rPr>
        <w:t>,</w:t>
      </w:r>
      <w:r w:rsidR="00BB6B42" w:rsidRPr="00E215D1">
        <w:rPr>
          <w:rFonts w:eastAsia="Atkinson Hyperlegible" w:cs="Atkinson Hyperlegible"/>
          <w:szCs w:val="24"/>
        </w:rPr>
        <w:t xml:space="preserve"> theories and methods</w:t>
      </w:r>
      <w:r w:rsidRPr="00E215D1">
        <w:rPr>
          <w:rFonts w:eastAsia="Atkinson Hyperlegible" w:cs="Atkinson Hyperlegible"/>
          <w:szCs w:val="24"/>
        </w:rPr>
        <w:t>, important accessibility costs</w:t>
      </w:r>
      <w:r w:rsidR="00DA575C">
        <w:rPr>
          <w:rFonts w:eastAsia="Atkinson Hyperlegible" w:cs="Atkinson Hyperlegible"/>
          <w:szCs w:val="24"/>
        </w:rPr>
        <w:t>,</w:t>
      </w:r>
      <w:r w:rsidRPr="00E215D1">
        <w:rPr>
          <w:rFonts w:eastAsia="Atkinson Hyperlegible" w:cs="Atkinson Hyperlegible"/>
          <w:szCs w:val="24"/>
        </w:rPr>
        <w:t xml:space="preserve"> and</w:t>
      </w:r>
      <w:r w:rsidR="001E2286">
        <w:rPr>
          <w:rFonts w:eastAsia="Atkinson Hyperlegible" w:cs="Atkinson Hyperlegible"/>
          <w:szCs w:val="24"/>
        </w:rPr>
        <w:t xml:space="preserve"> </w:t>
      </w:r>
      <w:r w:rsidRPr="00E215D1">
        <w:rPr>
          <w:rFonts w:eastAsia="Atkinson Hyperlegible" w:cs="Atkinson Hyperlegible"/>
          <w:szCs w:val="24"/>
        </w:rPr>
        <w:t>rights of</w:t>
      </w:r>
      <w:r w:rsidR="00BB6B42" w:rsidRPr="00E215D1">
        <w:rPr>
          <w:rFonts w:eastAsia="Atkinson Hyperlegible" w:cs="Atkinson Hyperlegible"/>
          <w:szCs w:val="24"/>
        </w:rPr>
        <w:t xml:space="preserve"> scholars with disabilities</w:t>
      </w:r>
      <w:r w:rsidRPr="00E215D1">
        <w:rPr>
          <w:rFonts w:eastAsia="Atkinson Hyperlegible" w:cs="Atkinson Hyperlegible"/>
          <w:szCs w:val="24"/>
        </w:rPr>
        <w:t xml:space="preserve"> to participate in all research</w:t>
      </w:r>
      <w:r w:rsidR="00DD78EA">
        <w:rPr>
          <w:rFonts w:eastAsia="Atkinson Hyperlegible" w:cs="Atkinson Hyperlegible"/>
          <w:szCs w:val="24"/>
        </w:rPr>
        <w:t xml:space="preserve"> opportunities</w:t>
      </w:r>
      <w:r w:rsidRPr="00E215D1">
        <w:rPr>
          <w:rFonts w:eastAsia="Atkinson Hyperlegible" w:cs="Atkinson Hyperlegible"/>
          <w:szCs w:val="24"/>
        </w:rPr>
        <w:t>.</w:t>
      </w:r>
    </w:p>
    <w:p w14:paraId="44794653" w14:textId="77777777" w:rsidR="00BE675D" w:rsidRPr="00E215D1" w:rsidRDefault="00BE675D" w:rsidP="00BE675D">
      <w:pPr>
        <w:spacing w:after="0" w:line="240" w:lineRule="auto"/>
        <w:ind w:left="720"/>
        <w:rPr>
          <w:rFonts w:eastAsia="Atkinson Hyperlegible" w:cs="Atkinson Hyperlegible"/>
          <w:szCs w:val="24"/>
        </w:rPr>
      </w:pPr>
    </w:p>
    <w:p w14:paraId="000000DD" w14:textId="6A5D3E1A" w:rsidR="00EA54AB" w:rsidRDefault="00E2197F"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 xml:space="preserve">Include an assessment of the overall accessibility, equity, diversity, and inclusivity of the proposed </w:t>
      </w:r>
      <w:sdt>
        <w:sdtPr>
          <w:tag w:val="goog_rdk_945"/>
          <w:id w:val="-1855417624"/>
        </w:sdtPr>
        <w:sdtEndPr/>
        <w:sdtContent/>
      </w:sdt>
      <w:sdt>
        <w:sdtPr>
          <w:tag w:val="goog_rdk_1016"/>
          <w:id w:val="577632905"/>
        </w:sdtPr>
        <w:sdtEndPr/>
        <w:sdtContent/>
      </w:sdt>
      <w:sdt>
        <w:sdtPr>
          <w:tag w:val="goog_rdk_1089"/>
          <w:id w:val="-1135861777"/>
        </w:sdtPr>
        <w:sdtEndPr/>
        <w:sdtContent/>
      </w:sdt>
      <w:sdt>
        <w:sdtPr>
          <w:tag w:val="goog_rdk_1164"/>
          <w:id w:val="1795089973"/>
        </w:sdtPr>
        <w:sdtEndPr/>
        <w:sdtContent/>
      </w:sdt>
      <w:sdt>
        <w:sdtPr>
          <w:tag w:val="goog_rdk_1241"/>
          <w:id w:val="-233546882"/>
        </w:sdtPr>
        <w:sdtEndPr/>
        <w:sdtContent/>
      </w:sdt>
      <w:sdt>
        <w:sdtPr>
          <w:tag w:val="goog_rdk_1319"/>
          <w:id w:val="1085647546"/>
        </w:sdtPr>
        <w:sdtEndPr/>
        <w:sdtContent/>
      </w:sdt>
      <w:r w:rsidRPr="00E215D1">
        <w:rPr>
          <w:rFonts w:eastAsia="Atkinson Hyperlegible" w:cs="Atkinson Hyperlegible"/>
          <w:szCs w:val="24"/>
        </w:rPr>
        <w:t>research project, regardless of how directly or indirectly its themes or contents relate to IDEA areas (such as Disability Studies, etc</w:t>
      </w:r>
      <w:r w:rsidR="00B45EAC" w:rsidRPr="00E215D1">
        <w:rPr>
          <w:rFonts w:eastAsia="Atkinson Hyperlegible" w:cs="Atkinson Hyperlegible"/>
          <w:szCs w:val="24"/>
        </w:rPr>
        <w:t>.</w:t>
      </w:r>
      <w:r w:rsidRPr="00E215D1">
        <w:rPr>
          <w:rFonts w:eastAsia="Atkinson Hyperlegible" w:cs="Atkinson Hyperlegible"/>
          <w:szCs w:val="24"/>
        </w:rPr>
        <w:t xml:space="preserve">). It is a matter of </w:t>
      </w:r>
      <w:r w:rsidRPr="00E215D1">
        <w:rPr>
          <w:rStyle w:val="cf01"/>
          <w:rFonts w:ascii="Atkinson Hyperlegible" w:hAnsi="Atkinson Hyperlegible"/>
          <w:sz w:val="24"/>
          <w:szCs w:val="24"/>
        </w:rPr>
        <w:t>training students, citation patterns, ways of doing research, running an inclusive lab, etc</w:t>
      </w:r>
      <w:r w:rsidR="00B45EAC" w:rsidRPr="00E215D1">
        <w:rPr>
          <w:rStyle w:val="cf01"/>
          <w:rFonts w:ascii="Atkinson Hyperlegible" w:hAnsi="Atkinson Hyperlegible"/>
          <w:sz w:val="24"/>
          <w:szCs w:val="24"/>
        </w:rPr>
        <w:t>.</w:t>
      </w:r>
      <w:r w:rsidRPr="00E215D1">
        <w:rPr>
          <w:rStyle w:val="cf01"/>
          <w:rFonts w:ascii="Atkinson Hyperlegible" w:hAnsi="Atkinson Hyperlegible"/>
          <w:sz w:val="24"/>
          <w:szCs w:val="24"/>
        </w:rPr>
        <w:t xml:space="preserve">, to transform our practices and environments to make them more inclusive and accessible for all students and researchers. </w:t>
      </w:r>
      <w:bookmarkEnd w:id="99"/>
      <w:r w:rsidR="002A44D2" w:rsidRPr="00E215D1">
        <w:rPr>
          <w:rFonts w:eastAsia="Atkinson Hyperlegible" w:cs="Atkinson Hyperlegible"/>
          <w:szCs w:val="24"/>
        </w:rPr>
        <w:t xml:space="preserve">Eligibility to apply and evaluation processes must be </w:t>
      </w:r>
      <w:sdt>
        <w:sdtPr>
          <w:tag w:val="goog_rdk_267"/>
          <w:id w:val="225121004"/>
        </w:sdtPr>
        <w:sdtEndPr/>
        <w:sdtContent/>
      </w:sdt>
      <w:sdt>
        <w:sdtPr>
          <w:tag w:val="goog_rdk_383"/>
          <w:id w:val="1188094585"/>
        </w:sdtPr>
        <w:sdtEndPr/>
        <w:sdtContent/>
      </w:sdt>
      <w:sdt>
        <w:sdtPr>
          <w:tag w:val="goog_rdk_444"/>
          <w:id w:val="-1294678166"/>
        </w:sdtPr>
        <w:sdtEndPr/>
        <w:sdtContent/>
      </w:sdt>
      <w:sdt>
        <w:sdtPr>
          <w:tag w:val="goog_rdk_506"/>
          <w:id w:val="-1687515891"/>
        </w:sdtPr>
        <w:sdtEndPr/>
        <w:sdtContent/>
      </w:sdt>
      <w:sdt>
        <w:sdtPr>
          <w:tag w:val="goog_rdk_569"/>
          <w:id w:val="2105917399"/>
        </w:sdtPr>
        <w:sdtEndPr/>
        <w:sdtContent/>
      </w:sdt>
      <w:sdt>
        <w:sdtPr>
          <w:tag w:val="goog_rdk_634"/>
          <w:id w:val="-205644437"/>
        </w:sdtPr>
        <w:sdtEndPr/>
        <w:sdtContent/>
      </w:sdt>
      <w:sdt>
        <w:sdtPr>
          <w:tag w:val="goog_rdk_700"/>
          <w:id w:val="-500275929"/>
        </w:sdtPr>
        <w:sdtEndPr/>
        <w:sdtContent/>
      </w:sdt>
      <w:sdt>
        <w:sdtPr>
          <w:tag w:val="goog_rdk_767"/>
          <w:id w:val="-218363801"/>
        </w:sdtPr>
        <w:sdtEndPr/>
        <w:sdtContent/>
      </w:sdt>
      <w:sdt>
        <w:sdtPr>
          <w:tag w:val="goog_rdk_835"/>
          <w:id w:val="-1843380058"/>
        </w:sdtPr>
        <w:sdtEndPr/>
        <w:sdtContent/>
      </w:sdt>
      <w:sdt>
        <w:sdtPr>
          <w:tag w:val="goog_rdk_904"/>
          <w:id w:val="2026435241"/>
        </w:sdtPr>
        <w:sdtEndPr/>
        <w:sdtContent/>
      </w:sdt>
      <w:sdt>
        <w:sdtPr>
          <w:tag w:val="goog_rdk_974"/>
          <w:id w:val="-1719045717"/>
        </w:sdtPr>
        <w:sdtEndPr/>
        <w:sdtContent/>
      </w:sdt>
      <w:sdt>
        <w:sdtPr>
          <w:tag w:val="goog_rdk_1045"/>
          <w:id w:val="224035371"/>
        </w:sdtPr>
        <w:sdtEndPr/>
        <w:sdtContent/>
      </w:sdt>
      <w:sdt>
        <w:sdtPr>
          <w:tag w:val="goog_rdk_1119"/>
          <w:id w:val="-1864809404"/>
        </w:sdtPr>
        <w:sdtEndPr/>
        <w:sdtContent/>
      </w:sdt>
      <w:sdt>
        <w:sdtPr>
          <w:tag w:val="goog_rdk_1195"/>
          <w:id w:val="670140001"/>
        </w:sdtPr>
        <w:sdtEndPr/>
        <w:sdtContent/>
      </w:sdt>
      <w:sdt>
        <w:sdtPr>
          <w:tag w:val="goog_rdk_1272"/>
          <w:id w:val="-2070646467"/>
        </w:sdtPr>
        <w:sdtEndPr/>
        <w:sdtContent/>
      </w:sdt>
      <w:sdt>
        <w:sdtPr>
          <w:tag w:val="goog_rdk_1351"/>
          <w:id w:val="-1991008468"/>
        </w:sdtPr>
        <w:sdtEndPr/>
        <w:sdtContent/>
      </w:sdt>
      <w:r w:rsidR="002A44D2" w:rsidRPr="00E215D1">
        <w:rPr>
          <w:rFonts w:eastAsia="Atkinson Hyperlegible" w:cs="Atkinson Hyperlegible"/>
          <w:szCs w:val="24"/>
        </w:rPr>
        <w:t>reviewed to become less ableist</w:t>
      </w:r>
      <w:r w:rsidR="00E13DE2" w:rsidRPr="00E215D1">
        <w:rPr>
          <w:rFonts w:eastAsia="Atkinson Hyperlegible" w:cs="Atkinson Hyperlegible"/>
          <w:szCs w:val="24"/>
        </w:rPr>
        <w:t>,</w:t>
      </w:r>
      <w:r w:rsidR="002A44D2" w:rsidRPr="00E215D1">
        <w:rPr>
          <w:rFonts w:eastAsia="Atkinson Hyperlegible" w:cs="Atkinson Hyperlegible"/>
          <w:szCs w:val="24"/>
        </w:rPr>
        <w:t xml:space="preserve"> </w:t>
      </w:r>
      <w:r w:rsidR="00E13DE2" w:rsidRPr="00E215D1">
        <w:rPr>
          <w:rFonts w:eastAsia="Atkinson Hyperlegible" w:cs="Atkinson Hyperlegible"/>
          <w:szCs w:val="24"/>
        </w:rPr>
        <w:t xml:space="preserve">ensuring </w:t>
      </w:r>
      <w:r w:rsidR="002A44D2" w:rsidRPr="00E215D1">
        <w:rPr>
          <w:rFonts w:eastAsia="Atkinson Hyperlegible" w:cs="Atkinson Hyperlegible"/>
          <w:szCs w:val="24"/>
        </w:rPr>
        <w:t>equitable opportunities to apply. Since researchers and students with disabilities are disadvantaged at all levels of the application and evaluation processes, SSHRC must consider ways to make equity a priority</w:t>
      </w:r>
      <w:r w:rsidR="00BE675D">
        <w:rPr>
          <w:rFonts w:eastAsia="Atkinson Hyperlegible" w:cs="Atkinson Hyperlegible"/>
          <w:szCs w:val="24"/>
        </w:rPr>
        <w:t>:</w:t>
      </w:r>
    </w:p>
    <w:p w14:paraId="37979A0B" w14:textId="77777777" w:rsidR="00BE675D" w:rsidRPr="00E215D1" w:rsidRDefault="00BE675D" w:rsidP="00BE675D">
      <w:pPr>
        <w:spacing w:after="0" w:line="240" w:lineRule="auto"/>
        <w:rPr>
          <w:rFonts w:eastAsia="Atkinson Hyperlegible" w:cs="Atkinson Hyperlegible"/>
          <w:szCs w:val="24"/>
        </w:rPr>
      </w:pPr>
    </w:p>
    <w:p w14:paraId="7509964E" w14:textId="5DFD3910" w:rsidR="00266C7D" w:rsidRDefault="006D0470" w:rsidP="00BE675D">
      <w:pPr>
        <w:pStyle w:val="ListParagraph"/>
        <w:numPr>
          <w:ilvl w:val="0"/>
          <w:numId w:val="60"/>
        </w:numPr>
        <w:spacing w:after="0" w:line="240" w:lineRule="auto"/>
        <w:rPr>
          <w:rFonts w:eastAsia="Atkinson Hyperlegible" w:cs="Atkinson Hyperlegible"/>
          <w:szCs w:val="24"/>
        </w:rPr>
      </w:pPr>
      <w:bookmarkStart w:id="100" w:name="_Hlk141273811"/>
      <w:r w:rsidRPr="00230398">
        <w:rPr>
          <w:rFonts w:eastAsia="Atkinson Hyperlegible" w:cs="Atkinson Hyperlegible"/>
          <w:szCs w:val="24"/>
        </w:rPr>
        <w:t>This needs to include that SSHRC set aside an amount of funds to be awarded only to researchers and students with disabilities</w:t>
      </w:r>
      <w:r w:rsidR="00076427" w:rsidRPr="00230398">
        <w:rPr>
          <w:rFonts w:eastAsia="Atkinson Hyperlegible" w:cs="Atkinson Hyperlegible"/>
          <w:szCs w:val="24"/>
        </w:rPr>
        <w:t>, to recogni</w:t>
      </w:r>
      <w:r w:rsidR="007E7603" w:rsidRPr="00230398">
        <w:rPr>
          <w:rFonts w:eastAsia="Atkinson Hyperlegible" w:cs="Atkinson Hyperlegible"/>
          <w:szCs w:val="24"/>
        </w:rPr>
        <w:t>z</w:t>
      </w:r>
      <w:r w:rsidR="00076427" w:rsidRPr="00230398">
        <w:rPr>
          <w:rFonts w:eastAsia="Atkinson Hyperlegible" w:cs="Atkinson Hyperlegible"/>
          <w:szCs w:val="24"/>
        </w:rPr>
        <w:t>e</w:t>
      </w:r>
      <w:r w:rsidR="00C046A0" w:rsidRPr="00230398">
        <w:rPr>
          <w:rFonts w:eastAsia="Atkinson Hyperlegible" w:cs="Atkinson Hyperlegible"/>
          <w:szCs w:val="24"/>
        </w:rPr>
        <w:t xml:space="preserve"> </w:t>
      </w:r>
      <w:r w:rsidR="002A44D2" w:rsidRPr="00230398">
        <w:rPr>
          <w:rFonts w:eastAsia="Atkinson Hyperlegible" w:cs="Atkinson Hyperlegible"/>
          <w:szCs w:val="24"/>
        </w:rPr>
        <w:t>students with disabilities, recogni</w:t>
      </w:r>
      <w:r w:rsidR="007E7603" w:rsidRPr="00230398">
        <w:rPr>
          <w:rFonts w:eastAsia="Atkinson Hyperlegible" w:cs="Atkinson Hyperlegible"/>
          <w:szCs w:val="24"/>
        </w:rPr>
        <w:t>z</w:t>
      </w:r>
      <w:r w:rsidR="002A44D2" w:rsidRPr="00230398">
        <w:rPr>
          <w:rFonts w:eastAsia="Atkinson Hyperlegible" w:cs="Atkinson Hyperlegible"/>
          <w:szCs w:val="24"/>
        </w:rPr>
        <w:t>e the importance of their contributions, improve their representation, and improve their likelihood of full participation in SSHRC program</w:t>
      </w:r>
      <w:r w:rsidR="00F06A8B">
        <w:rPr>
          <w:rFonts w:eastAsia="Atkinson Hyperlegible" w:cs="Atkinson Hyperlegible"/>
          <w:szCs w:val="24"/>
        </w:rPr>
        <w:t>s</w:t>
      </w:r>
      <w:sdt>
        <w:sdtPr>
          <w:tag w:val="goog_rdk_269"/>
          <w:id w:val="-545068092"/>
        </w:sdtPr>
        <w:sdtEndPr/>
        <w:sdtContent>
          <w:r w:rsidR="00B42630">
            <w:t>,</w:t>
          </w:r>
          <w:r w:rsidR="002A44D2" w:rsidRPr="00230398">
            <w:rPr>
              <w:rFonts w:eastAsia="Atkinson Hyperlegible" w:cs="Atkinson Hyperlegible"/>
              <w:szCs w:val="24"/>
            </w:rPr>
            <w:t xml:space="preserve"> </w:t>
          </w:r>
        </w:sdtContent>
      </w:sdt>
      <w:r w:rsidR="002A44D2" w:rsidRPr="00230398">
        <w:rPr>
          <w:rFonts w:eastAsia="Atkinson Hyperlegible" w:cs="Atkinson Hyperlegible"/>
          <w:szCs w:val="24"/>
        </w:rPr>
        <w:t>as well as in academia.</w:t>
      </w:r>
      <w:r w:rsidR="00217887" w:rsidRPr="00230398">
        <w:rPr>
          <w:rFonts w:eastAsia="Atkinson Hyperlegible" w:cs="Atkinson Hyperlegible"/>
          <w:szCs w:val="24"/>
        </w:rPr>
        <w:t xml:space="preserve"> </w:t>
      </w:r>
      <w:proofErr w:type="gramStart"/>
      <w:r w:rsidR="00217887" w:rsidRPr="00230398">
        <w:rPr>
          <w:rFonts w:eastAsia="Atkinson Hyperlegible" w:cs="Atkinson Hyperlegible"/>
          <w:szCs w:val="24"/>
        </w:rPr>
        <w:t>Particular concern</w:t>
      </w:r>
      <w:proofErr w:type="gramEnd"/>
      <w:r w:rsidR="00217887" w:rsidRPr="00230398">
        <w:rPr>
          <w:rFonts w:eastAsia="Atkinson Hyperlegible" w:cs="Atkinson Hyperlegible"/>
          <w:szCs w:val="24"/>
        </w:rPr>
        <w:t xml:space="preserve"> must be </w:t>
      </w:r>
      <w:r w:rsidR="000E7907" w:rsidRPr="00230398">
        <w:rPr>
          <w:rFonts w:eastAsia="Atkinson Hyperlegible" w:cs="Atkinson Hyperlegible"/>
          <w:szCs w:val="24"/>
        </w:rPr>
        <w:t>exercised</w:t>
      </w:r>
      <w:r w:rsidR="00E7203E" w:rsidRPr="00230398">
        <w:rPr>
          <w:rFonts w:eastAsia="Atkinson Hyperlegible" w:cs="Atkinson Hyperlegible"/>
          <w:szCs w:val="24"/>
        </w:rPr>
        <w:t xml:space="preserve"> </w:t>
      </w:r>
      <w:r w:rsidR="008B31A4" w:rsidRPr="00230398">
        <w:rPr>
          <w:rFonts w:eastAsia="Atkinson Hyperlegible" w:cs="Atkinson Hyperlegible"/>
          <w:szCs w:val="24"/>
        </w:rPr>
        <w:t>in</w:t>
      </w:r>
      <w:r w:rsidR="00E7203E" w:rsidRPr="00230398">
        <w:rPr>
          <w:rFonts w:eastAsia="Atkinson Hyperlegible" w:cs="Atkinson Hyperlegible"/>
          <w:szCs w:val="24"/>
        </w:rPr>
        <w:t xml:space="preserve"> exploring and mitigating the possible negative outcomes of this </w:t>
      </w:r>
      <w:r w:rsidR="00E13DE2" w:rsidRPr="00230398">
        <w:rPr>
          <w:rFonts w:eastAsia="Atkinson Hyperlegible" w:cs="Atkinson Hyperlegible"/>
          <w:szCs w:val="24"/>
        </w:rPr>
        <w:t>vital</w:t>
      </w:r>
      <w:r w:rsidR="00E7203E" w:rsidRPr="00230398">
        <w:rPr>
          <w:rFonts w:eastAsia="Atkinson Hyperlegible" w:cs="Atkinson Hyperlegible"/>
          <w:szCs w:val="24"/>
        </w:rPr>
        <w:t xml:space="preserve"> but imperfect equity measure. </w:t>
      </w:r>
      <w:r w:rsidR="00E13DE2" w:rsidRPr="00230398">
        <w:rPr>
          <w:rFonts w:eastAsia="Atkinson Hyperlegible" w:cs="Atkinson Hyperlegible"/>
          <w:szCs w:val="24"/>
        </w:rPr>
        <w:t xml:space="preserve">The committee agrees </w:t>
      </w:r>
      <w:r w:rsidR="006E267D" w:rsidRPr="00230398">
        <w:rPr>
          <w:rFonts w:eastAsia="Atkinson Hyperlegible" w:cs="Atkinson Hyperlegible"/>
          <w:szCs w:val="24"/>
        </w:rPr>
        <w:t>that students and scholars with disabilities are profoundly underfunded</w:t>
      </w:r>
      <w:r w:rsidR="008B31A4" w:rsidRPr="00230398">
        <w:rPr>
          <w:rFonts w:eastAsia="Atkinson Hyperlegible" w:cs="Atkinson Hyperlegible"/>
          <w:szCs w:val="24"/>
        </w:rPr>
        <w:t xml:space="preserve"> and must receive better financial support</w:t>
      </w:r>
      <w:r w:rsidR="006E267D" w:rsidRPr="00230398">
        <w:rPr>
          <w:rFonts w:eastAsia="Atkinson Hyperlegible" w:cs="Atkinson Hyperlegible"/>
          <w:szCs w:val="24"/>
        </w:rPr>
        <w:t xml:space="preserve">. </w:t>
      </w:r>
      <w:r w:rsidR="008B31A4" w:rsidRPr="00230398">
        <w:rPr>
          <w:rFonts w:eastAsia="Atkinson Hyperlegible" w:cs="Atkinson Hyperlegible"/>
          <w:szCs w:val="24"/>
        </w:rPr>
        <w:t>However,</w:t>
      </w:r>
      <w:r w:rsidR="006E267D" w:rsidRPr="00230398">
        <w:rPr>
          <w:rFonts w:eastAsia="Atkinson Hyperlegible" w:cs="Atkinson Hyperlegible"/>
          <w:szCs w:val="24"/>
        </w:rPr>
        <w:t xml:space="preserve"> allocating specific funds to allow us better access and inclusion could have inadvertent outcomes, such as reducing the number of scholars with disabilities who receive funding. </w:t>
      </w:r>
      <w:r w:rsidR="005B7B59" w:rsidRPr="00230398">
        <w:rPr>
          <w:rFonts w:eastAsia="Atkinson Hyperlegible" w:cs="Atkinson Hyperlegible"/>
          <w:szCs w:val="24"/>
        </w:rPr>
        <w:t xml:space="preserve">We understand this risk, but </w:t>
      </w:r>
      <w:r w:rsidR="008B31A4" w:rsidRPr="00230398">
        <w:rPr>
          <w:rFonts w:eastAsia="Atkinson Hyperlegible" w:cs="Atkinson Hyperlegible"/>
          <w:szCs w:val="24"/>
        </w:rPr>
        <w:t xml:space="preserve">until the system </w:t>
      </w:r>
      <w:r w:rsidR="005B7B59" w:rsidRPr="00230398">
        <w:rPr>
          <w:rFonts w:eastAsia="Atkinson Hyperlegible" w:cs="Atkinson Hyperlegible"/>
          <w:szCs w:val="24"/>
        </w:rPr>
        <w:t xml:space="preserve">allows </w:t>
      </w:r>
      <w:r w:rsidR="00E13DE2" w:rsidRPr="00230398">
        <w:rPr>
          <w:rFonts w:eastAsia="Atkinson Hyperlegible" w:cs="Atkinson Hyperlegible"/>
          <w:szCs w:val="24"/>
        </w:rPr>
        <w:t>those with disabilities</w:t>
      </w:r>
      <w:r w:rsidR="00CF39E4" w:rsidRPr="00230398">
        <w:rPr>
          <w:rFonts w:eastAsia="Atkinson Hyperlegible" w:cs="Atkinson Hyperlegible"/>
          <w:szCs w:val="24"/>
        </w:rPr>
        <w:t xml:space="preserve"> </w:t>
      </w:r>
      <w:r w:rsidR="005B7B59" w:rsidRPr="00230398">
        <w:rPr>
          <w:rFonts w:eastAsia="Atkinson Hyperlegible" w:cs="Atkinson Hyperlegible"/>
          <w:szCs w:val="24"/>
        </w:rPr>
        <w:t xml:space="preserve">to fully participate without barriers, having such a measure that ensures </w:t>
      </w:r>
      <w:r w:rsidR="006E267D" w:rsidRPr="00230398">
        <w:rPr>
          <w:rFonts w:eastAsia="Atkinson Hyperlegible" w:cs="Atkinson Hyperlegible"/>
          <w:szCs w:val="24"/>
        </w:rPr>
        <w:t xml:space="preserve">people with disabilities </w:t>
      </w:r>
      <w:r w:rsidR="005B7B59" w:rsidRPr="00230398">
        <w:rPr>
          <w:rFonts w:eastAsia="Atkinson Hyperlegible" w:cs="Atkinson Hyperlegible"/>
          <w:szCs w:val="24"/>
        </w:rPr>
        <w:t xml:space="preserve">are </w:t>
      </w:r>
      <w:r w:rsidR="006E267D" w:rsidRPr="00230398">
        <w:rPr>
          <w:rFonts w:eastAsia="Atkinson Hyperlegible" w:cs="Atkinson Hyperlegible"/>
          <w:szCs w:val="24"/>
        </w:rPr>
        <w:t>not</w:t>
      </w:r>
      <w:r w:rsidR="005B7B59" w:rsidRPr="00230398">
        <w:rPr>
          <w:rFonts w:eastAsia="Atkinson Hyperlegible" w:cs="Atkinson Hyperlegible"/>
          <w:szCs w:val="24"/>
        </w:rPr>
        <w:t xml:space="preserve"> forced to </w:t>
      </w:r>
      <w:r w:rsidR="006E267D" w:rsidRPr="00230398">
        <w:rPr>
          <w:rFonts w:eastAsia="Atkinson Hyperlegible" w:cs="Atkinson Hyperlegible"/>
          <w:szCs w:val="24"/>
        </w:rPr>
        <w:t>compet</w:t>
      </w:r>
      <w:r w:rsidR="005B7B59" w:rsidRPr="00230398">
        <w:rPr>
          <w:rFonts w:eastAsia="Atkinson Hyperlegible" w:cs="Atkinson Hyperlegible"/>
          <w:szCs w:val="24"/>
        </w:rPr>
        <w:t>e</w:t>
      </w:r>
      <w:r w:rsidR="006E267D" w:rsidRPr="00230398">
        <w:rPr>
          <w:rFonts w:eastAsia="Atkinson Hyperlegible" w:cs="Atkinson Hyperlegible"/>
          <w:szCs w:val="24"/>
        </w:rPr>
        <w:t xml:space="preserve"> in a fully ableist </w:t>
      </w:r>
      <w:r w:rsidR="005B7B59" w:rsidRPr="00230398">
        <w:rPr>
          <w:rFonts w:eastAsia="Atkinson Hyperlegible" w:cs="Atkinson Hyperlegible"/>
          <w:szCs w:val="24"/>
        </w:rPr>
        <w:t xml:space="preserve">system is </w:t>
      </w:r>
      <w:proofErr w:type="gramStart"/>
      <w:r w:rsidR="005B7B59" w:rsidRPr="00230398">
        <w:rPr>
          <w:rFonts w:eastAsia="Atkinson Hyperlegible" w:cs="Atkinson Hyperlegible"/>
          <w:szCs w:val="24"/>
        </w:rPr>
        <w:t>essential</w:t>
      </w:r>
      <w:r w:rsidR="008730F5">
        <w:rPr>
          <w:rFonts w:eastAsia="Atkinson Hyperlegible" w:cs="Atkinson Hyperlegible"/>
          <w:szCs w:val="24"/>
        </w:rPr>
        <w:t>;</w:t>
      </w:r>
      <w:proofErr w:type="gramEnd"/>
    </w:p>
    <w:p w14:paraId="370849F9" w14:textId="77777777" w:rsidR="00BE675D" w:rsidRPr="00230398" w:rsidRDefault="00BE675D" w:rsidP="00BE675D">
      <w:pPr>
        <w:pStyle w:val="ListParagraph"/>
        <w:spacing w:after="0" w:line="240" w:lineRule="auto"/>
        <w:ind w:left="2062"/>
        <w:rPr>
          <w:rFonts w:eastAsia="Atkinson Hyperlegible" w:cs="Atkinson Hyperlegible"/>
          <w:szCs w:val="24"/>
        </w:rPr>
      </w:pPr>
    </w:p>
    <w:p w14:paraId="7B9585C2" w14:textId="27EFB881" w:rsidR="00BE675D" w:rsidRDefault="00A70F60" w:rsidP="00CC336F">
      <w:pPr>
        <w:pStyle w:val="ListParagraph"/>
        <w:numPr>
          <w:ilvl w:val="0"/>
          <w:numId w:val="60"/>
        </w:numPr>
        <w:spacing w:after="0" w:line="240" w:lineRule="auto"/>
        <w:contextualSpacing w:val="0"/>
        <w:rPr>
          <w:rFonts w:eastAsia="Atkinson Hyperlegible" w:cs="Atkinson Hyperlegible"/>
          <w:szCs w:val="24"/>
        </w:rPr>
      </w:pPr>
      <w:r w:rsidRPr="00E215D1">
        <w:rPr>
          <w:rFonts w:eastAsia="Atkinson Hyperlegible" w:cs="Atkinson Hyperlegible"/>
          <w:szCs w:val="24"/>
        </w:rPr>
        <w:t>For this reason, w</w:t>
      </w:r>
      <w:r w:rsidR="006E267D" w:rsidRPr="00E215D1">
        <w:rPr>
          <w:rFonts w:eastAsia="Atkinson Hyperlegible" w:cs="Atkinson Hyperlegible"/>
          <w:szCs w:val="24"/>
        </w:rPr>
        <w:t xml:space="preserve">e </w:t>
      </w:r>
      <w:r w:rsidR="005B7B59" w:rsidRPr="00E215D1">
        <w:rPr>
          <w:rFonts w:eastAsia="Atkinson Hyperlegible" w:cs="Atkinson Hyperlegible"/>
          <w:szCs w:val="24"/>
        </w:rPr>
        <w:t xml:space="preserve">also </w:t>
      </w:r>
      <w:r w:rsidR="006E267D" w:rsidRPr="00E215D1">
        <w:rPr>
          <w:rFonts w:eastAsia="Atkinson Hyperlegible" w:cs="Atkinson Hyperlegible"/>
          <w:szCs w:val="24"/>
        </w:rPr>
        <w:t xml:space="preserve">recommend that the </w:t>
      </w:r>
      <w:r w:rsidR="008B31A4" w:rsidRPr="00E215D1">
        <w:rPr>
          <w:rFonts w:eastAsia="Atkinson Hyperlegible" w:cs="Atkinson Hyperlegible"/>
          <w:szCs w:val="24"/>
        </w:rPr>
        <w:t xml:space="preserve">funds specifically allocated to </w:t>
      </w:r>
      <w:r w:rsidR="005B7B59" w:rsidRPr="00E215D1">
        <w:rPr>
          <w:rFonts w:eastAsia="Atkinson Hyperlegible" w:cs="Atkinson Hyperlegible"/>
          <w:szCs w:val="24"/>
        </w:rPr>
        <w:t xml:space="preserve">support </w:t>
      </w:r>
      <w:r w:rsidR="008B31A4" w:rsidRPr="00E215D1">
        <w:rPr>
          <w:rFonts w:eastAsia="Atkinson Hyperlegible" w:cs="Atkinson Hyperlegible"/>
          <w:szCs w:val="24"/>
        </w:rPr>
        <w:t xml:space="preserve">scholars with disabilities be structured </w:t>
      </w:r>
      <w:proofErr w:type="gramStart"/>
      <w:r w:rsidR="005B7B59" w:rsidRPr="00E215D1">
        <w:rPr>
          <w:rFonts w:eastAsia="Atkinson Hyperlegible" w:cs="Atkinson Hyperlegible"/>
          <w:szCs w:val="24"/>
        </w:rPr>
        <w:t xml:space="preserve">so as </w:t>
      </w:r>
      <w:r w:rsidR="008B31A4" w:rsidRPr="00E215D1">
        <w:rPr>
          <w:rFonts w:eastAsia="Atkinson Hyperlegible" w:cs="Atkinson Hyperlegible"/>
          <w:szCs w:val="24"/>
        </w:rPr>
        <w:t>to</w:t>
      </w:r>
      <w:proofErr w:type="gramEnd"/>
      <w:r w:rsidR="008B31A4" w:rsidRPr="00E215D1">
        <w:rPr>
          <w:rFonts w:eastAsia="Atkinson Hyperlegible" w:cs="Atkinson Hyperlegible"/>
          <w:szCs w:val="24"/>
        </w:rPr>
        <w:t xml:space="preserve"> not exclude </w:t>
      </w:r>
      <w:r w:rsidR="00F412D8" w:rsidRPr="00E215D1">
        <w:rPr>
          <w:rFonts w:eastAsia="Atkinson Hyperlegible" w:cs="Atkinson Hyperlegible"/>
          <w:szCs w:val="24"/>
        </w:rPr>
        <w:t>such scholars</w:t>
      </w:r>
      <w:r w:rsidR="008B31A4" w:rsidRPr="00E215D1">
        <w:rPr>
          <w:rFonts w:eastAsia="Atkinson Hyperlegible" w:cs="Atkinson Hyperlegible"/>
          <w:szCs w:val="24"/>
        </w:rPr>
        <w:t xml:space="preserve"> from receiving funding from </w:t>
      </w:r>
      <w:r w:rsidR="00CB4389">
        <w:rPr>
          <w:rFonts w:eastAsia="Atkinson Hyperlegible" w:cs="Atkinson Hyperlegible"/>
          <w:szCs w:val="24"/>
        </w:rPr>
        <w:t>SSHRC’s</w:t>
      </w:r>
      <w:r w:rsidR="008B31A4" w:rsidRPr="00E215D1">
        <w:rPr>
          <w:rFonts w:eastAsia="Atkinson Hyperlegible" w:cs="Atkinson Hyperlegible"/>
          <w:szCs w:val="24"/>
        </w:rPr>
        <w:t xml:space="preserve"> “main funds”</w:t>
      </w:r>
      <w:r w:rsidR="005B7B59" w:rsidRPr="00E215D1">
        <w:rPr>
          <w:rFonts w:eastAsia="Atkinson Hyperlegible" w:cs="Atkinson Hyperlegible"/>
          <w:szCs w:val="24"/>
        </w:rPr>
        <w:t>.</w:t>
      </w:r>
      <w:r w:rsidRPr="00E215D1">
        <w:rPr>
          <w:rFonts w:eastAsia="Atkinson Hyperlegible" w:cs="Atkinson Hyperlegible"/>
          <w:szCs w:val="24"/>
        </w:rPr>
        <w:t xml:space="preserve"> </w:t>
      </w:r>
      <w:r w:rsidRPr="00112BFD">
        <w:rPr>
          <w:rFonts w:eastAsia="Atkinson Hyperlegible" w:cs="Atkinson Hyperlegible"/>
          <w:szCs w:val="24"/>
        </w:rPr>
        <w:t>A way to alleviate having many marginali</w:t>
      </w:r>
      <w:r w:rsidR="00E14C2D" w:rsidRPr="00112BFD">
        <w:rPr>
          <w:rFonts w:eastAsia="Atkinson Hyperlegible" w:cs="Atkinson Hyperlegible"/>
          <w:szCs w:val="24"/>
        </w:rPr>
        <w:t>z</w:t>
      </w:r>
      <w:r w:rsidRPr="00112BFD">
        <w:rPr>
          <w:rFonts w:eastAsia="Atkinson Hyperlegible" w:cs="Atkinson Hyperlegible"/>
          <w:szCs w:val="24"/>
        </w:rPr>
        <w:t>ed groups compete for the same “speciali</w:t>
      </w:r>
      <w:r w:rsidR="00F412D8" w:rsidRPr="00112BFD">
        <w:rPr>
          <w:rFonts w:eastAsia="Atkinson Hyperlegible" w:cs="Atkinson Hyperlegible"/>
          <w:szCs w:val="24"/>
        </w:rPr>
        <w:t>z</w:t>
      </w:r>
      <w:r w:rsidRPr="00112BFD">
        <w:rPr>
          <w:rFonts w:eastAsia="Atkinson Hyperlegible" w:cs="Atkinson Hyperlegible"/>
          <w:szCs w:val="24"/>
        </w:rPr>
        <w:t>ed funds” could be to work with the Tri-</w:t>
      </w:r>
      <w:r w:rsidR="00823728">
        <w:rPr>
          <w:rFonts w:eastAsia="Atkinson Hyperlegible" w:cs="Atkinson Hyperlegible"/>
          <w:szCs w:val="24"/>
        </w:rPr>
        <w:t>a</w:t>
      </w:r>
      <w:r w:rsidRPr="00112BFD">
        <w:rPr>
          <w:rFonts w:eastAsia="Atkinson Hyperlegible" w:cs="Atkinson Hyperlegible"/>
          <w:szCs w:val="24"/>
        </w:rPr>
        <w:t>genc</w:t>
      </w:r>
      <w:r w:rsidR="00823728">
        <w:rPr>
          <w:rFonts w:eastAsia="Atkinson Hyperlegible" w:cs="Atkinson Hyperlegible"/>
          <w:szCs w:val="24"/>
        </w:rPr>
        <w:t>ies</w:t>
      </w:r>
      <w:r w:rsidRPr="00112BFD">
        <w:rPr>
          <w:rFonts w:eastAsia="Atkinson Hyperlegible" w:cs="Atkinson Hyperlegible"/>
          <w:szCs w:val="24"/>
        </w:rPr>
        <w:t xml:space="preserve"> to ensure these </w:t>
      </w:r>
      <w:r w:rsidRPr="00112BFD">
        <w:rPr>
          <w:rFonts w:eastAsia="Atkinson Hyperlegible" w:cs="Atkinson Hyperlegible"/>
          <w:szCs w:val="24"/>
        </w:rPr>
        <w:lastRenderedPageBreak/>
        <w:t xml:space="preserve">other groups also get similar </w:t>
      </w:r>
      <w:proofErr w:type="gramStart"/>
      <w:r w:rsidRPr="00112BFD">
        <w:rPr>
          <w:rFonts w:eastAsia="Atkinson Hyperlegible" w:cs="Atkinson Hyperlegible"/>
          <w:szCs w:val="24"/>
        </w:rPr>
        <w:t>measures</w:t>
      </w:r>
      <w:r w:rsidR="008730F5">
        <w:rPr>
          <w:rFonts w:eastAsia="Atkinson Hyperlegible" w:cs="Atkinson Hyperlegible"/>
          <w:szCs w:val="24"/>
        </w:rPr>
        <w:t>;</w:t>
      </w:r>
      <w:bookmarkStart w:id="101" w:name="_Hlk141273761"/>
      <w:bookmarkEnd w:id="100"/>
      <w:proofErr w:type="gramEnd"/>
    </w:p>
    <w:p w14:paraId="6525E90A" w14:textId="77777777" w:rsidR="00CC336F" w:rsidRPr="00CC336F" w:rsidRDefault="00CC336F" w:rsidP="00CC336F">
      <w:pPr>
        <w:spacing w:after="0" w:line="240" w:lineRule="auto"/>
        <w:rPr>
          <w:rFonts w:eastAsia="Atkinson Hyperlegible" w:cs="Atkinson Hyperlegible"/>
          <w:szCs w:val="24"/>
        </w:rPr>
      </w:pPr>
    </w:p>
    <w:p w14:paraId="5089F7B7" w14:textId="7EA7301E" w:rsidR="002B18A6" w:rsidRDefault="002B18A6" w:rsidP="00BE675D">
      <w:pPr>
        <w:pStyle w:val="ListParagraph"/>
        <w:spacing w:after="0" w:line="240" w:lineRule="auto"/>
        <w:ind w:left="2062"/>
        <w:contextualSpacing w:val="0"/>
        <w:rPr>
          <w:rFonts w:eastAsia="Atkinson Hyperlegible" w:cs="Atkinson Hyperlegible"/>
          <w:szCs w:val="24"/>
        </w:rPr>
      </w:pPr>
      <w:r w:rsidRPr="00112BFD">
        <w:rPr>
          <w:rFonts w:eastAsia="Atkinson Hyperlegible" w:cs="Atkinson Hyperlegible"/>
          <w:szCs w:val="24"/>
        </w:rPr>
        <w:t>Such initiatives already exist for Indigenous scholars in the form of the new Tri-</w:t>
      </w:r>
      <w:r w:rsidR="00935348">
        <w:rPr>
          <w:rFonts w:eastAsia="Atkinson Hyperlegible" w:cs="Atkinson Hyperlegible"/>
          <w:szCs w:val="24"/>
        </w:rPr>
        <w:t>a</w:t>
      </w:r>
      <w:r w:rsidRPr="00112BFD">
        <w:rPr>
          <w:rFonts w:eastAsia="Atkinson Hyperlegible" w:cs="Atkinson Hyperlegible"/>
          <w:szCs w:val="24"/>
        </w:rPr>
        <w:t xml:space="preserve">gency Indigenous Scholars Awards and Supplements program (at the </w:t>
      </w:r>
      <w:r w:rsidR="00935348">
        <w:rPr>
          <w:rFonts w:eastAsia="Atkinson Hyperlegible" w:cs="Atkinson Hyperlegible"/>
          <w:szCs w:val="24"/>
        </w:rPr>
        <w:t>m</w:t>
      </w:r>
      <w:r w:rsidRPr="00112BFD">
        <w:rPr>
          <w:rFonts w:eastAsia="Atkinson Hyperlegible" w:cs="Atkinson Hyperlegible"/>
          <w:szCs w:val="24"/>
        </w:rPr>
        <w:t>aster’</w:t>
      </w:r>
      <w:r w:rsidR="00F06A8B">
        <w:rPr>
          <w:rFonts w:eastAsia="Atkinson Hyperlegible" w:cs="Atkinson Hyperlegible"/>
          <w:szCs w:val="24"/>
        </w:rPr>
        <w:t>s</w:t>
      </w:r>
      <w:r w:rsidRPr="00112BFD">
        <w:rPr>
          <w:rFonts w:eastAsia="Atkinson Hyperlegible" w:cs="Atkinson Hyperlegible"/>
          <w:szCs w:val="24"/>
        </w:rPr>
        <w:t xml:space="preserve"> level), and through </w:t>
      </w:r>
      <w:r w:rsidR="00935348">
        <w:rPr>
          <w:rFonts w:eastAsia="Atkinson Hyperlegible" w:cs="Atkinson Hyperlegible"/>
          <w:szCs w:val="24"/>
        </w:rPr>
        <w:t>m</w:t>
      </w:r>
      <w:r w:rsidRPr="00112BFD">
        <w:rPr>
          <w:rFonts w:eastAsia="Atkinson Hyperlegible" w:cs="Atkinson Hyperlegible"/>
          <w:szCs w:val="24"/>
        </w:rPr>
        <w:t>aster</w:t>
      </w:r>
      <w:r w:rsidR="00935348">
        <w:rPr>
          <w:rFonts w:eastAsia="Atkinson Hyperlegible" w:cs="Atkinson Hyperlegible"/>
          <w:szCs w:val="24"/>
        </w:rPr>
        <w:t>’</w:t>
      </w:r>
      <w:r w:rsidRPr="00112BFD">
        <w:rPr>
          <w:rFonts w:eastAsia="Atkinson Hyperlegible" w:cs="Atkinson Hyperlegible"/>
          <w:szCs w:val="24"/>
        </w:rPr>
        <w:t xml:space="preserve">s and </w:t>
      </w:r>
      <w:r w:rsidR="00935348">
        <w:rPr>
          <w:rFonts w:eastAsia="Atkinson Hyperlegible" w:cs="Atkinson Hyperlegible"/>
          <w:szCs w:val="24"/>
        </w:rPr>
        <w:t>d</w:t>
      </w:r>
      <w:r w:rsidRPr="00112BFD">
        <w:rPr>
          <w:rFonts w:eastAsia="Atkinson Hyperlegible" w:cs="Atkinson Hyperlegible"/>
          <w:szCs w:val="24"/>
        </w:rPr>
        <w:t>octorate scholarships for Black scholars. With these equity measures, award holders from these groups receive additional funds when they are awarded a scholarship, and funds are also awarded to Black or Indigenous candidates whose applications received the “substitute candidate” ranking (placed on the waitlist for funds)</w:t>
      </w:r>
      <w:r w:rsidR="00237C7D">
        <w:rPr>
          <w:rFonts w:eastAsia="Atkinson Hyperlegible" w:cs="Atkinson Hyperlegible"/>
          <w:szCs w:val="24"/>
        </w:rPr>
        <w:t>,</w:t>
      </w:r>
      <w:r w:rsidRPr="00112BFD">
        <w:rPr>
          <w:rFonts w:eastAsia="Atkinson Hyperlegible" w:cs="Atkinson Hyperlegible"/>
          <w:szCs w:val="24"/>
        </w:rPr>
        <w:t xml:space="preserve"> but who did not ultimately receive funding. And because the Tri-agencies have limited reach and control within postsecondary institutions, a predetermined number of awards is set before these specialized funds reach the institutions. Currently, for Black scholars, the number of additional SSHRC awards are as </w:t>
      </w:r>
      <w:r w:rsidRPr="001A30D2">
        <w:rPr>
          <w:rFonts w:eastAsia="Atkinson Hyperlegible" w:cs="Atkinson Hyperlegible"/>
          <w:color w:val="000000" w:themeColor="text1"/>
          <w:szCs w:val="24"/>
        </w:rPr>
        <w:t xml:space="preserve">follows: </w:t>
      </w:r>
      <w:r w:rsidR="00AA78FE">
        <w:rPr>
          <w:rFonts w:eastAsia="Atkinson Hyperlegible" w:cs="Atkinson Hyperlegible"/>
          <w:color w:val="000000" w:themeColor="text1"/>
          <w:szCs w:val="24"/>
        </w:rPr>
        <w:t>6</w:t>
      </w:r>
      <w:r w:rsidR="00D56818" w:rsidRPr="001A30D2">
        <w:rPr>
          <w:rFonts w:eastAsia="Atkinson Hyperlegible" w:cs="Atkinson Hyperlegible"/>
          <w:color w:val="000000" w:themeColor="text1"/>
          <w:szCs w:val="24"/>
        </w:rPr>
        <w:t xml:space="preserve"> </w:t>
      </w:r>
      <w:r w:rsidRPr="001A30D2">
        <w:rPr>
          <w:rFonts w:eastAsia="Atkinson Hyperlegible" w:cs="Atkinson Hyperlegible"/>
          <w:color w:val="000000" w:themeColor="text1"/>
          <w:szCs w:val="24"/>
        </w:rPr>
        <w:t xml:space="preserve">SSHRC </w:t>
      </w:r>
      <w:r w:rsidRPr="00112BFD">
        <w:rPr>
          <w:rFonts w:eastAsia="Atkinson Hyperlegible" w:cs="Atkinson Hyperlegible"/>
          <w:szCs w:val="24"/>
        </w:rPr>
        <w:t>Postdoctoral Fellowships, 10 C</w:t>
      </w:r>
      <w:r w:rsidR="000E7907" w:rsidRPr="00112BFD">
        <w:rPr>
          <w:rFonts w:eastAsia="Atkinson Hyperlegible" w:cs="Atkinson Hyperlegible"/>
          <w:szCs w:val="24"/>
        </w:rPr>
        <w:t xml:space="preserve">anada </w:t>
      </w:r>
      <w:r w:rsidRPr="00112BFD">
        <w:rPr>
          <w:rFonts w:eastAsia="Atkinson Hyperlegible" w:cs="Atkinson Hyperlegible"/>
          <w:szCs w:val="24"/>
        </w:rPr>
        <w:t>G</w:t>
      </w:r>
      <w:r w:rsidR="000E7907" w:rsidRPr="00112BFD">
        <w:rPr>
          <w:rFonts w:eastAsia="Atkinson Hyperlegible" w:cs="Atkinson Hyperlegible"/>
          <w:szCs w:val="24"/>
        </w:rPr>
        <w:t xml:space="preserve">raduate </w:t>
      </w:r>
      <w:r w:rsidRPr="00112BFD">
        <w:rPr>
          <w:rFonts w:eastAsia="Atkinson Hyperlegible" w:cs="Atkinson Hyperlegible"/>
          <w:szCs w:val="24"/>
        </w:rPr>
        <w:t>S</w:t>
      </w:r>
      <w:r w:rsidR="000E7907" w:rsidRPr="00112BFD">
        <w:rPr>
          <w:rFonts w:eastAsia="Atkinson Hyperlegible" w:cs="Atkinson Hyperlegible"/>
          <w:szCs w:val="24"/>
        </w:rPr>
        <w:t>cholarship</w:t>
      </w:r>
      <w:r w:rsidR="00F96D67">
        <w:rPr>
          <w:rFonts w:eastAsia="Atkinson Hyperlegible" w:cs="Atkinson Hyperlegible"/>
          <w:szCs w:val="24"/>
        </w:rPr>
        <w:t>s</w:t>
      </w:r>
      <w:r w:rsidR="00237C7D">
        <w:rPr>
          <w:rFonts w:eastAsia="Atkinson Hyperlegible" w:cs="Atkinson Hyperlegible"/>
          <w:szCs w:val="24"/>
        </w:rPr>
        <w:t>—</w:t>
      </w:r>
      <w:r w:rsidRPr="00112BFD">
        <w:rPr>
          <w:rFonts w:eastAsia="Atkinson Hyperlegible" w:cs="Atkinson Hyperlegible"/>
          <w:szCs w:val="24"/>
        </w:rPr>
        <w:t>D</w:t>
      </w:r>
      <w:r w:rsidR="000E7907" w:rsidRPr="00112BFD">
        <w:rPr>
          <w:rFonts w:eastAsia="Atkinson Hyperlegible" w:cs="Atkinson Hyperlegible"/>
          <w:szCs w:val="24"/>
        </w:rPr>
        <w:t>octoral</w:t>
      </w:r>
      <w:r w:rsidRPr="00112BFD">
        <w:rPr>
          <w:rFonts w:eastAsia="Atkinson Hyperlegible" w:cs="Atkinson Hyperlegible"/>
          <w:szCs w:val="24"/>
        </w:rPr>
        <w:t xml:space="preserve"> </w:t>
      </w:r>
      <w:r w:rsidR="00F96D67">
        <w:rPr>
          <w:rFonts w:eastAsia="Atkinson Hyperlegible" w:cs="Atkinson Hyperlegible"/>
          <w:szCs w:val="24"/>
        </w:rPr>
        <w:t>a</w:t>
      </w:r>
      <w:r w:rsidRPr="00112BFD">
        <w:rPr>
          <w:rFonts w:eastAsia="Atkinson Hyperlegible" w:cs="Atkinson Hyperlegible"/>
          <w:szCs w:val="24"/>
        </w:rPr>
        <w:t>wards, and 20 C</w:t>
      </w:r>
      <w:r w:rsidR="000E7907" w:rsidRPr="00112BFD">
        <w:rPr>
          <w:rFonts w:eastAsia="Atkinson Hyperlegible" w:cs="Atkinson Hyperlegible"/>
          <w:szCs w:val="24"/>
        </w:rPr>
        <w:t xml:space="preserve">anada </w:t>
      </w:r>
      <w:r w:rsidRPr="00112BFD">
        <w:rPr>
          <w:rFonts w:eastAsia="Atkinson Hyperlegible" w:cs="Atkinson Hyperlegible"/>
          <w:szCs w:val="24"/>
        </w:rPr>
        <w:t>G</w:t>
      </w:r>
      <w:r w:rsidR="000E7907" w:rsidRPr="00112BFD">
        <w:rPr>
          <w:rFonts w:eastAsia="Atkinson Hyperlegible" w:cs="Atkinson Hyperlegible"/>
          <w:szCs w:val="24"/>
        </w:rPr>
        <w:t xml:space="preserve">raduate </w:t>
      </w:r>
      <w:r w:rsidRPr="00112BFD">
        <w:rPr>
          <w:rFonts w:eastAsia="Atkinson Hyperlegible" w:cs="Atkinson Hyperlegible"/>
          <w:szCs w:val="24"/>
        </w:rPr>
        <w:t>S</w:t>
      </w:r>
      <w:r w:rsidR="000E7907" w:rsidRPr="00112BFD">
        <w:rPr>
          <w:rFonts w:eastAsia="Atkinson Hyperlegible" w:cs="Atkinson Hyperlegible"/>
          <w:szCs w:val="24"/>
        </w:rPr>
        <w:t>cholarship</w:t>
      </w:r>
      <w:r w:rsidR="00F96D67">
        <w:rPr>
          <w:rFonts w:eastAsia="Atkinson Hyperlegible" w:cs="Atkinson Hyperlegible"/>
          <w:szCs w:val="24"/>
        </w:rPr>
        <w:t>s</w:t>
      </w:r>
      <w:r w:rsidR="00237C7D">
        <w:rPr>
          <w:rFonts w:eastAsia="Atkinson Hyperlegible" w:cs="Atkinson Hyperlegible"/>
          <w:szCs w:val="24"/>
        </w:rPr>
        <w:t>—</w:t>
      </w:r>
      <w:r w:rsidRPr="00112BFD">
        <w:rPr>
          <w:rFonts w:eastAsia="Atkinson Hyperlegible" w:cs="Atkinson Hyperlegible"/>
          <w:szCs w:val="24"/>
        </w:rPr>
        <w:t>M</w:t>
      </w:r>
      <w:r w:rsidR="000E7907" w:rsidRPr="00112BFD">
        <w:rPr>
          <w:rFonts w:eastAsia="Atkinson Hyperlegible" w:cs="Atkinson Hyperlegible"/>
          <w:szCs w:val="24"/>
        </w:rPr>
        <w:t>aster’s</w:t>
      </w:r>
      <w:r w:rsidRPr="00112BFD">
        <w:rPr>
          <w:rFonts w:eastAsia="Atkinson Hyperlegible" w:cs="Atkinson Hyperlegible"/>
          <w:szCs w:val="24"/>
        </w:rPr>
        <w:t xml:space="preserve"> </w:t>
      </w:r>
      <w:r w:rsidR="00F96D67">
        <w:rPr>
          <w:rFonts w:eastAsia="Atkinson Hyperlegible" w:cs="Atkinson Hyperlegible"/>
          <w:szCs w:val="24"/>
        </w:rPr>
        <w:t>a</w:t>
      </w:r>
      <w:r w:rsidRPr="00112BFD">
        <w:rPr>
          <w:rFonts w:eastAsia="Atkinson Hyperlegible" w:cs="Atkinson Hyperlegible"/>
          <w:szCs w:val="24"/>
        </w:rPr>
        <w:t>wards. SSHRC also offers</w:t>
      </w:r>
      <w:r w:rsidR="00237C7D">
        <w:rPr>
          <w:rFonts w:eastAsia="Atkinson Hyperlegible" w:cs="Atkinson Hyperlegible"/>
          <w:szCs w:val="24"/>
        </w:rPr>
        <w:t xml:space="preserve"> </w:t>
      </w:r>
      <w:r w:rsidRPr="00112BFD">
        <w:rPr>
          <w:rFonts w:eastAsia="Atkinson Hyperlegible" w:cs="Atkinson Hyperlegible"/>
          <w:szCs w:val="24"/>
        </w:rPr>
        <w:t>95 U</w:t>
      </w:r>
      <w:r w:rsidR="000E7907" w:rsidRPr="00112BFD">
        <w:rPr>
          <w:rFonts w:eastAsia="Atkinson Hyperlegible" w:cs="Atkinson Hyperlegible"/>
          <w:szCs w:val="24"/>
        </w:rPr>
        <w:t xml:space="preserve">ndergraduate </w:t>
      </w:r>
      <w:r w:rsidRPr="00112BFD">
        <w:rPr>
          <w:rFonts w:eastAsia="Atkinson Hyperlegible" w:cs="Atkinson Hyperlegible"/>
          <w:szCs w:val="24"/>
        </w:rPr>
        <w:t>S</w:t>
      </w:r>
      <w:r w:rsidR="000E7907" w:rsidRPr="00112BFD">
        <w:rPr>
          <w:rFonts w:eastAsia="Atkinson Hyperlegible" w:cs="Atkinson Hyperlegible"/>
          <w:szCs w:val="24"/>
        </w:rPr>
        <w:t xml:space="preserve">tudent </w:t>
      </w:r>
      <w:r w:rsidRPr="00112BFD">
        <w:rPr>
          <w:rFonts w:eastAsia="Atkinson Hyperlegible" w:cs="Atkinson Hyperlegible"/>
          <w:szCs w:val="24"/>
        </w:rPr>
        <w:t>R</w:t>
      </w:r>
      <w:r w:rsidR="000E7907" w:rsidRPr="00112BFD">
        <w:rPr>
          <w:rFonts w:eastAsia="Atkinson Hyperlegible" w:cs="Atkinson Hyperlegible"/>
          <w:szCs w:val="24"/>
        </w:rPr>
        <w:t xml:space="preserve">esearch </w:t>
      </w:r>
      <w:r w:rsidRPr="00112BFD">
        <w:rPr>
          <w:rFonts w:eastAsia="Atkinson Hyperlegible" w:cs="Atkinson Hyperlegible"/>
          <w:szCs w:val="24"/>
        </w:rPr>
        <w:t>A</w:t>
      </w:r>
      <w:r w:rsidR="000E7907" w:rsidRPr="00112BFD">
        <w:rPr>
          <w:rFonts w:eastAsia="Atkinson Hyperlegible" w:cs="Atkinson Hyperlegible"/>
          <w:szCs w:val="24"/>
        </w:rPr>
        <w:t>ward</w:t>
      </w:r>
      <w:r w:rsidRPr="00112BFD">
        <w:rPr>
          <w:rFonts w:eastAsia="Atkinson Hyperlegible" w:cs="Atkinson Hyperlegible"/>
          <w:szCs w:val="24"/>
        </w:rPr>
        <w:t xml:space="preserve">s to Black student </w:t>
      </w:r>
      <w:r w:rsidR="004836F2">
        <w:rPr>
          <w:rFonts w:eastAsia="Atkinson Hyperlegible" w:cs="Atkinson Hyperlegible"/>
          <w:szCs w:val="24"/>
        </w:rPr>
        <w:t>research</w:t>
      </w:r>
      <w:r w:rsidR="0069723E">
        <w:rPr>
          <w:rFonts w:eastAsia="Atkinson Hyperlegible" w:cs="Atkinson Hyperlegible"/>
          <w:szCs w:val="24"/>
        </w:rPr>
        <w:t>ers</w:t>
      </w:r>
      <w:r w:rsidR="004836F2">
        <w:rPr>
          <w:rFonts w:eastAsia="Atkinson Hyperlegible" w:cs="Atkinson Hyperlegible"/>
          <w:szCs w:val="24"/>
        </w:rPr>
        <w:t xml:space="preserve"> </w:t>
      </w:r>
      <w:r w:rsidRPr="00112BFD">
        <w:rPr>
          <w:rFonts w:eastAsia="Atkinson Hyperlegible" w:cs="Atkinson Hyperlegible"/>
          <w:szCs w:val="24"/>
        </w:rPr>
        <w:t xml:space="preserve">at the undergraduate level, but this is a new program that has not yet been adapted to Black graduate level students. Expanding additional support for students with disabilities at the undergraduate </w:t>
      </w:r>
      <w:r w:rsidRPr="001A30D2">
        <w:rPr>
          <w:rFonts w:eastAsia="Atkinson Hyperlegible" w:cs="Atkinson Hyperlegible"/>
          <w:color w:val="000000" w:themeColor="text1"/>
          <w:szCs w:val="24"/>
        </w:rPr>
        <w:t xml:space="preserve">level </w:t>
      </w:r>
      <w:r w:rsidR="0009515B" w:rsidRPr="001A30D2">
        <w:rPr>
          <w:rFonts w:eastAsia="Atkinson Hyperlegible" w:cs="Atkinson Hyperlegible"/>
          <w:color w:val="000000" w:themeColor="text1"/>
          <w:szCs w:val="24"/>
        </w:rPr>
        <w:t xml:space="preserve">must be </w:t>
      </w:r>
      <w:r w:rsidRPr="001A30D2">
        <w:rPr>
          <w:rFonts w:eastAsia="Atkinson Hyperlegible" w:cs="Atkinson Hyperlegible"/>
          <w:color w:val="000000" w:themeColor="text1"/>
          <w:szCs w:val="24"/>
        </w:rPr>
        <w:t xml:space="preserve">considered </w:t>
      </w:r>
      <w:r w:rsidRPr="00112BFD">
        <w:rPr>
          <w:rFonts w:eastAsia="Atkinson Hyperlegible" w:cs="Atkinson Hyperlegible"/>
          <w:szCs w:val="24"/>
        </w:rPr>
        <w:t xml:space="preserve">as well. </w:t>
      </w:r>
      <w:r w:rsidRPr="00BC48B8">
        <w:rPr>
          <w:rFonts w:eastAsia="Atkinson Hyperlegible" w:cs="Atkinson Hyperlegible"/>
          <w:szCs w:val="24"/>
        </w:rPr>
        <w:t xml:space="preserve">Overall, the models offered by the programs for Black and Indigenous scholars are concrete examples of equity measures that could be adopted to allow better support specifically for students with disabilities, while limiting the possible harm of having many minoritized groups compete for the same funding </w:t>
      </w:r>
      <w:proofErr w:type="gramStart"/>
      <w:r w:rsidRPr="00BC48B8">
        <w:rPr>
          <w:rFonts w:eastAsia="Atkinson Hyperlegible" w:cs="Atkinson Hyperlegible"/>
          <w:szCs w:val="24"/>
        </w:rPr>
        <w:t>opportunities</w:t>
      </w:r>
      <w:r w:rsidR="008730F5">
        <w:rPr>
          <w:rFonts w:eastAsia="Atkinson Hyperlegible" w:cs="Atkinson Hyperlegible"/>
          <w:szCs w:val="24"/>
        </w:rPr>
        <w:t>;</w:t>
      </w:r>
      <w:proofErr w:type="gramEnd"/>
    </w:p>
    <w:p w14:paraId="57DDBCCB" w14:textId="77777777" w:rsidR="00BE675D" w:rsidRPr="00BE675D" w:rsidRDefault="00BE675D" w:rsidP="00BE675D">
      <w:pPr>
        <w:spacing w:after="0" w:line="240" w:lineRule="auto"/>
        <w:rPr>
          <w:rFonts w:eastAsia="Atkinson Hyperlegible" w:cs="Atkinson Hyperlegible"/>
          <w:szCs w:val="24"/>
        </w:rPr>
      </w:pPr>
    </w:p>
    <w:p w14:paraId="4D87292E" w14:textId="365428B7" w:rsidR="008B31A4" w:rsidRDefault="002B18A6" w:rsidP="00BE675D">
      <w:pPr>
        <w:pStyle w:val="ListParagraph"/>
        <w:numPr>
          <w:ilvl w:val="3"/>
          <w:numId w:val="47"/>
        </w:numPr>
        <w:spacing w:after="0" w:line="240" w:lineRule="auto"/>
        <w:ind w:left="1985" w:hanging="284"/>
        <w:contextualSpacing w:val="0"/>
        <w:rPr>
          <w:rFonts w:eastAsia="Atkinson Hyperlegible" w:cs="Atkinson Hyperlegible"/>
          <w:szCs w:val="24"/>
        </w:rPr>
      </w:pPr>
      <w:r w:rsidRPr="00E215D1">
        <w:rPr>
          <w:rFonts w:eastAsia="Atkinson Hyperlegible" w:cs="Atkinson Hyperlegible"/>
          <w:szCs w:val="24"/>
        </w:rPr>
        <w:t xml:space="preserve">Concurrently to </w:t>
      </w:r>
      <w:r w:rsidR="008B31A4" w:rsidRPr="00E215D1">
        <w:rPr>
          <w:rFonts w:eastAsia="Atkinson Hyperlegible" w:cs="Atkinson Hyperlegible"/>
          <w:szCs w:val="24"/>
        </w:rPr>
        <w:t xml:space="preserve">this equity measure, SSHRC needs to do more to reduce the higher accessibility barriers linked to belonging to a </w:t>
      </w:r>
      <w:r w:rsidR="00F9793D" w:rsidRPr="00E215D1">
        <w:rPr>
          <w:rFonts w:eastAsia="Atkinson Hyperlegible" w:cs="Atkinson Hyperlegible"/>
          <w:szCs w:val="24"/>
        </w:rPr>
        <w:t xml:space="preserve">small </w:t>
      </w:r>
      <w:r w:rsidR="00F9793D">
        <w:rPr>
          <w:rFonts w:eastAsia="Atkinson Hyperlegible" w:cs="Atkinson Hyperlegible"/>
          <w:szCs w:val="24"/>
        </w:rPr>
        <w:t>postsecondary</w:t>
      </w:r>
      <w:r w:rsidR="008B31A4" w:rsidRPr="00E215D1">
        <w:rPr>
          <w:rFonts w:eastAsia="Atkinson Hyperlegible" w:cs="Atkinson Hyperlegible"/>
          <w:szCs w:val="24"/>
        </w:rPr>
        <w:t xml:space="preserve"> institution with an already low number of funded applications. </w:t>
      </w:r>
      <w:r w:rsidR="00F412D8" w:rsidRPr="00E215D1">
        <w:rPr>
          <w:rFonts w:eastAsia="Atkinson Hyperlegible" w:cs="Atkinson Hyperlegible"/>
          <w:szCs w:val="24"/>
        </w:rPr>
        <w:t>The committee</w:t>
      </w:r>
      <w:r w:rsidR="008B31A4" w:rsidRPr="00E215D1">
        <w:rPr>
          <w:rFonts w:eastAsia="Atkinson Hyperlegible" w:cs="Atkinson Hyperlegible"/>
          <w:szCs w:val="24"/>
        </w:rPr>
        <w:t xml:space="preserve"> recommend</w:t>
      </w:r>
      <w:r w:rsidR="00F412D8" w:rsidRPr="00E215D1">
        <w:rPr>
          <w:rFonts w:eastAsia="Atkinson Hyperlegible" w:cs="Atkinson Hyperlegible"/>
          <w:szCs w:val="24"/>
        </w:rPr>
        <w:t>s</w:t>
      </w:r>
      <w:r w:rsidR="008B31A4" w:rsidRPr="00E215D1">
        <w:rPr>
          <w:rFonts w:eastAsia="Atkinson Hyperlegible" w:cs="Atkinson Hyperlegible"/>
          <w:szCs w:val="24"/>
        </w:rPr>
        <w:t xml:space="preserve"> SSHRC develop a way to increase allocation number</w:t>
      </w:r>
      <w:r w:rsidR="00F412D8" w:rsidRPr="00E215D1">
        <w:rPr>
          <w:rFonts w:eastAsia="Atkinson Hyperlegible" w:cs="Atkinson Hyperlegible"/>
          <w:szCs w:val="24"/>
        </w:rPr>
        <w:t>s</w:t>
      </w:r>
      <w:r w:rsidR="008B31A4" w:rsidRPr="00E215D1">
        <w:rPr>
          <w:rFonts w:eastAsia="Atkinson Hyperlegible" w:cs="Atkinson Hyperlegible"/>
          <w:szCs w:val="24"/>
        </w:rPr>
        <w:t xml:space="preserve"> for small institutions </w:t>
      </w:r>
      <w:r w:rsidR="001A30D2" w:rsidRPr="00E215D1">
        <w:rPr>
          <w:rFonts w:eastAsia="Atkinson Hyperlegible" w:cs="Atkinson Hyperlegible"/>
          <w:szCs w:val="24"/>
        </w:rPr>
        <w:t>to</w:t>
      </w:r>
      <w:r w:rsidR="008B31A4" w:rsidRPr="00E215D1">
        <w:rPr>
          <w:rFonts w:eastAsia="Atkinson Hyperlegible" w:cs="Atkinson Hyperlegible"/>
          <w:szCs w:val="24"/>
        </w:rPr>
        <w:t xml:space="preserve"> help students with disabilities have more equitable opportunities to receive </w:t>
      </w:r>
      <w:proofErr w:type="gramStart"/>
      <w:r w:rsidR="008B31A4" w:rsidRPr="00E215D1">
        <w:rPr>
          <w:rFonts w:eastAsia="Atkinson Hyperlegible" w:cs="Atkinson Hyperlegible"/>
          <w:szCs w:val="24"/>
        </w:rPr>
        <w:t>funding</w:t>
      </w:r>
      <w:r w:rsidR="008730F5">
        <w:rPr>
          <w:rFonts w:eastAsia="Atkinson Hyperlegible" w:cs="Atkinson Hyperlegible"/>
          <w:szCs w:val="24"/>
        </w:rPr>
        <w:t>;</w:t>
      </w:r>
      <w:proofErr w:type="gramEnd"/>
    </w:p>
    <w:p w14:paraId="750DA2AB" w14:textId="77777777" w:rsidR="00BE675D" w:rsidRPr="00E215D1" w:rsidRDefault="00BE675D" w:rsidP="00BE675D">
      <w:pPr>
        <w:pStyle w:val="ListParagraph"/>
        <w:spacing w:after="0" w:line="240" w:lineRule="auto"/>
        <w:ind w:left="1985"/>
        <w:contextualSpacing w:val="0"/>
        <w:rPr>
          <w:rFonts w:eastAsia="Atkinson Hyperlegible" w:cs="Atkinson Hyperlegible"/>
          <w:szCs w:val="24"/>
        </w:rPr>
      </w:pPr>
    </w:p>
    <w:bookmarkEnd w:id="101"/>
    <w:p w14:paraId="48201767" w14:textId="59876D2A" w:rsidR="000759B1" w:rsidRDefault="003D4833" w:rsidP="00BE675D">
      <w:pPr>
        <w:pStyle w:val="ListParagraph"/>
        <w:numPr>
          <w:ilvl w:val="3"/>
          <w:numId w:val="48"/>
        </w:numPr>
        <w:spacing w:after="0" w:line="240" w:lineRule="auto"/>
        <w:ind w:left="1985" w:hanging="284"/>
        <w:contextualSpacing w:val="0"/>
        <w:rPr>
          <w:rFonts w:eastAsia="Atkinson Hyperlegible" w:cs="Atkinson Hyperlegible"/>
          <w:szCs w:val="24"/>
        </w:rPr>
      </w:pPr>
      <w:r>
        <w:rPr>
          <w:rFonts w:eastAsia="Atkinson Hyperlegible" w:cs="Atkinson Hyperlegible"/>
          <w:color w:val="000000" w:themeColor="text1"/>
          <w:szCs w:val="24"/>
        </w:rPr>
        <w:t>T</w:t>
      </w:r>
      <w:r w:rsidR="002A44D2" w:rsidRPr="001A30D2">
        <w:rPr>
          <w:rFonts w:eastAsia="Atkinson Hyperlegible" w:cs="Atkinson Hyperlegible"/>
          <w:color w:val="000000" w:themeColor="text1"/>
          <w:szCs w:val="24"/>
        </w:rPr>
        <w:t xml:space="preserve">he </w:t>
      </w:r>
      <w:sdt>
        <w:sdtPr>
          <w:tag w:val="goog_rdk_270"/>
          <w:id w:val="420380890"/>
        </w:sdtPr>
        <w:sdtEndPr/>
        <w:sdtContent/>
      </w:sdt>
      <w:sdt>
        <w:sdtPr>
          <w:tag w:val="goog_rdk_392"/>
          <w:id w:val="-1843542596"/>
        </w:sdtPr>
        <w:sdtEndPr/>
        <w:sdtContent/>
      </w:sdt>
      <w:sdt>
        <w:sdtPr>
          <w:tag w:val="goog_rdk_453"/>
          <w:id w:val="550046439"/>
        </w:sdtPr>
        <w:sdtEndPr/>
        <w:sdtContent/>
      </w:sdt>
      <w:sdt>
        <w:sdtPr>
          <w:tag w:val="goog_rdk_515"/>
          <w:id w:val="2080555248"/>
        </w:sdtPr>
        <w:sdtEndPr/>
        <w:sdtContent/>
      </w:sdt>
      <w:sdt>
        <w:sdtPr>
          <w:tag w:val="goog_rdk_578"/>
          <w:id w:val="181874682"/>
        </w:sdtPr>
        <w:sdtEndPr/>
        <w:sdtContent/>
      </w:sdt>
      <w:sdt>
        <w:sdtPr>
          <w:tag w:val="goog_rdk_643"/>
          <w:id w:val="-501195862"/>
        </w:sdtPr>
        <w:sdtEndPr/>
        <w:sdtContent/>
      </w:sdt>
      <w:sdt>
        <w:sdtPr>
          <w:tag w:val="goog_rdk_709"/>
          <w:id w:val="-266542622"/>
        </w:sdtPr>
        <w:sdtEndPr/>
        <w:sdtContent/>
      </w:sdt>
      <w:sdt>
        <w:sdtPr>
          <w:tag w:val="goog_rdk_776"/>
          <w:id w:val="222097794"/>
        </w:sdtPr>
        <w:sdtEndPr/>
        <w:sdtContent/>
      </w:sdt>
      <w:sdt>
        <w:sdtPr>
          <w:tag w:val="goog_rdk_844"/>
          <w:id w:val="-2011827451"/>
        </w:sdtPr>
        <w:sdtEndPr/>
        <w:sdtContent/>
      </w:sdt>
      <w:sdt>
        <w:sdtPr>
          <w:tag w:val="goog_rdk_913"/>
          <w:id w:val="-2094155738"/>
        </w:sdtPr>
        <w:sdtEndPr/>
        <w:sdtContent/>
      </w:sdt>
      <w:sdt>
        <w:sdtPr>
          <w:tag w:val="goog_rdk_984"/>
          <w:id w:val="27767999"/>
        </w:sdtPr>
        <w:sdtEndPr/>
        <w:sdtContent/>
      </w:sdt>
      <w:sdt>
        <w:sdtPr>
          <w:tag w:val="goog_rdk_1057"/>
          <w:id w:val="1630439031"/>
        </w:sdtPr>
        <w:sdtEndPr/>
        <w:sdtContent/>
      </w:sdt>
      <w:sdt>
        <w:sdtPr>
          <w:tag w:val="goog_rdk_1132"/>
          <w:id w:val="-459798118"/>
        </w:sdtPr>
        <w:sdtEndPr/>
        <w:sdtContent/>
      </w:sdt>
      <w:sdt>
        <w:sdtPr>
          <w:tag w:val="goog_rdk_1208"/>
          <w:id w:val="-1704865526"/>
        </w:sdtPr>
        <w:sdtEndPr/>
        <w:sdtContent/>
      </w:sdt>
      <w:sdt>
        <w:sdtPr>
          <w:tag w:val="goog_rdk_1285"/>
          <w:id w:val="-479007442"/>
        </w:sdtPr>
        <w:sdtEndPr/>
        <w:sdtContent/>
      </w:sdt>
      <w:sdt>
        <w:sdtPr>
          <w:tag w:val="goog_rdk_1364"/>
          <w:id w:val="1492067507"/>
        </w:sdtPr>
        <w:sdtEndPr/>
        <w:sdtContent/>
      </w:sdt>
      <w:r w:rsidR="002A44D2" w:rsidRPr="00E215D1">
        <w:rPr>
          <w:rFonts w:eastAsia="Atkinson Hyperlegible" w:cs="Atkinson Hyperlegible"/>
          <w:szCs w:val="24"/>
        </w:rPr>
        <w:t xml:space="preserve">creation of evaluation committees who are trained in </w:t>
      </w:r>
      <w:r w:rsidR="000E2CF0" w:rsidRPr="00E215D1">
        <w:rPr>
          <w:rFonts w:eastAsia="Atkinson Hyperlegible" w:cs="Atkinson Hyperlegible"/>
          <w:szCs w:val="24"/>
        </w:rPr>
        <w:t>IDEA</w:t>
      </w:r>
      <w:r w:rsidR="002A44D2" w:rsidRPr="00E215D1">
        <w:rPr>
          <w:rFonts w:eastAsia="Atkinson Hyperlegible" w:cs="Atkinson Hyperlegible"/>
          <w:szCs w:val="24"/>
        </w:rPr>
        <w:t xml:space="preserve"> and specifically tasked with assessing applications from applicants with disabilities must be considered, so that they are not competing </w:t>
      </w:r>
      <w:r w:rsidR="00827D40" w:rsidRPr="00E215D1">
        <w:rPr>
          <w:rFonts w:eastAsia="Atkinson Hyperlegible" w:cs="Atkinson Hyperlegible"/>
          <w:szCs w:val="24"/>
        </w:rPr>
        <w:t>or</w:t>
      </w:r>
      <w:r w:rsidR="002A44D2" w:rsidRPr="00E215D1">
        <w:rPr>
          <w:rFonts w:eastAsia="Atkinson Hyperlegible" w:cs="Atkinson Hyperlegible"/>
          <w:szCs w:val="24"/>
        </w:rPr>
        <w:t xml:space="preserve"> being evaluated by standards and assessors who have no understanding of their realities, </w:t>
      </w:r>
      <w:r w:rsidR="00827D40" w:rsidRPr="00E215D1">
        <w:rPr>
          <w:rFonts w:eastAsia="Atkinson Hyperlegible" w:cs="Atkinson Hyperlegible"/>
          <w:szCs w:val="24"/>
        </w:rPr>
        <w:t xml:space="preserve">or competing </w:t>
      </w:r>
      <w:r w:rsidR="002A44D2" w:rsidRPr="00E215D1">
        <w:rPr>
          <w:rFonts w:eastAsia="Atkinson Hyperlegible" w:cs="Atkinson Hyperlegible"/>
          <w:szCs w:val="24"/>
        </w:rPr>
        <w:t xml:space="preserve">against people who do not live with the barriers </w:t>
      </w:r>
      <w:r w:rsidR="002A44D2" w:rsidRPr="00E215D1">
        <w:rPr>
          <w:rFonts w:eastAsia="Atkinson Hyperlegible" w:cs="Atkinson Hyperlegible"/>
          <w:szCs w:val="24"/>
        </w:rPr>
        <w:lastRenderedPageBreak/>
        <w:t>associated with disab</w:t>
      </w:r>
      <w:r w:rsidR="002A44D2" w:rsidRPr="001A30D2">
        <w:rPr>
          <w:rFonts w:eastAsia="Atkinson Hyperlegible" w:cs="Atkinson Hyperlegible"/>
          <w:color w:val="000000" w:themeColor="text1"/>
          <w:szCs w:val="24"/>
        </w:rPr>
        <w:t>ilit</w:t>
      </w:r>
      <w:r w:rsidR="00F03A95" w:rsidRPr="001A30D2">
        <w:rPr>
          <w:rFonts w:eastAsia="Atkinson Hyperlegible" w:cs="Atkinson Hyperlegible"/>
          <w:color w:val="000000" w:themeColor="text1"/>
          <w:szCs w:val="24"/>
        </w:rPr>
        <w:t>ies</w:t>
      </w:r>
      <w:r w:rsidR="002A44D2" w:rsidRPr="001A30D2">
        <w:rPr>
          <w:rFonts w:eastAsia="Atkinson Hyperlegible" w:cs="Atkinson Hyperlegible"/>
          <w:color w:val="000000" w:themeColor="text1"/>
          <w:szCs w:val="24"/>
        </w:rPr>
        <w:t xml:space="preserve">. </w:t>
      </w:r>
      <w:r w:rsidR="00305FB9" w:rsidRPr="00E215D1">
        <w:rPr>
          <w:rFonts w:eastAsia="Atkinson Hyperlegible" w:cs="Atkinson Hyperlegible"/>
          <w:szCs w:val="24"/>
        </w:rPr>
        <w:t>While ACASA recogni</w:t>
      </w:r>
      <w:r w:rsidR="007E7603" w:rsidRPr="00E215D1">
        <w:rPr>
          <w:rFonts w:eastAsia="Atkinson Hyperlegible" w:cs="Atkinson Hyperlegible"/>
          <w:szCs w:val="24"/>
        </w:rPr>
        <w:t>z</w:t>
      </w:r>
      <w:r w:rsidR="00305FB9" w:rsidRPr="00E215D1">
        <w:rPr>
          <w:rFonts w:eastAsia="Atkinson Hyperlegible" w:cs="Atkinson Hyperlegible"/>
          <w:szCs w:val="24"/>
        </w:rPr>
        <w:t xml:space="preserve">es that a separate entity is not a perfect solution to the complex systemic issues at hand, in the current climate, we recommend it because we </w:t>
      </w:r>
      <w:r w:rsidR="001D1490" w:rsidRPr="00E215D1">
        <w:rPr>
          <w:rFonts w:eastAsia="Atkinson Hyperlegible" w:cs="Atkinson Hyperlegible"/>
          <w:szCs w:val="24"/>
        </w:rPr>
        <w:t xml:space="preserve">still </w:t>
      </w:r>
      <w:r w:rsidR="00305FB9" w:rsidRPr="00E215D1">
        <w:rPr>
          <w:rFonts w:eastAsia="Atkinson Hyperlegible" w:cs="Atkinson Hyperlegible"/>
          <w:szCs w:val="24"/>
        </w:rPr>
        <w:t xml:space="preserve">need </w:t>
      </w:r>
      <w:r w:rsidR="00960CC3" w:rsidRPr="00E215D1">
        <w:rPr>
          <w:rFonts w:eastAsia="Atkinson Hyperlegible" w:cs="Atkinson Hyperlegible"/>
          <w:szCs w:val="24"/>
        </w:rPr>
        <w:t>concrete equity measures</w:t>
      </w:r>
      <w:r w:rsidR="002427E5" w:rsidRPr="00E215D1">
        <w:rPr>
          <w:rFonts w:eastAsia="Atkinson Hyperlegible" w:cs="Atkinson Hyperlegible"/>
          <w:szCs w:val="24"/>
        </w:rPr>
        <w:t xml:space="preserve"> </w:t>
      </w:r>
      <w:r w:rsidR="001D1490" w:rsidRPr="00E215D1">
        <w:rPr>
          <w:rFonts w:eastAsia="Atkinson Hyperlegible" w:cs="Atkinson Hyperlegible"/>
          <w:szCs w:val="24"/>
        </w:rPr>
        <w:t xml:space="preserve">until better systems are </w:t>
      </w:r>
      <w:proofErr w:type="gramStart"/>
      <w:r w:rsidR="001D1490" w:rsidRPr="00E215D1">
        <w:rPr>
          <w:rFonts w:eastAsia="Atkinson Hyperlegible" w:cs="Atkinson Hyperlegible"/>
          <w:szCs w:val="24"/>
        </w:rPr>
        <w:t>implemented</w:t>
      </w:r>
      <w:r w:rsidR="008730F5">
        <w:rPr>
          <w:rFonts w:eastAsia="Atkinson Hyperlegible" w:cs="Atkinson Hyperlegible"/>
          <w:szCs w:val="24"/>
        </w:rPr>
        <w:t>;</w:t>
      </w:r>
      <w:proofErr w:type="gramEnd"/>
    </w:p>
    <w:p w14:paraId="2DE2EC9A" w14:textId="77777777" w:rsidR="00BE675D" w:rsidRPr="00E215D1" w:rsidRDefault="00BE675D" w:rsidP="00BE675D">
      <w:pPr>
        <w:pStyle w:val="ListParagraph"/>
        <w:spacing w:after="0" w:line="240" w:lineRule="auto"/>
        <w:ind w:left="1985"/>
        <w:contextualSpacing w:val="0"/>
        <w:rPr>
          <w:rFonts w:eastAsia="Atkinson Hyperlegible" w:cs="Atkinson Hyperlegible"/>
          <w:szCs w:val="24"/>
        </w:rPr>
      </w:pPr>
    </w:p>
    <w:p w14:paraId="7A3A1D92" w14:textId="4595B52F" w:rsidR="00B47605" w:rsidRDefault="00827D40" w:rsidP="00BE675D">
      <w:pPr>
        <w:pStyle w:val="ListParagraph"/>
        <w:spacing w:after="0" w:line="240" w:lineRule="auto"/>
        <w:ind w:left="1985"/>
        <w:contextualSpacing w:val="0"/>
        <w:rPr>
          <w:rFonts w:eastAsia="Atkinson Hyperlegible" w:cs="Atkinson Hyperlegible"/>
          <w:szCs w:val="24"/>
        </w:rPr>
      </w:pPr>
      <w:r w:rsidRPr="00E215D1">
        <w:rPr>
          <w:rFonts w:eastAsia="Atkinson Hyperlegible" w:cs="Atkinson Hyperlegible"/>
          <w:szCs w:val="24"/>
        </w:rPr>
        <w:t>A</w:t>
      </w:r>
      <w:r w:rsidR="00B47605" w:rsidRPr="00E215D1">
        <w:rPr>
          <w:rFonts w:eastAsia="Atkinson Hyperlegible" w:cs="Atkinson Hyperlegible"/>
          <w:szCs w:val="24"/>
        </w:rPr>
        <w:t>s a</w:t>
      </w:r>
      <w:r w:rsidRPr="00E215D1">
        <w:rPr>
          <w:rFonts w:eastAsia="Atkinson Hyperlegible" w:cs="Atkinson Hyperlegible"/>
          <w:szCs w:val="24"/>
        </w:rPr>
        <w:t>n alternative</w:t>
      </w:r>
      <w:r w:rsidR="00B47605" w:rsidRPr="00E215D1">
        <w:rPr>
          <w:rFonts w:eastAsia="Atkinson Hyperlegible" w:cs="Atkinson Hyperlegible"/>
          <w:szCs w:val="24"/>
        </w:rPr>
        <w:t xml:space="preserve"> stop-gap measure, consider ensuring there is someone in each traditional evaluation committee with lived experience</w:t>
      </w:r>
      <w:r w:rsidR="0025339E">
        <w:rPr>
          <w:rFonts w:eastAsia="Atkinson Hyperlegible" w:cs="Atkinson Hyperlegible"/>
          <w:szCs w:val="24"/>
        </w:rPr>
        <w:t xml:space="preserve"> of disability</w:t>
      </w:r>
      <w:r w:rsidR="00B47605" w:rsidRPr="00E215D1">
        <w:rPr>
          <w:rFonts w:eastAsia="Atkinson Hyperlegible" w:cs="Atkinson Hyperlegible"/>
          <w:szCs w:val="24"/>
        </w:rPr>
        <w:t xml:space="preserve">, as they can provide context and understanding to other committee members. These assessors need to be fellow researchers who are guided by standards created by and for </w:t>
      </w:r>
      <w:proofErr w:type="gramStart"/>
      <w:r w:rsidR="00B47605" w:rsidRPr="00E215D1">
        <w:rPr>
          <w:rFonts w:eastAsia="Atkinson Hyperlegible" w:cs="Atkinson Hyperlegible"/>
          <w:szCs w:val="24"/>
        </w:rPr>
        <w:t>us</w:t>
      </w:r>
      <w:r w:rsidR="005F07E7">
        <w:rPr>
          <w:rFonts w:eastAsia="Atkinson Hyperlegible" w:cs="Atkinson Hyperlegible"/>
          <w:szCs w:val="24"/>
        </w:rPr>
        <w:t>;</w:t>
      </w:r>
      <w:proofErr w:type="gramEnd"/>
      <w:r w:rsidR="005F07E7">
        <w:rPr>
          <w:rFonts w:eastAsia="Atkinson Hyperlegible" w:cs="Atkinson Hyperlegible"/>
          <w:szCs w:val="24"/>
        </w:rPr>
        <w:t xml:space="preserve"> </w:t>
      </w:r>
    </w:p>
    <w:p w14:paraId="4D032783" w14:textId="77777777" w:rsidR="00BE675D" w:rsidRPr="00BE675D" w:rsidRDefault="00BE675D" w:rsidP="00BE675D">
      <w:pPr>
        <w:spacing w:after="0" w:line="240" w:lineRule="auto"/>
        <w:rPr>
          <w:rFonts w:eastAsia="Atkinson Hyperlegible" w:cs="Atkinson Hyperlegible"/>
          <w:szCs w:val="24"/>
        </w:rPr>
      </w:pPr>
    </w:p>
    <w:p w14:paraId="7F9FC6F0" w14:textId="5BF7665B" w:rsidR="001D1490" w:rsidRDefault="002C47DC" w:rsidP="00BE675D">
      <w:pPr>
        <w:pStyle w:val="ListParagraph"/>
        <w:numPr>
          <w:ilvl w:val="3"/>
          <w:numId w:val="48"/>
        </w:numPr>
        <w:spacing w:after="0" w:line="240" w:lineRule="auto"/>
        <w:ind w:left="1985" w:hanging="284"/>
        <w:contextualSpacing w:val="0"/>
        <w:rPr>
          <w:rFonts w:eastAsia="Atkinson Hyperlegible" w:cs="Atkinson Hyperlegible"/>
          <w:szCs w:val="24"/>
        </w:rPr>
      </w:pPr>
      <w:r w:rsidRPr="00E25082">
        <w:rPr>
          <w:rFonts w:eastAsia="Atkinson Hyperlegible" w:cs="Atkinson Hyperlegible"/>
          <w:szCs w:val="24"/>
        </w:rPr>
        <w:t>Concurrently</w:t>
      </w:r>
      <w:r w:rsidRPr="00E25082">
        <w:rPr>
          <w:rFonts w:eastAsia="Atkinson Hyperlegible" w:cs="Atkinson Hyperlegible"/>
          <w:b/>
          <w:bCs/>
          <w:szCs w:val="24"/>
        </w:rPr>
        <w:t xml:space="preserve"> </w:t>
      </w:r>
      <w:r w:rsidRPr="00E25082">
        <w:rPr>
          <w:rFonts w:eastAsia="Atkinson Hyperlegible" w:cs="Atkinson Hyperlegible"/>
          <w:szCs w:val="24"/>
        </w:rPr>
        <w:t>to these speciali</w:t>
      </w:r>
      <w:r w:rsidR="00EA52B9" w:rsidRPr="00E25082">
        <w:rPr>
          <w:rFonts w:eastAsia="Atkinson Hyperlegible" w:cs="Atkinson Hyperlegible"/>
          <w:szCs w:val="24"/>
        </w:rPr>
        <w:t>z</w:t>
      </w:r>
      <w:r w:rsidRPr="00E25082">
        <w:rPr>
          <w:rFonts w:eastAsia="Atkinson Hyperlegible" w:cs="Atkinson Hyperlegible"/>
          <w:szCs w:val="24"/>
        </w:rPr>
        <w:t xml:space="preserve">ed </w:t>
      </w:r>
      <w:r w:rsidR="000E2CF0" w:rsidRPr="00E25082">
        <w:rPr>
          <w:rFonts w:eastAsia="Atkinson Hyperlegible" w:cs="Atkinson Hyperlegible"/>
          <w:szCs w:val="24"/>
        </w:rPr>
        <w:t>IDEA</w:t>
      </w:r>
      <w:r w:rsidR="00372D1D" w:rsidRPr="00E25082">
        <w:rPr>
          <w:rFonts w:eastAsia="Atkinson Hyperlegible" w:cs="Atkinson Hyperlegible"/>
          <w:szCs w:val="24"/>
        </w:rPr>
        <w:t xml:space="preserve"> evaluation</w:t>
      </w:r>
      <w:r w:rsidR="00B47605" w:rsidRPr="00E25082">
        <w:rPr>
          <w:rFonts w:eastAsia="Atkinson Hyperlegible" w:cs="Atkinson Hyperlegible"/>
          <w:szCs w:val="24"/>
        </w:rPr>
        <w:t xml:space="preserve"> </w:t>
      </w:r>
      <w:r w:rsidRPr="00E25082">
        <w:rPr>
          <w:rFonts w:eastAsia="Atkinson Hyperlegible" w:cs="Atkinson Hyperlegible"/>
          <w:szCs w:val="24"/>
        </w:rPr>
        <w:t>committe</w:t>
      </w:r>
      <w:r w:rsidR="00B47605" w:rsidRPr="00E25082">
        <w:rPr>
          <w:rFonts w:eastAsia="Atkinson Hyperlegible" w:cs="Atkinson Hyperlegible"/>
          <w:szCs w:val="24"/>
        </w:rPr>
        <w:t xml:space="preserve">es, </w:t>
      </w:r>
      <w:r w:rsidRPr="00E25082">
        <w:rPr>
          <w:rFonts w:eastAsia="Atkinson Hyperlegible" w:cs="Atkinson Hyperlegible"/>
          <w:szCs w:val="24"/>
        </w:rPr>
        <w:t>w</w:t>
      </w:r>
      <w:r w:rsidR="001D1490" w:rsidRPr="00E25082">
        <w:rPr>
          <w:rFonts w:eastAsia="Atkinson Hyperlegible" w:cs="Atkinson Hyperlegible"/>
          <w:szCs w:val="24"/>
        </w:rPr>
        <w:t>e also</w:t>
      </w:r>
      <w:r w:rsidR="001D1490" w:rsidRPr="00E215D1">
        <w:rPr>
          <w:rFonts w:eastAsia="Atkinson Hyperlegible" w:cs="Atkinson Hyperlegible"/>
          <w:szCs w:val="24"/>
        </w:rPr>
        <w:t xml:space="preserve"> recommend that SSHRC improves its recruitment tactics and polici</w:t>
      </w:r>
      <w:r w:rsidRPr="00E215D1">
        <w:rPr>
          <w:rFonts w:eastAsia="Atkinson Hyperlegible" w:cs="Atkinson Hyperlegible"/>
          <w:szCs w:val="24"/>
        </w:rPr>
        <w:t xml:space="preserve">es. </w:t>
      </w:r>
      <w:r w:rsidR="00B47605" w:rsidRPr="00E215D1">
        <w:rPr>
          <w:rFonts w:eastAsia="Atkinson Hyperlegible" w:cs="Atkinson Hyperlegible"/>
          <w:szCs w:val="24"/>
        </w:rPr>
        <w:t>SSHRC needs to make clearer that having previously received SSHRC funding is not a requirement to serv</w:t>
      </w:r>
      <w:r w:rsidR="00372D1D" w:rsidRPr="00E215D1">
        <w:rPr>
          <w:rFonts w:eastAsia="Atkinson Hyperlegible" w:cs="Atkinson Hyperlegible"/>
          <w:szCs w:val="24"/>
        </w:rPr>
        <w:t>ing</w:t>
      </w:r>
      <w:r w:rsidR="00B47605" w:rsidRPr="00E215D1">
        <w:rPr>
          <w:rFonts w:eastAsia="Atkinson Hyperlegible" w:cs="Atkinson Hyperlegible"/>
          <w:szCs w:val="24"/>
        </w:rPr>
        <w:t xml:space="preserve"> as a volunteer evaluator</w:t>
      </w:r>
      <w:r w:rsidR="00F06A8B">
        <w:rPr>
          <w:rFonts w:eastAsia="Atkinson Hyperlegible" w:cs="Atkinson Hyperlegible"/>
          <w:szCs w:val="24"/>
        </w:rPr>
        <w:t>. O</w:t>
      </w:r>
      <w:r w:rsidR="00B47605" w:rsidRPr="00E215D1">
        <w:rPr>
          <w:rFonts w:eastAsia="Atkinson Hyperlegible" w:cs="Atkinson Hyperlegible"/>
          <w:szCs w:val="24"/>
        </w:rPr>
        <w:t xml:space="preserve">utreach efforts </w:t>
      </w:r>
      <w:r w:rsidR="00827D40" w:rsidRPr="00E215D1">
        <w:rPr>
          <w:rFonts w:eastAsia="Atkinson Hyperlegible" w:cs="Atkinson Hyperlegible"/>
          <w:szCs w:val="24"/>
        </w:rPr>
        <w:t>must</w:t>
      </w:r>
      <w:r w:rsidR="00B47605" w:rsidRPr="00E215D1">
        <w:rPr>
          <w:rFonts w:eastAsia="Atkinson Hyperlegible" w:cs="Atkinson Hyperlegible"/>
          <w:szCs w:val="24"/>
        </w:rPr>
        <w:t xml:space="preserve"> be made to reach scholars who might be willing to participate despite not having been </w:t>
      </w:r>
      <w:proofErr w:type="gramStart"/>
      <w:r w:rsidR="00B47605" w:rsidRPr="00E215D1">
        <w:rPr>
          <w:rFonts w:eastAsia="Atkinson Hyperlegible" w:cs="Atkinson Hyperlegible"/>
          <w:szCs w:val="24"/>
        </w:rPr>
        <w:t>funded</w:t>
      </w:r>
      <w:r w:rsidR="00310790">
        <w:rPr>
          <w:rFonts w:eastAsia="Atkinson Hyperlegible" w:cs="Atkinson Hyperlegible"/>
          <w:szCs w:val="24"/>
        </w:rPr>
        <w:t>;</w:t>
      </w:r>
      <w:proofErr w:type="gramEnd"/>
      <w:r w:rsidR="00B47605" w:rsidRPr="00E215D1">
        <w:rPr>
          <w:rFonts w:eastAsia="Atkinson Hyperlegible" w:cs="Atkinson Hyperlegible"/>
          <w:szCs w:val="24"/>
        </w:rPr>
        <w:t xml:space="preserve"> </w:t>
      </w:r>
    </w:p>
    <w:p w14:paraId="096C8318" w14:textId="77777777" w:rsidR="00BE675D" w:rsidRPr="00E215D1" w:rsidRDefault="00BE675D" w:rsidP="00BE675D">
      <w:pPr>
        <w:pStyle w:val="ListParagraph"/>
        <w:spacing w:after="0" w:line="240" w:lineRule="auto"/>
        <w:ind w:left="1985"/>
        <w:contextualSpacing w:val="0"/>
        <w:rPr>
          <w:rFonts w:eastAsia="Atkinson Hyperlegible" w:cs="Atkinson Hyperlegible"/>
          <w:szCs w:val="24"/>
        </w:rPr>
      </w:pPr>
    </w:p>
    <w:p w14:paraId="000000E1" w14:textId="7E294B37" w:rsidR="00EA54AB" w:rsidRDefault="002A44D2" w:rsidP="00BE675D">
      <w:pPr>
        <w:pStyle w:val="ListParagraph"/>
        <w:numPr>
          <w:ilvl w:val="3"/>
          <w:numId w:val="48"/>
        </w:numPr>
        <w:spacing w:after="0" w:line="240" w:lineRule="auto"/>
        <w:ind w:left="1985" w:hanging="284"/>
        <w:contextualSpacing w:val="0"/>
        <w:rPr>
          <w:rFonts w:eastAsia="Atkinson Hyperlegible" w:cs="Atkinson Hyperlegible"/>
          <w:bCs/>
          <w:szCs w:val="24"/>
        </w:rPr>
      </w:pPr>
      <w:r w:rsidRPr="00E215D1">
        <w:rPr>
          <w:rFonts w:eastAsia="Atkinson Hyperlegible" w:cs="Atkinson Hyperlegible"/>
          <w:bCs/>
          <w:szCs w:val="24"/>
        </w:rPr>
        <w:t>Create</w:t>
      </w:r>
      <w:r w:rsidR="00F75AC2" w:rsidRPr="00E215D1">
        <w:rPr>
          <w:rFonts w:eastAsia="Atkinson Hyperlegible" w:cs="Atkinson Hyperlegible"/>
          <w:bCs/>
          <w:szCs w:val="24"/>
        </w:rPr>
        <w:t xml:space="preserve"> </w:t>
      </w:r>
      <w:r w:rsidRPr="00E215D1">
        <w:rPr>
          <w:rFonts w:eastAsia="Atkinson Hyperlegible" w:cs="Atkinson Hyperlegible"/>
          <w:bCs/>
          <w:szCs w:val="24"/>
        </w:rPr>
        <w:t>guideline</w:t>
      </w:r>
      <w:r w:rsidR="00B47605" w:rsidRPr="00E215D1">
        <w:rPr>
          <w:rFonts w:eastAsia="Atkinson Hyperlegible" w:cs="Atkinson Hyperlegible"/>
          <w:bCs/>
          <w:szCs w:val="24"/>
        </w:rPr>
        <w:t>s</w:t>
      </w:r>
      <w:r w:rsidRPr="00E215D1">
        <w:rPr>
          <w:rFonts w:eastAsia="Atkinson Hyperlegible" w:cs="Atkinson Hyperlegible"/>
          <w:bCs/>
          <w:szCs w:val="24"/>
        </w:rPr>
        <w:t xml:space="preserve"> that allow </w:t>
      </w:r>
      <w:sdt>
        <w:sdtPr>
          <w:rPr>
            <w:bCs/>
          </w:rPr>
          <w:tag w:val="goog_rdk_271"/>
          <w:id w:val="1360698164"/>
        </w:sdtPr>
        <w:sdtEndPr/>
        <w:sdtContent/>
      </w:sdt>
      <w:sdt>
        <w:sdtPr>
          <w:rPr>
            <w:bCs/>
          </w:rPr>
          <w:tag w:val="goog_rdk_386"/>
          <w:id w:val="2121563194"/>
        </w:sdtPr>
        <w:sdtEndPr/>
        <w:sdtContent/>
      </w:sdt>
      <w:sdt>
        <w:sdtPr>
          <w:rPr>
            <w:bCs/>
          </w:rPr>
          <w:tag w:val="goog_rdk_447"/>
          <w:id w:val="517362947"/>
        </w:sdtPr>
        <w:sdtEndPr/>
        <w:sdtContent/>
      </w:sdt>
      <w:sdt>
        <w:sdtPr>
          <w:rPr>
            <w:bCs/>
          </w:rPr>
          <w:tag w:val="goog_rdk_509"/>
          <w:id w:val="-1308622376"/>
        </w:sdtPr>
        <w:sdtEndPr/>
        <w:sdtContent/>
      </w:sdt>
      <w:sdt>
        <w:sdtPr>
          <w:rPr>
            <w:bCs/>
          </w:rPr>
          <w:tag w:val="goog_rdk_572"/>
          <w:id w:val="-23782229"/>
        </w:sdtPr>
        <w:sdtEndPr/>
        <w:sdtContent/>
      </w:sdt>
      <w:sdt>
        <w:sdtPr>
          <w:rPr>
            <w:bCs/>
          </w:rPr>
          <w:tag w:val="goog_rdk_637"/>
          <w:id w:val="195826477"/>
        </w:sdtPr>
        <w:sdtEndPr/>
        <w:sdtContent/>
      </w:sdt>
      <w:sdt>
        <w:sdtPr>
          <w:rPr>
            <w:bCs/>
          </w:rPr>
          <w:tag w:val="goog_rdk_703"/>
          <w:id w:val="-303238110"/>
        </w:sdtPr>
        <w:sdtEndPr/>
        <w:sdtContent/>
      </w:sdt>
      <w:sdt>
        <w:sdtPr>
          <w:rPr>
            <w:bCs/>
          </w:rPr>
          <w:tag w:val="goog_rdk_770"/>
          <w:id w:val="922217493"/>
        </w:sdtPr>
        <w:sdtEndPr/>
        <w:sdtContent/>
      </w:sdt>
      <w:sdt>
        <w:sdtPr>
          <w:rPr>
            <w:bCs/>
          </w:rPr>
          <w:tag w:val="goog_rdk_838"/>
          <w:id w:val="1095361067"/>
        </w:sdtPr>
        <w:sdtEndPr/>
        <w:sdtContent/>
      </w:sdt>
      <w:sdt>
        <w:sdtPr>
          <w:rPr>
            <w:bCs/>
          </w:rPr>
          <w:tag w:val="goog_rdk_907"/>
          <w:id w:val="-424264897"/>
        </w:sdtPr>
        <w:sdtEndPr/>
        <w:sdtContent/>
      </w:sdt>
      <w:sdt>
        <w:sdtPr>
          <w:rPr>
            <w:bCs/>
          </w:rPr>
          <w:tag w:val="goog_rdk_978"/>
          <w:id w:val="897556356"/>
        </w:sdtPr>
        <w:sdtEndPr/>
        <w:sdtContent/>
      </w:sdt>
      <w:sdt>
        <w:sdtPr>
          <w:rPr>
            <w:bCs/>
          </w:rPr>
          <w:tag w:val="goog_rdk_1050"/>
          <w:id w:val="-479856806"/>
        </w:sdtPr>
        <w:sdtEndPr/>
        <w:sdtContent/>
      </w:sdt>
      <w:sdt>
        <w:sdtPr>
          <w:rPr>
            <w:bCs/>
          </w:rPr>
          <w:tag w:val="goog_rdk_1124"/>
          <w:id w:val="-1345317553"/>
        </w:sdtPr>
        <w:sdtEndPr/>
        <w:sdtContent/>
      </w:sdt>
      <w:sdt>
        <w:sdtPr>
          <w:rPr>
            <w:bCs/>
          </w:rPr>
          <w:tag w:val="goog_rdk_1200"/>
          <w:id w:val="-1098018737"/>
        </w:sdtPr>
        <w:sdtEndPr/>
        <w:sdtContent/>
      </w:sdt>
      <w:sdt>
        <w:sdtPr>
          <w:rPr>
            <w:bCs/>
          </w:rPr>
          <w:tag w:val="goog_rdk_1277"/>
          <w:id w:val="-2021153071"/>
        </w:sdtPr>
        <w:sdtEndPr/>
        <w:sdtContent/>
      </w:sdt>
      <w:sdt>
        <w:sdtPr>
          <w:rPr>
            <w:bCs/>
          </w:rPr>
          <w:tag w:val="goog_rdk_1356"/>
          <w:id w:val="16046783"/>
        </w:sdtPr>
        <w:sdtEndPr/>
        <w:sdtContent/>
      </w:sdt>
      <w:r w:rsidRPr="00E215D1">
        <w:rPr>
          <w:rFonts w:eastAsia="Atkinson Hyperlegible" w:cs="Atkinson Hyperlegible"/>
          <w:bCs/>
          <w:szCs w:val="24"/>
        </w:rPr>
        <w:t xml:space="preserve">students </w:t>
      </w:r>
      <w:r w:rsidRPr="0094017A">
        <w:rPr>
          <w:rFonts w:eastAsia="Atkinson Hyperlegible" w:cs="Atkinson Hyperlegible"/>
          <w:bCs/>
          <w:color w:val="000000" w:themeColor="text1"/>
          <w:szCs w:val="24"/>
        </w:rPr>
        <w:t>a</w:t>
      </w:r>
      <w:r w:rsidR="001B4958" w:rsidRPr="0094017A">
        <w:rPr>
          <w:rFonts w:eastAsia="Atkinson Hyperlegible" w:cs="Atkinson Hyperlegible"/>
          <w:bCs/>
          <w:color w:val="000000" w:themeColor="text1"/>
          <w:szCs w:val="24"/>
        </w:rPr>
        <w:t>nd</w:t>
      </w:r>
      <w:r w:rsidRPr="001B4958">
        <w:rPr>
          <w:rFonts w:eastAsia="Atkinson Hyperlegible" w:cs="Atkinson Hyperlegible"/>
          <w:bCs/>
          <w:color w:val="FF0000"/>
          <w:szCs w:val="24"/>
        </w:rPr>
        <w:t xml:space="preserve"> </w:t>
      </w:r>
      <w:r w:rsidRPr="00E215D1">
        <w:rPr>
          <w:rFonts w:eastAsia="Atkinson Hyperlegible" w:cs="Atkinson Hyperlegible"/>
          <w:bCs/>
          <w:szCs w:val="24"/>
        </w:rPr>
        <w:t>researchers</w:t>
      </w:r>
      <w:r w:rsidR="00B47605" w:rsidRPr="00E215D1">
        <w:rPr>
          <w:rFonts w:eastAsia="Atkinson Hyperlegible" w:cs="Atkinson Hyperlegible"/>
          <w:bCs/>
          <w:szCs w:val="24"/>
        </w:rPr>
        <w:t xml:space="preserve"> with disabilities </w:t>
      </w:r>
      <w:r w:rsidRPr="00E215D1">
        <w:rPr>
          <w:rFonts w:eastAsia="Atkinson Hyperlegible" w:cs="Atkinson Hyperlegible"/>
          <w:bCs/>
          <w:szCs w:val="24"/>
        </w:rPr>
        <w:t xml:space="preserve">to apply beyond the </w:t>
      </w:r>
      <w:r w:rsidR="00E25082">
        <w:rPr>
          <w:rFonts w:eastAsia="Atkinson Hyperlegible" w:cs="Atkinson Hyperlegible"/>
          <w:bCs/>
          <w:szCs w:val="24"/>
        </w:rPr>
        <w:t>12</w:t>
      </w:r>
      <w:r w:rsidR="00750895" w:rsidRPr="00E215D1">
        <w:rPr>
          <w:rFonts w:eastAsia="Atkinson Hyperlegible" w:cs="Atkinson Hyperlegible"/>
          <w:bCs/>
          <w:szCs w:val="24"/>
        </w:rPr>
        <w:t xml:space="preserve"> </w:t>
      </w:r>
      <w:r w:rsidR="00B47605" w:rsidRPr="00E215D1">
        <w:rPr>
          <w:rFonts w:eastAsia="Atkinson Hyperlegible" w:cs="Atkinson Hyperlegible"/>
          <w:bCs/>
          <w:szCs w:val="24"/>
        </w:rPr>
        <w:t>prescribed</w:t>
      </w:r>
      <w:r w:rsidRPr="00E215D1">
        <w:rPr>
          <w:rFonts w:eastAsia="Atkinson Hyperlegible" w:cs="Atkinson Hyperlegible"/>
          <w:bCs/>
          <w:szCs w:val="24"/>
        </w:rPr>
        <w:t xml:space="preserve"> months currently used</w:t>
      </w:r>
      <w:r w:rsidR="00372D1D" w:rsidRPr="00E215D1">
        <w:rPr>
          <w:rFonts w:eastAsia="Atkinson Hyperlegible" w:cs="Atkinson Hyperlegible"/>
          <w:bCs/>
          <w:szCs w:val="24"/>
        </w:rPr>
        <w:t>. This would ensure</w:t>
      </w:r>
      <w:r w:rsidRPr="00E215D1">
        <w:rPr>
          <w:rFonts w:eastAsia="Atkinson Hyperlegible" w:cs="Atkinson Hyperlegible"/>
          <w:bCs/>
          <w:szCs w:val="24"/>
        </w:rPr>
        <w:t xml:space="preserve"> that different timelines do not hinder the possibility of applying or of being granted funding. </w:t>
      </w:r>
      <w:r w:rsidR="00195C68" w:rsidRPr="00E215D1">
        <w:rPr>
          <w:rFonts w:eastAsia="Atkinson Hyperlegible" w:cs="Atkinson Hyperlegible"/>
          <w:bCs/>
          <w:szCs w:val="24"/>
        </w:rPr>
        <w:t>(This recommendation could be helpful to a broader set of marginali</w:t>
      </w:r>
      <w:r w:rsidR="00E14C2D" w:rsidRPr="00E215D1">
        <w:rPr>
          <w:rFonts w:eastAsia="Atkinson Hyperlegible" w:cs="Atkinson Hyperlegible"/>
          <w:bCs/>
          <w:szCs w:val="24"/>
        </w:rPr>
        <w:t>z</w:t>
      </w:r>
      <w:r w:rsidR="00195C68" w:rsidRPr="00E215D1">
        <w:rPr>
          <w:rFonts w:eastAsia="Atkinson Hyperlegible" w:cs="Atkinson Hyperlegible"/>
          <w:bCs/>
          <w:szCs w:val="24"/>
        </w:rPr>
        <w:t xml:space="preserve">ed communities, but the committee did not reach consensus. </w:t>
      </w:r>
      <w:r w:rsidR="004D7EC8" w:rsidRPr="00E215D1">
        <w:rPr>
          <w:rFonts w:eastAsia="Atkinson Hyperlegible" w:cs="Atkinson Hyperlegible"/>
          <w:bCs/>
          <w:szCs w:val="24"/>
        </w:rPr>
        <w:t>Please refer to</w:t>
      </w:r>
      <w:r w:rsidR="00BB6B42" w:rsidRPr="00E215D1">
        <w:rPr>
          <w:rFonts w:eastAsia="Atkinson Hyperlegible" w:cs="Atkinson Hyperlegible"/>
          <w:bCs/>
          <w:szCs w:val="24"/>
        </w:rPr>
        <w:t xml:space="preserve"> </w:t>
      </w:r>
      <w:hyperlink w:anchor="_Recommendations_for_Barriers" w:history="1">
        <w:r w:rsidR="00F83D0F" w:rsidRPr="00E215D1">
          <w:rPr>
            <w:rStyle w:val="Hyperlink"/>
            <w:rFonts w:eastAsia="Atkinson Hyperlegible" w:cs="Atkinson Hyperlegible"/>
            <w:b/>
            <w:color w:val="auto"/>
            <w:szCs w:val="24"/>
          </w:rPr>
          <w:t>Recommendations for Barriers to the Application Process</w:t>
        </w:r>
      </w:hyperlink>
      <w:r w:rsidR="00F83D0F" w:rsidRPr="00E215D1">
        <w:rPr>
          <w:rFonts w:eastAsia="Atkinson Hyperlegible" w:cs="Atkinson Hyperlegible"/>
          <w:b/>
          <w:szCs w:val="24"/>
        </w:rPr>
        <w:t xml:space="preserve"> </w:t>
      </w:r>
      <w:r w:rsidR="00195C68" w:rsidRPr="00E215D1">
        <w:rPr>
          <w:rFonts w:eastAsia="Atkinson Hyperlegible" w:cs="Atkinson Hyperlegible"/>
          <w:bCs/>
          <w:szCs w:val="24"/>
        </w:rPr>
        <w:t xml:space="preserve">for our concerns about the possible barriers tied to </w:t>
      </w:r>
      <w:r w:rsidR="008270D1">
        <w:rPr>
          <w:rFonts w:eastAsia="Atkinson Hyperlegible" w:cs="Atkinson Hyperlegible"/>
          <w:bCs/>
          <w:szCs w:val="24"/>
        </w:rPr>
        <w:t xml:space="preserve">offering </w:t>
      </w:r>
      <w:r w:rsidR="00211F37">
        <w:rPr>
          <w:rFonts w:eastAsia="Atkinson Hyperlegible" w:cs="Atkinson Hyperlegible"/>
          <w:bCs/>
          <w:szCs w:val="24"/>
        </w:rPr>
        <w:t xml:space="preserve">these </w:t>
      </w:r>
      <w:r w:rsidR="008270D1">
        <w:rPr>
          <w:rFonts w:eastAsia="Atkinson Hyperlegible" w:cs="Atkinson Hyperlegible"/>
          <w:bCs/>
          <w:szCs w:val="24"/>
        </w:rPr>
        <w:t xml:space="preserve">measures to </w:t>
      </w:r>
      <w:r w:rsidR="00195C68" w:rsidRPr="00E215D1">
        <w:rPr>
          <w:rFonts w:eastAsia="Atkinson Hyperlegible" w:cs="Atkinson Hyperlegible"/>
          <w:bCs/>
          <w:szCs w:val="24"/>
        </w:rPr>
        <w:t>a broader audience beyond scholars with disabilities</w:t>
      </w:r>
      <w:proofErr w:type="gramStart"/>
      <w:r w:rsidR="00195C68" w:rsidRPr="00E215D1">
        <w:rPr>
          <w:rFonts w:eastAsia="Atkinson Hyperlegible" w:cs="Atkinson Hyperlegible"/>
          <w:bCs/>
          <w:szCs w:val="24"/>
        </w:rPr>
        <w:t>)</w:t>
      </w:r>
      <w:r w:rsidR="00310790">
        <w:rPr>
          <w:rFonts w:eastAsia="Atkinson Hyperlegible" w:cs="Atkinson Hyperlegible"/>
          <w:bCs/>
          <w:szCs w:val="24"/>
        </w:rPr>
        <w:t>;</w:t>
      </w:r>
      <w:proofErr w:type="gramEnd"/>
    </w:p>
    <w:p w14:paraId="1CE0F371" w14:textId="77777777" w:rsidR="00BE675D" w:rsidRPr="00BE675D" w:rsidRDefault="00BE675D" w:rsidP="00BE675D">
      <w:pPr>
        <w:spacing w:after="0" w:line="240" w:lineRule="auto"/>
        <w:rPr>
          <w:rFonts w:eastAsia="Atkinson Hyperlegible" w:cs="Atkinson Hyperlegible"/>
          <w:bCs/>
          <w:szCs w:val="24"/>
        </w:rPr>
      </w:pPr>
    </w:p>
    <w:p w14:paraId="7B01EC80" w14:textId="1906A308" w:rsidR="00BE675D" w:rsidRDefault="002A44D2" w:rsidP="00BE675D">
      <w:pPr>
        <w:pStyle w:val="ListParagraph"/>
        <w:numPr>
          <w:ilvl w:val="3"/>
          <w:numId w:val="48"/>
        </w:numPr>
        <w:spacing w:after="0" w:line="240" w:lineRule="auto"/>
        <w:ind w:left="1985" w:hanging="284"/>
        <w:contextualSpacing w:val="0"/>
        <w:rPr>
          <w:rFonts w:eastAsia="Atkinson Hyperlegible" w:cs="Atkinson Hyperlegible"/>
          <w:bCs/>
          <w:szCs w:val="24"/>
        </w:rPr>
      </w:pPr>
      <w:r w:rsidRPr="00E215D1">
        <w:rPr>
          <w:rFonts w:eastAsia="Atkinson Hyperlegible" w:cs="Atkinson Hyperlegible"/>
          <w:bCs/>
          <w:szCs w:val="24"/>
        </w:rPr>
        <w:t xml:space="preserve">Implement </w:t>
      </w:r>
      <w:r w:rsidR="00372D1D" w:rsidRPr="00E215D1">
        <w:rPr>
          <w:rFonts w:eastAsia="Atkinson Hyperlegible" w:cs="Atkinson Hyperlegible"/>
          <w:bCs/>
          <w:szCs w:val="24"/>
        </w:rPr>
        <w:t xml:space="preserve">a </w:t>
      </w:r>
      <w:r w:rsidRPr="00E215D1">
        <w:rPr>
          <w:rFonts w:eastAsia="Atkinson Hyperlegible" w:cs="Atkinson Hyperlegible"/>
          <w:bCs/>
          <w:szCs w:val="24"/>
        </w:rPr>
        <w:t xml:space="preserve">SSHRC-led support system for applicants with disabilities. This could allow a remote “proxy” person to help an applicant access the SSHRC platforms, help input information into the application forms, </w:t>
      </w:r>
      <w:r w:rsidR="00E25082">
        <w:rPr>
          <w:rFonts w:eastAsia="Atkinson Hyperlegible" w:cs="Atkinson Hyperlegible"/>
          <w:bCs/>
          <w:szCs w:val="24"/>
        </w:rPr>
        <w:t>and</w:t>
      </w:r>
      <w:r w:rsidR="00E25082" w:rsidRPr="00E215D1">
        <w:rPr>
          <w:rFonts w:eastAsia="Atkinson Hyperlegible" w:cs="Atkinson Hyperlegible"/>
          <w:bCs/>
          <w:szCs w:val="24"/>
        </w:rPr>
        <w:t xml:space="preserve"> </w:t>
      </w:r>
      <w:r w:rsidRPr="00E215D1">
        <w:rPr>
          <w:rFonts w:eastAsia="Atkinson Hyperlegible" w:cs="Atkinson Hyperlegible"/>
          <w:bCs/>
          <w:szCs w:val="24"/>
        </w:rPr>
        <w:t xml:space="preserve">provide feedback and editing support of application </w:t>
      </w:r>
      <w:proofErr w:type="gramStart"/>
      <w:r w:rsidRPr="00E215D1">
        <w:rPr>
          <w:rFonts w:eastAsia="Atkinson Hyperlegible" w:cs="Atkinson Hyperlegible"/>
          <w:bCs/>
          <w:szCs w:val="24"/>
        </w:rPr>
        <w:t>content</w:t>
      </w:r>
      <w:r w:rsidR="00310790">
        <w:rPr>
          <w:rFonts w:eastAsia="Atkinson Hyperlegible" w:cs="Atkinson Hyperlegible"/>
          <w:bCs/>
          <w:szCs w:val="24"/>
        </w:rPr>
        <w:t>;</w:t>
      </w:r>
      <w:proofErr w:type="gramEnd"/>
      <w:r w:rsidR="00F75AC2" w:rsidRPr="00E215D1">
        <w:rPr>
          <w:rFonts w:eastAsia="Atkinson Hyperlegible" w:cs="Atkinson Hyperlegible"/>
          <w:bCs/>
          <w:szCs w:val="24"/>
        </w:rPr>
        <w:t xml:space="preserve"> </w:t>
      </w:r>
    </w:p>
    <w:p w14:paraId="2AF7C906" w14:textId="77777777" w:rsidR="00BE675D" w:rsidRPr="00BE675D" w:rsidRDefault="00BE675D" w:rsidP="00BE675D">
      <w:pPr>
        <w:spacing w:after="0" w:line="240" w:lineRule="auto"/>
        <w:rPr>
          <w:rFonts w:eastAsia="Atkinson Hyperlegible" w:cs="Atkinson Hyperlegible"/>
          <w:bCs/>
          <w:szCs w:val="24"/>
        </w:rPr>
      </w:pPr>
    </w:p>
    <w:p w14:paraId="000000E3" w14:textId="2A36428D" w:rsidR="00EA54AB" w:rsidRDefault="002A44D2" w:rsidP="00BE675D">
      <w:pPr>
        <w:pStyle w:val="ListParagraph"/>
        <w:numPr>
          <w:ilvl w:val="3"/>
          <w:numId w:val="48"/>
        </w:numPr>
        <w:spacing w:after="0" w:line="240" w:lineRule="auto"/>
        <w:ind w:left="1985" w:hanging="284"/>
        <w:contextualSpacing w:val="0"/>
        <w:rPr>
          <w:rFonts w:eastAsia="Atkinson Hyperlegible" w:cs="Atkinson Hyperlegible"/>
          <w:bCs/>
          <w:szCs w:val="24"/>
        </w:rPr>
      </w:pPr>
      <w:r w:rsidRPr="00E215D1">
        <w:rPr>
          <w:rFonts w:eastAsia="Atkinson Hyperlegible" w:cs="Atkinson Hyperlegible"/>
          <w:bCs/>
          <w:szCs w:val="24"/>
        </w:rPr>
        <w:t xml:space="preserve">Create evaluation criteria that </w:t>
      </w:r>
      <w:sdt>
        <w:sdtPr>
          <w:rPr>
            <w:bCs/>
          </w:rPr>
          <w:tag w:val="goog_rdk_1048"/>
          <w:id w:val="-1307695401"/>
        </w:sdtPr>
        <w:sdtEndPr/>
        <w:sdtContent/>
      </w:sdt>
      <w:sdt>
        <w:sdtPr>
          <w:rPr>
            <w:bCs/>
          </w:rPr>
          <w:tag w:val="goog_rdk_1122"/>
          <w:id w:val="1636450665"/>
        </w:sdtPr>
        <w:sdtEndPr/>
        <w:sdtContent/>
      </w:sdt>
      <w:sdt>
        <w:sdtPr>
          <w:rPr>
            <w:bCs/>
          </w:rPr>
          <w:tag w:val="goog_rdk_1198"/>
          <w:id w:val="-1447145971"/>
        </w:sdtPr>
        <w:sdtEndPr/>
        <w:sdtContent/>
      </w:sdt>
      <w:sdt>
        <w:sdtPr>
          <w:rPr>
            <w:bCs/>
          </w:rPr>
          <w:tag w:val="goog_rdk_1275"/>
          <w:id w:val="-1560094459"/>
        </w:sdtPr>
        <w:sdtEndPr/>
        <w:sdtContent/>
      </w:sdt>
      <w:sdt>
        <w:sdtPr>
          <w:rPr>
            <w:bCs/>
          </w:rPr>
          <w:tag w:val="goog_rdk_1354"/>
          <w:id w:val="-132645217"/>
        </w:sdtPr>
        <w:sdtEndPr/>
        <w:sdtContent/>
      </w:sdt>
      <w:r w:rsidR="00372D1D" w:rsidRPr="00E215D1">
        <w:rPr>
          <w:rFonts w:eastAsia="Atkinson Hyperlegible" w:cs="Atkinson Hyperlegible"/>
          <w:bCs/>
          <w:szCs w:val="24"/>
        </w:rPr>
        <w:t>are a</w:t>
      </w:r>
      <w:r w:rsidRPr="00E215D1">
        <w:rPr>
          <w:rFonts w:eastAsia="Atkinson Hyperlegible" w:cs="Atkinson Hyperlegible"/>
          <w:bCs/>
          <w:szCs w:val="24"/>
        </w:rPr>
        <w:t xml:space="preserve">daptable to suit the context (stage of career, nature of the funding opportunity, etc.) and </w:t>
      </w:r>
      <w:proofErr w:type="gramStart"/>
      <w:r w:rsidRPr="00E215D1">
        <w:rPr>
          <w:rFonts w:eastAsia="Atkinson Hyperlegible" w:cs="Atkinson Hyperlegible"/>
          <w:bCs/>
          <w:szCs w:val="24"/>
        </w:rPr>
        <w:t>discipline</w:t>
      </w:r>
      <w:r w:rsidR="00310790">
        <w:rPr>
          <w:rFonts w:eastAsia="Atkinson Hyperlegible" w:cs="Atkinson Hyperlegible"/>
          <w:bCs/>
          <w:szCs w:val="24"/>
        </w:rPr>
        <w:t>;</w:t>
      </w:r>
      <w:proofErr w:type="gramEnd"/>
    </w:p>
    <w:p w14:paraId="6728E8A2" w14:textId="77777777" w:rsidR="00BE675D" w:rsidRPr="00E215D1" w:rsidRDefault="00BE675D" w:rsidP="00BE675D">
      <w:pPr>
        <w:pStyle w:val="ListParagraph"/>
        <w:spacing w:after="0" w:line="240" w:lineRule="auto"/>
        <w:ind w:left="1985"/>
        <w:contextualSpacing w:val="0"/>
        <w:rPr>
          <w:rFonts w:eastAsia="Atkinson Hyperlegible" w:cs="Atkinson Hyperlegible"/>
          <w:bCs/>
          <w:szCs w:val="24"/>
        </w:rPr>
      </w:pPr>
    </w:p>
    <w:p w14:paraId="7BD7E67C" w14:textId="7F5F4B17" w:rsidR="000759B1" w:rsidRDefault="002A44D2" w:rsidP="00BE675D">
      <w:pPr>
        <w:pStyle w:val="ListParagraph"/>
        <w:numPr>
          <w:ilvl w:val="3"/>
          <w:numId w:val="48"/>
        </w:numPr>
        <w:spacing w:after="0" w:line="240" w:lineRule="auto"/>
        <w:ind w:left="1985" w:hanging="284"/>
        <w:contextualSpacing w:val="0"/>
        <w:rPr>
          <w:rFonts w:eastAsia="Atkinson Hyperlegible" w:cs="Atkinson Hyperlegible"/>
          <w:szCs w:val="24"/>
        </w:rPr>
      </w:pPr>
      <w:r w:rsidRPr="00E215D1">
        <w:rPr>
          <w:rFonts w:eastAsia="Atkinson Hyperlegible" w:cs="Atkinson Hyperlegible"/>
          <w:bCs/>
          <w:szCs w:val="24"/>
        </w:rPr>
        <w:t>Consid</w:t>
      </w:r>
      <w:r w:rsidRPr="00E215D1">
        <w:rPr>
          <w:rFonts w:eastAsia="Atkinson Hyperlegible" w:cs="Atkinson Hyperlegible"/>
          <w:szCs w:val="24"/>
        </w:rPr>
        <w:t>er the creation of a mentorship progra</w:t>
      </w:r>
      <w:r w:rsidR="00372D1D" w:rsidRPr="00E215D1">
        <w:rPr>
          <w:rFonts w:eastAsia="Atkinson Hyperlegible" w:cs="Atkinson Hyperlegible"/>
          <w:szCs w:val="24"/>
        </w:rPr>
        <w:t xml:space="preserve">m </w:t>
      </w:r>
      <w:r w:rsidRPr="00E215D1">
        <w:rPr>
          <w:rFonts w:eastAsia="Atkinson Hyperlegible" w:cs="Atkinson Hyperlegible"/>
          <w:szCs w:val="24"/>
        </w:rPr>
        <w:t xml:space="preserve">for researchers and students with disabilities. This could allow students to </w:t>
      </w:r>
      <w:r w:rsidR="004D7EC8" w:rsidRPr="00E215D1">
        <w:rPr>
          <w:rFonts w:eastAsia="Atkinson Hyperlegible" w:cs="Atkinson Hyperlegible"/>
          <w:szCs w:val="24"/>
        </w:rPr>
        <w:t>experience genuine inclusion in</w:t>
      </w:r>
      <w:r w:rsidRPr="00E215D1">
        <w:rPr>
          <w:rFonts w:eastAsia="Atkinson Hyperlegible" w:cs="Atkinson Hyperlegible"/>
          <w:szCs w:val="24"/>
        </w:rPr>
        <w:t xml:space="preserve"> academia, giving them sorely needed hope that it is a </w:t>
      </w:r>
      <w:r w:rsidR="00F06A8B">
        <w:rPr>
          <w:rFonts w:eastAsia="Atkinson Hyperlegible" w:cs="Atkinson Hyperlegible"/>
          <w:szCs w:val="24"/>
        </w:rPr>
        <w:t xml:space="preserve">more </w:t>
      </w:r>
      <w:r w:rsidRPr="00E215D1">
        <w:rPr>
          <w:rFonts w:eastAsia="Atkinson Hyperlegible" w:cs="Atkinson Hyperlegible"/>
          <w:szCs w:val="24"/>
        </w:rPr>
        <w:t xml:space="preserve">achievable </w:t>
      </w:r>
      <w:r w:rsidRPr="00E215D1">
        <w:rPr>
          <w:rFonts w:eastAsia="Atkinson Hyperlegible" w:cs="Atkinson Hyperlegible"/>
          <w:szCs w:val="24"/>
        </w:rPr>
        <w:lastRenderedPageBreak/>
        <w:t>goal for them</w:t>
      </w:r>
      <w:r w:rsidR="00614DF1">
        <w:rPr>
          <w:rFonts w:eastAsia="Atkinson Hyperlegible" w:cs="Atkinson Hyperlegible"/>
          <w:szCs w:val="24"/>
        </w:rPr>
        <w:t>,</w:t>
      </w:r>
      <w:r w:rsidRPr="00E215D1">
        <w:rPr>
          <w:rFonts w:eastAsia="Atkinson Hyperlegible" w:cs="Atkinson Hyperlegible"/>
          <w:szCs w:val="24"/>
        </w:rPr>
        <w:t xml:space="preserve"> too. Additionally, having access to a network of people (not necessarily limited to one’s own field or institution) would help build a sense of community and ease the burden of isolation most of us face. This network could also help with sharing best practices</w:t>
      </w:r>
      <w:r w:rsidR="00827D40" w:rsidRPr="00E215D1">
        <w:rPr>
          <w:rFonts w:eastAsia="Atkinson Hyperlegible" w:cs="Atkinson Hyperlegible"/>
          <w:szCs w:val="24"/>
        </w:rPr>
        <w:t xml:space="preserve"> and</w:t>
      </w:r>
      <w:r w:rsidRPr="00E215D1">
        <w:rPr>
          <w:rFonts w:eastAsia="Atkinson Hyperlegible" w:cs="Atkinson Hyperlegible"/>
          <w:szCs w:val="24"/>
        </w:rPr>
        <w:t xml:space="preserve"> tools, create partnerships, </w:t>
      </w:r>
      <w:r w:rsidR="002368A2" w:rsidRPr="00E215D1">
        <w:rPr>
          <w:rFonts w:eastAsia="Atkinson Hyperlegible" w:cs="Atkinson Hyperlegible"/>
          <w:szCs w:val="24"/>
        </w:rPr>
        <w:t xml:space="preserve">and </w:t>
      </w:r>
      <w:r w:rsidRPr="00E215D1">
        <w:rPr>
          <w:rFonts w:eastAsia="Atkinson Hyperlegible" w:cs="Atkinson Hyperlegible"/>
          <w:szCs w:val="24"/>
        </w:rPr>
        <w:t xml:space="preserve">connect </w:t>
      </w:r>
      <w:r w:rsidR="00F06A8B">
        <w:rPr>
          <w:rFonts w:eastAsia="Atkinson Hyperlegible" w:cs="Atkinson Hyperlegible"/>
          <w:szCs w:val="24"/>
        </w:rPr>
        <w:t xml:space="preserve">us with </w:t>
      </w:r>
      <w:r w:rsidRPr="00E215D1">
        <w:rPr>
          <w:rFonts w:eastAsia="Atkinson Hyperlegible" w:cs="Atkinson Hyperlegible"/>
          <w:szCs w:val="24"/>
        </w:rPr>
        <w:t>people</w:t>
      </w:r>
      <w:r w:rsidR="00F06A8B">
        <w:rPr>
          <w:rFonts w:eastAsia="Atkinson Hyperlegible" w:cs="Atkinson Hyperlegible"/>
          <w:szCs w:val="24"/>
        </w:rPr>
        <w:t xml:space="preserve"> able to provide</w:t>
      </w:r>
      <w:r w:rsidRPr="00E215D1">
        <w:rPr>
          <w:rFonts w:eastAsia="Atkinson Hyperlegible" w:cs="Atkinson Hyperlegible"/>
          <w:szCs w:val="24"/>
        </w:rPr>
        <w:t xml:space="preserve"> opportunities to advance </w:t>
      </w:r>
      <w:r w:rsidR="00F06A8B">
        <w:rPr>
          <w:rFonts w:eastAsia="Atkinson Hyperlegible" w:cs="Atkinson Hyperlegible"/>
          <w:szCs w:val="24"/>
        </w:rPr>
        <w:t>our</w:t>
      </w:r>
      <w:r w:rsidRPr="00E215D1">
        <w:rPr>
          <w:rFonts w:eastAsia="Atkinson Hyperlegible" w:cs="Atkinson Hyperlegible"/>
          <w:szCs w:val="24"/>
        </w:rPr>
        <w:t xml:space="preserve"> careers</w:t>
      </w:r>
      <w:r w:rsidR="008C015F">
        <w:rPr>
          <w:rFonts w:eastAsia="Atkinson Hyperlegible" w:cs="Atkinson Hyperlegible"/>
          <w:szCs w:val="24"/>
        </w:rPr>
        <w:t>.</w:t>
      </w:r>
    </w:p>
    <w:p w14:paraId="71C80CF1" w14:textId="77777777" w:rsidR="00BE675D" w:rsidRPr="00BE675D" w:rsidRDefault="00BE675D" w:rsidP="00BE675D">
      <w:pPr>
        <w:spacing w:after="0" w:line="240" w:lineRule="auto"/>
        <w:rPr>
          <w:rFonts w:eastAsia="Atkinson Hyperlegible" w:cs="Atkinson Hyperlegible"/>
          <w:szCs w:val="24"/>
        </w:rPr>
      </w:pPr>
    </w:p>
    <w:p w14:paraId="000000E5" w14:textId="05D0B336" w:rsidR="00EA54AB" w:rsidRDefault="002A44D2" w:rsidP="00BE675D">
      <w:pPr>
        <w:pStyle w:val="ListParagraph"/>
        <w:spacing w:after="0" w:line="240" w:lineRule="auto"/>
        <w:ind w:left="1985"/>
        <w:contextualSpacing w:val="0"/>
        <w:rPr>
          <w:rFonts w:eastAsia="Atkinson Hyperlegible" w:cs="Atkinson Hyperlegible"/>
          <w:szCs w:val="24"/>
        </w:rPr>
      </w:pPr>
      <w:r w:rsidRPr="00E215D1">
        <w:rPr>
          <w:rFonts w:eastAsia="Atkinson Hyperlegible" w:cs="Atkinson Hyperlegible"/>
          <w:szCs w:val="24"/>
        </w:rPr>
        <w:t xml:space="preserve">Tenured faculty members who have received SSHRC funding could be paired with early career researchers or students as mentors, or ACASA could lead the creation of such a support and mentoring system, which SSHRC could help promote and </w:t>
      </w:r>
      <w:proofErr w:type="gramStart"/>
      <w:r w:rsidRPr="00E215D1">
        <w:rPr>
          <w:rFonts w:eastAsia="Atkinson Hyperlegible" w:cs="Atkinson Hyperlegible"/>
          <w:szCs w:val="24"/>
        </w:rPr>
        <w:t>advertise</w:t>
      </w:r>
      <w:r w:rsidR="00BE675D">
        <w:rPr>
          <w:rFonts w:eastAsia="Atkinson Hyperlegible" w:cs="Atkinson Hyperlegible"/>
          <w:szCs w:val="24"/>
        </w:rPr>
        <w:t>;</w:t>
      </w:r>
      <w:proofErr w:type="gramEnd"/>
    </w:p>
    <w:p w14:paraId="2DEF7F59" w14:textId="77777777" w:rsidR="00BE675D" w:rsidRPr="00BE675D" w:rsidRDefault="00BE675D" w:rsidP="00BE675D">
      <w:pPr>
        <w:spacing w:after="0" w:line="240" w:lineRule="auto"/>
        <w:rPr>
          <w:rFonts w:eastAsia="Atkinson Hyperlegible" w:cs="Atkinson Hyperlegible"/>
          <w:szCs w:val="24"/>
        </w:rPr>
      </w:pPr>
    </w:p>
    <w:p w14:paraId="000000E6" w14:textId="4DA49FC4" w:rsidR="00EA54AB" w:rsidRDefault="008313EB" w:rsidP="6B73B43D">
      <w:pPr>
        <w:pStyle w:val="ListParagraph"/>
        <w:numPr>
          <w:ilvl w:val="3"/>
          <w:numId w:val="48"/>
        </w:numPr>
        <w:spacing w:after="0" w:line="240" w:lineRule="auto"/>
        <w:ind w:left="1985" w:hanging="284"/>
        <w:rPr>
          <w:rFonts w:eastAsia="Atkinson Hyperlegible" w:cs="Atkinson Hyperlegible"/>
        </w:rPr>
      </w:pPr>
      <w:r w:rsidRPr="6B73B43D">
        <w:rPr>
          <w:rFonts w:eastAsia="Atkinson Hyperlegible" w:cs="Atkinson Hyperlegible"/>
          <w:color w:val="000000" w:themeColor="text1"/>
        </w:rPr>
        <w:t>C</w:t>
      </w:r>
      <w:r w:rsidR="002A44D2" w:rsidRPr="6B73B43D">
        <w:rPr>
          <w:rFonts w:eastAsia="Atkinson Hyperlegible" w:cs="Atkinson Hyperlegible"/>
          <w:color w:val="000000" w:themeColor="text1"/>
        </w:rPr>
        <w:t xml:space="preserve">onsider that research is a shared experience, and that there is a need to move away from the model of a single </w:t>
      </w:r>
      <w:r w:rsidR="009F640A">
        <w:rPr>
          <w:rFonts w:eastAsia="Atkinson Hyperlegible" w:cs="Atkinson Hyperlegible"/>
          <w:color w:val="000000" w:themeColor="text1"/>
        </w:rPr>
        <w:t>p</w:t>
      </w:r>
      <w:r w:rsidR="002A44D2" w:rsidRPr="6B73B43D">
        <w:rPr>
          <w:rFonts w:eastAsia="Atkinson Hyperlegible" w:cs="Atkinson Hyperlegible"/>
          <w:color w:val="000000" w:themeColor="text1"/>
        </w:rPr>
        <w:t xml:space="preserve">rincipal </w:t>
      </w:r>
      <w:r w:rsidR="009F640A">
        <w:rPr>
          <w:rFonts w:eastAsia="Atkinson Hyperlegible" w:cs="Atkinson Hyperlegible"/>
          <w:color w:val="000000" w:themeColor="text1"/>
        </w:rPr>
        <w:t>i</w:t>
      </w:r>
      <w:r w:rsidR="002A44D2" w:rsidRPr="6B73B43D">
        <w:rPr>
          <w:rFonts w:eastAsia="Atkinson Hyperlegible" w:cs="Atkinson Hyperlegible"/>
          <w:color w:val="000000" w:themeColor="text1"/>
        </w:rPr>
        <w:t xml:space="preserve">nvestigator. Instead, emphasis should be placed on the ability to put together a </w:t>
      </w:r>
      <w:r w:rsidR="004B6741" w:rsidRPr="6B73B43D">
        <w:rPr>
          <w:rFonts w:eastAsia="Atkinson Hyperlegible" w:cs="Atkinson Hyperlegible"/>
          <w:color w:val="000000" w:themeColor="text1"/>
        </w:rPr>
        <w:t xml:space="preserve">diverse and well-rounded </w:t>
      </w:r>
      <w:r w:rsidR="002A44D2" w:rsidRPr="6B73B43D">
        <w:rPr>
          <w:rFonts w:eastAsia="Atkinson Hyperlegible" w:cs="Atkinson Hyperlegible"/>
          <w:color w:val="000000" w:themeColor="text1"/>
        </w:rPr>
        <w:t xml:space="preserve">research team, as the research is a group </w:t>
      </w:r>
      <w:r w:rsidR="00B826CB" w:rsidRPr="6B73B43D">
        <w:rPr>
          <w:rFonts w:eastAsia="Atkinson Hyperlegible" w:cs="Atkinson Hyperlegible"/>
          <w:color w:val="000000" w:themeColor="text1"/>
        </w:rPr>
        <w:t>effort.</w:t>
      </w:r>
      <w:r w:rsidR="00DB5787" w:rsidRPr="6B73B43D">
        <w:rPr>
          <w:rFonts w:eastAsia="Atkinson Hyperlegible" w:cs="Atkinson Hyperlegible"/>
          <w:color w:val="000000" w:themeColor="text1"/>
        </w:rPr>
        <w:t xml:space="preserve"> M</w:t>
      </w:r>
      <w:r w:rsidR="002A44D2" w:rsidRPr="6B73B43D">
        <w:rPr>
          <w:rFonts w:eastAsia="Atkinson Hyperlegible" w:cs="Atkinson Hyperlegible"/>
          <w:color w:val="000000" w:themeColor="text1"/>
        </w:rPr>
        <w:t>echanisms to</w:t>
      </w:r>
      <w:r w:rsidR="00895150" w:rsidRPr="6B73B43D">
        <w:rPr>
          <w:rFonts w:eastAsia="Atkinson Hyperlegible" w:cs="Atkinson Hyperlegible"/>
          <w:color w:val="000000" w:themeColor="text1"/>
        </w:rPr>
        <w:t xml:space="preserve"> </w:t>
      </w:r>
      <w:r w:rsidR="00F66938" w:rsidRPr="6B73B43D">
        <w:rPr>
          <w:rFonts w:eastAsia="Atkinson Hyperlegible" w:cs="Atkinson Hyperlegible"/>
          <w:color w:val="000000" w:themeColor="text1"/>
        </w:rPr>
        <w:t xml:space="preserve">enable </w:t>
      </w:r>
      <w:r w:rsidR="002A44D2" w:rsidRPr="6B73B43D">
        <w:rPr>
          <w:rFonts w:eastAsia="Atkinson Hyperlegible" w:cs="Atkinson Hyperlegible"/>
          <w:color w:val="000000" w:themeColor="text1"/>
        </w:rPr>
        <w:t xml:space="preserve">students </w:t>
      </w:r>
      <w:r w:rsidR="00450E72" w:rsidRPr="6B73B43D">
        <w:rPr>
          <w:rFonts w:eastAsia="Atkinson Hyperlegible" w:cs="Atkinson Hyperlegible"/>
          <w:color w:val="000000" w:themeColor="text1"/>
        </w:rPr>
        <w:t xml:space="preserve">with disabilities </w:t>
      </w:r>
      <w:r w:rsidR="00F66938" w:rsidRPr="6B73B43D">
        <w:rPr>
          <w:rFonts w:eastAsia="Atkinson Hyperlegible" w:cs="Atkinson Hyperlegible"/>
          <w:color w:val="000000" w:themeColor="text1"/>
        </w:rPr>
        <w:t xml:space="preserve">to benefit from this model </w:t>
      </w:r>
      <w:r w:rsidR="002A44D2" w:rsidRPr="6B73B43D">
        <w:rPr>
          <w:rFonts w:eastAsia="Atkinson Hyperlegible" w:cs="Atkinson Hyperlegible"/>
          <w:color w:val="000000" w:themeColor="text1"/>
        </w:rPr>
        <w:t>must be put in place</w:t>
      </w:r>
      <w:r w:rsidR="009F640A">
        <w:rPr>
          <w:rFonts w:eastAsia="Atkinson Hyperlegible" w:cs="Atkinson Hyperlegible"/>
          <w:color w:val="000000" w:themeColor="text1"/>
        </w:rPr>
        <w:t>,</w:t>
      </w:r>
      <w:r w:rsidR="002A44D2" w:rsidRPr="6B73B43D">
        <w:rPr>
          <w:rFonts w:eastAsia="Atkinson Hyperlegible" w:cs="Atkinson Hyperlegible"/>
          <w:color w:val="000000" w:themeColor="text1"/>
        </w:rPr>
        <w:t xml:space="preserve"> so they are not left out of opportunities to contribute until they become faculty </w:t>
      </w:r>
      <w:r w:rsidR="002A44D2" w:rsidRPr="6B73B43D">
        <w:rPr>
          <w:rFonts w:eastAsia="Atkinson Hyperlegible" w:cs="Atkinson Hyperlegible"/>
        </w:rPr>
        <w:t>members</w:t>
      </w:r>
      <w:r w:rsidR="00F06A8B">
        <w:rPr>
          <w:rFonts w:eastAsia="Atkinson Hyperlegible" w:cs="Atkinson Hyperlegible"/>
        </w:rPr>
        <w:t xml:space="preserve"> (if they reach this level)</w:t>
      </w:r>
      <w:r w:rsidR="002A44D2" w:rsidRPr="6B73B43D">
        <w:rPr>
          <w:rFonts w:eastAsia="Atkinson Hyperlegible" w:cs="Atkinson Hyperlegible"/>
        </w:rPr>
        <w:t xml:space="preserve">. </w:t>
      </w:r>
    </w:p>
    <w:p w14:paraId="07190194" w14:textId="77777777" w:rsidR="00F06A8B" w:rsidRPr="00C216A8" w:rsidRDefault="00F06A8B" w:rsidP="00C216A8">
      <w:pPr>
        <w:spacing w:after="0" w:line="240" w:lineRule="auto"/>
        <w:rPr>
          <w:rFonts w:eastAsia="Atkinson Hyperlegible" w:cs="Atkinson Hyperlegible"/>
          <w:lang w:val="en-US"/>
        </w:rPr>
      </w:pPr>
      <w:bookmarkStart w:id="102" w:name="_Hlk139531459"/>
    </w:p>
    <w:p w14:paraId="2DBBF27C" w14:textId="57C77B99" w:rsidR="007E5137" w:rsidRDefault="002A44D2" w:rsidP="6B73B43D">
      <w:pPr>
        <w:numPr>
          <w:ilvl w:val="0"/>
          <w:numId w:val="40"/>
        </w:numPr>
        <w:spacing w:after="0" w:line="240" w:lineRule="auto"/>
        <w:rPr>
          <w:rFonts w:eastAsia="Atkinson Hyperlegible" w:cs="Atkinson Hyperlegible"/>
        </w:rPr>
      </w:pPr>
      <w:r w:rsidRPr="6B73B43D">
        <w:rPr>
          <w:rFonts w:eastAsia="Atkinson Hyperlegible" w:cs="Atkinson Hyperlegible"/>
        </w:rPr>
        <w:t xml:space="preserve">In partnership with NSERC and CIHR, it is critical to review the use of evaluation criteria that assess an applicant’s “capability” and “productivity”, particularly in the case of students and early career researchers. This is to ensure consideration of a broad range of research contributions and alignment with the agencies’ commitments to the </w:t>
      </w:r>
      <w:hyperlink r:id="rId71" w:history="1">
        <w:r w:rsidRPr="00992720">
          <w:rPr>
            <w:rStyle w:val="Hyperlink"/>
            <w:rFonts w:eastAsia="Atkinson Hyperlegible" w:cs="Atkinson Hyperlegible"/>
            <w:b/>
            <w:bCs/>
            <w:color w:val="000000" w:themeColor="text1"/>
          </w:rPr>
          <w:t>San Francisco Declaration on Research Assessment (DOR</w:t>
        </w:r>
        <w:r w:rsidR="00282B2B" w:rsidRPr="00992720">
          <w:rPr>
            <w:rStyle w:val="Hyperlink"/>
            <w:rFonts w:eastAsia="Atkinson Hyperlegible" w:cs="Atkinson Hyperlegible"/>
            <w:b/>
            <w:bCs/>
            <w:color w:val="000000" w:themeColor="text1"/>
          </w:rPr>
          <w:t>A)</w:t>
        </w:r>
      </w:hyperlink>
      <w:r w:rsidRPr="6B73B43D">
        <w:rPr>
          <w:rFonts w:eastAsia="Atkinson Hyperlegible" w:cs="Atkinson Hyperlegible"/>
        </w:rPr>
        <w:t xml:space="preserve"> that aims to improve how the outputs of scholarly research are evaluated. In addition, the evaluation criteria should: </w:t>
      </w:r>
    </w:p>
    <w:p w14:paraId="52AE3F36" w14:textId="77777777" w:rsidR="00BE675D" w:rsidRPr="00E215D1" w:rsidRDefault="00BE675D" w:rsidP="00BE675D">
      <w:pPr>
        <w:spacing w:after="0" w:line="240" w:lineRule="auto"/>
        <w:ind w:left="720"/>
        <w:rPr>
          <w:rFonts w:eastAsia="Atkinson Hyperlegible" w:cs="Atkinson Hyperlegible"/>
          <w:szCs w:val="24"/>
        </w:rPr>
      </w:pPr>
    </w:p>
    <w:p w14:paraId="000000E8" w14:textId="4F901E7B"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Include the</w:t>
      </w:r>
      <w:r w:rsidR="0098388A">
        <w:rPr>
          <w:rFonts w:eastAsia="Atkinson Hyperlegible" w:cs="Atkinson Hyperlegible"/>
          <w:szCs w:val="24"/>
        </w:rPr>
        <w:t xml:space="preserve"> “</w:t>
      </w:r>
      <w:hyperlink w:anchor="Disability_tax" w:history="1">
        <w:r w:rsidR="00933F58">
          <w:rPr>
            <w:rStyle w:val="Hyperlink"/>
            <w:rFonts w:eastAsia="Atkinson Hyperlegible" w:cs="Atkinson Hyperlegible"/>
            <w:b/>
            <w:bCs/>
            <w:color w:val="auto"/>
            <w:szCs w:val="24"/>
          </w:rPr>
          <w:t>D</w:t>
        </w:r>
        <w:r w:rsidRPr="00E215D1">
          <w:rPr>
            <w:rStyle w:val="Hyperlink"/>
            <w:rFonts w:eastAsia="Atkinson Hyperlegible" w:cs="Atkinson Hyperlegible"/>
            <w:b/>
            <w:bCs/>
            <w:color w:val="auto"/>
            <w:szCs w:val="24"/>
          </w:rPr>
          <w:t xml:space="preserve">isability </w:t>
        </w:r>
        <w:r w:rsidR="00933F58">
          <w:rPr>
            <w:rStyle w:val="Hyperlink"/>
            <w:rFonts w:eastAsia="Atkinson Hyperlegible" w:cs="Atkinson Hyperlegible"/>
            <w:b/>
            <w:bCs/>
            <w:color w:val="auto"/>
            <w:szCs w:val="24"/>
          </w:rPr>
          <w:t>T</w:t>
        </w:r>
        <w:r w:rsidRPr="00E215D1">
          <w:rPr>
            <w:rStyle w:val="Hyperlink"/>
            <w:rFonts w:eastAsia="Atkinson Hyperlegible" w:cs="Atkinson Hyperlegible"/>
            <w:b/>
            <w:bCs/>
            <w:color w:val="auto"/>
            <w:szCs w:val="24"/>
          </w:rPr>
          <w:t>ax</w:t>
        </w:r>
      </w:hyperlink>
      <w:r w:rsidR="0098388A">
        <w:rPr>
          <w:rFonts w:eastAsia="Atkinson Hyperlegible" w:cs="Atkinson Hyperlegible"/>
          <w:szCs w:val="24"/>
        </w:rPr>
        <w:t xml:space="preserve">” </w:t>
      </w:r>
      <w:r w:rsidRPr="00E215D1">
        <w:rPr>
          <w:rFonts w:eastAsia="Atkinson Hyperlegible" w:cs="Atkinson Hyperlegible"/>
          <w:szCs w:val="24"/>
        </w:rPr>
        <w:t>in</w:t>
      </w:r>
      <w:r w:rsidR="0037780D">
        <w:rPr>
          <w:rFonts w:eastAsia="Atkinson Hyperlegible" w:cs="Atkinson Hyperlegible"/>
          <w:szCs w:val="24"/>
        </w:rPr>
        <w:t xml:space="preserve"> the</w:t>
      </w:r>
      <w:r w:rsidRPr="00E215D1">
        <w:rPr>
          <w:rFonts w:eastAsia="Atkinson Hyperlegible" w:cs="Atkinson Hyperlegible"/>
          <w:szCs w:val="24"/>
        </w:rPr>
        <w:t xml:space="preserve"> evaluation or </w:t>
      </w:r>
      <w:r w:rsidR="0078401D" w:rsidRPr="0037780D">
        <w:rPr>
          <w:rFonts w:eastAsia="Atkinson Hyperlegible" w:cs="Atkinson Hyperlegible"/>
          <w:color w:val="000000" w:themeColor="text1"/>
          <w:szCs w:val="24"/>
        </w:rPr>
        <w:t xml:space="preserve">the attribution of points used to </w:t>
      </w:r>
      <w:r w:rsidRPr="0037780D">
        <w:rPr>
          <w:rFonts w:eastAsia="Atkinson Hyperlegible" w:cs="Atkinson Hyperlegible"/>
          <w:color w:val="000000" w:themeColor="text1"/>
          <w:szCs w:val="24"/>
        </w:rPr>
        <w:t>scor</w:t>
      </w:r>
      <w:r w:rsidR="00D24D66" w:rsidRPr="0037780D">
        <w:rPr>
          <w:rFonts w:eastAsia="Atkinson Hyperlegible" w:cs="Atkinson Hyperlegible"/>
          <w:color w:val="000000" w:themeColor="text1"/>
          <w:szCs w:val="24"/>
        </w:rPr>
        <w:t>e</w:t>
      </w:r>
      <w:r w:rsidRPr="0037780D">
        <w:rPr>
          <w:rFonts w:eastAsia="Atkinson Hyperlegible" w:cs="Atkinson Hyperlegible"/>
          <w:color w:val="000000" w:themeColor="text1"/>
          <w:szCs w:val="24"/>
        </w:rPr>
        <w:t xml:space="preserve"> </w:t>
      </w:r>
      <w:r w:rsidR="00D24D66" w:rsidRPr="0037780D">
        <w:rPr>
          <w:rFonts w:eastAsia="Atkinson Hyperlegible" w:cs="Atkinson Hyperlegible"/>
          <w:color w:val="000000" w:themeColor="text1"/>
          <w:szCs w:val="24"/>
        </w:rPr>
        <w:t xml:space="preserve">applications </w:t>
      </w:r>
      <w:r w:rsidR="00B67F7E">
        <w:rPr>
          <w:rFonts w:eastAsia="Atkinson Hyperlegible" w:cs="Atkinson Hyperlegible"/>
          <w:color w:val="000000" w:themeColor="text1"/>
          <w:szCs w:val="24"/>
        </w:rPr>
        <w:t>used to</w:t>
      </w:r>
      <w:r w:rsidR="00D24D66" w:rsidRPr="0037780D">
        <w:rPr>
          <w:rFonts w:eastAsia="Atkinson Hyperlegible" w:cs="Atkinson Hyperlegible"/>
          <w:color w:val="000000" w:themeColor="text1"/>
          <w:szCs w:val="24"/>
        </w:rPr>
        <w:t xml:space="preserve"> decide which ones get funded</w:t>
      </w:r>
      <w:r w:rsidR="00695B51">
        <w:rPr>
          <w:rFonts w:eastAsia="Atkinson Hyperlegible" w:cs="Atkinson Hyperlegible"/>
          <w:color w:val="000000" w:themeColor="text1"/>
          <w:szCs w:val="24"/>
        </w:rPr>
        <w:t xml:space="preserve">. The objective is to </w:t>
      </w:r>
      <w:r w:rsidRPr="00E215D1">
        <w:rPr>
          <w:rFonts w:eastAsia="Atkinson Hyperlegible" w:cs="Atkinson Hyperlegible"/>
          <w:szCs w:val="24"/>
        </w:rPr>
        <w:t>acknowledg</w:t>
      </w:r>
      <w:r w:rsidR="00695B51">
        <w:rPr>
          <w:rFonts w:eastAsia="Atkinson Hyperlegible" w:cs="Atkinson Hyperlegible"/>
          <w:szCs w:val="24"/>
        </w:rPr>
        <w:t>e</w:t>
      </w:r>
      <w:r w:rsidRPr="00E215D1">
        <w:rPr>
          <w:rFonts w:eastAsia="Atkinson Hyperlegible" w:cs="Atkinson Hyperlegible"/>
          <w:szCs w:val="24"/>
        </w:rPr>
        <w:t xml:space="preserve"> </w:t>
      </w:r>
      <w:r w:rsidRPr="00B67F7E">
        <w:rPr>
          <w:rFonts w:eastAsia="Atkinson Hyperlegible" w:cs="Atkinson Hyperlegible"/>
          <w:color w:val="000000" w:themeColor="text1"/>
          <w:szCs w:val="24"/>
        </w:rPr>
        <w:t xml:space="preserve">the </w:t>
      </w:r>
      <w:r w:rsidR="00EB3237" w:rsidRPr="00B67F7E">
        <w:rPr>
          <w:rFonts w:eastAsia="Atkinson Hyperlegible" w:cs="Atkinson Hyperlegible"/>
          <w:color w:val="000000" w:themeColor="text1"/>
          <w:szCs w:val="24"/>
        </w:rPr>
        <w:t xml:space="preserve">additional </w:t>
      </w:r>
      <w:r w:rsidRPr="00B67F7E">
        <w:rPr>
          <w:rFonts w:eastAsia="Atkinson Hyperlegible" w:cs="Atkinson Hyperlegible"/>
          <w:color w:val="000000" w:themeColor="text1"/>
          <w:szCs w:val="24"/>
        </w:rPr>
        <w:t xml:space="preserve">workload </w:t>
      </w:r>
      <w:r w:rsidR="00EB3237" w:rsidRPr="00B67F7E">
        <w:rPr>
          <w:rFonts w:eastAsia="Atkinson Hyperlegible" w:cs="Atkinson Hyperlegible"/>
          <w:color w:val="000000" w:themeColor="text1"/>
          <w:szCs w:val="24"/>
        </w:rPr>
        <w:t xml:space="preserve">imposed by </w:t>
      </w:r>
      <w:r w:rsidRPr="00B67F7E">
        <w:rPr>
          <w:rFonts w:eastAsia="Atkinson Hyperlegible" w:cs="Atkinson Hyperlegible"/>
          <w:color w:val="000000" w:themeColor="text1"/>
          <w:szCs w:val="24"/>
        </w:rPr>
        <w:t>inaccessible spaces</w:t>
      </w:r>
      <w:r w:rsidR="00EB3237" w:rsidRPr="00B67F7E">
        <w:rPr>
          <w:rFonts w:eastAsia="Atkinson Hyperlegible" w:cs="Atkinson Hyperlegible"/>
          <w:color w:val="000000" w:themeColor="text1"/>
          <w:szCs w:val="24"/>
        </w:rPr>
        <w:t xml:space="preserve"> and systems,</w:t>
      </w:r>
      <w:r w:rsidRPr="00B67F7E">
        <w:rPr>
          <w:rFonts w:eastAsia="Atkinson Hyperlegible" w:cs="Atkinson Hyperlegible"/>
          <w:color w:val="000000" w:themeColor="text1"/>
          <w:szCs w:val="24"/>
        </w:rPr>
        <w:t xml:space="preserve"> and </w:t>
      </w:r>
      <w:r w:rsidR="0055326D" w:rsidRPr="00B67F7E">
        <w:rPr>
          <w:rFonts w:eastAsia="Atkinson Hyperlegible" w:cs="Atkinson Hyperlegible"/>
          <w:color w:val="000000" w:themeColor="text1"/>
          <w:szCs w:val="24"/>
        </w:rPr>
        <w:t xml:space="preserve">the </w:t>
      </w:r>
      <w:r w:rsidR="00C05186" w:rsidRPr="00B67F7E">
        <w:rPr>
          <w:rFonts w:eastAsia="Atkinson Hyperlegible" w:cs="Atkinson Hyperlegible"/>
          <w:color w:val="000000" w:themeColor="text1"/>
          <w:szCs w:val="24"/>
        </w:rPr>
        <w:t>ways in which</w:t>
      </w:r>
      <w:r w:rsidRPr="00B67F7E">
        <w:rPr>
          <w:rFonts w:eastAsia="Atkinson Hyperlegible" w:cs="Atkinson Hyperlegible"/>
          <w:color w:val="000000" w:themeColor="text1"/>
          <w:szCs w:val="24"/>
        </w:rPr>
        <w:t xml:space="preserve"> </w:t>
      </w:r>
      <w:r w:rsidRPr="00E215D1">
        <w:rPr>
          <w:rFonts w:eastAsia="Atkinson Hyperlegible" w:cs="Atkinson Hyperlegible"/>
          <w:szCs w:val="24"/>
        </w:rPr>
        <w:t>working against systemic discrimination impacts an individual’s contributions</w:t>
      </w:r>
      <w:r w:rsidR="001D1447">
        <w:rPr>
          <w:rFonts w:eastAsia="Atkinson Hyperlegible" w:cs="Atkinson Hyperlegible"/>
          <w:szCs w:val="24"/>
        </w:rPr>
        <w:t>. These include contributions</w:t>
      </w:r>
      <w:r w:rsidRPr="00E215D1">
        <w:rPr>
          <w:rFonts w:eastAsia="Atkinson Hyperlegible" w:cs="Atkinson Hyperlegible"/>
          <w:szCs w:val="24"/>
        </w:rPr>
        <w:t xml:space="preserve"> measured by conventional (and ableist) metrics such as peer-reviewed articles, monographs, conference presentations, and grant applications</w:t>
      </w:r>
      <w:r w:rsidR="00773477">
        <w:rPr>
          <w:rFonts w:eastAsia="Atkinson Hyperlegible" w:cs="Atkinson Hyperlegible"/>
          <w:szCs w:val="24"/>
        </w:rPr>
        <w:t xml:space="preserve">. It is possible that eventually, once </w:t>
      </w:r>
      <w:r w:rsidR="001D1447">
        <w:rPr>
          <w:rFonts w:eastAsia="Atkinson Hyperlegible" w:cs="Atkinson Hyperlegible"/>
          <w:szCs w:val="24"/>
        </w:rPr>
        <w:t>our</w:t>
      </w:r>
      <w:r w:rsidR="00773477">
        <w:rPr>
          <w:rFonts w:eastAsia="Atkinson Hyperlegible" w:cs="Atkinson Hyperlegible"/>
          <w:szCs w:val="24"/>
        </w:rPr>
        <w:t xml:space="preserve"> committee’s recommendations are implemented, this measure will no longer be </w:t>
      </w:r>
      <w:proofErr w:type="gramStart"/>
      <w:r w:rsidR="00B272D3">
        <w:rPr>
          <w:rFonts w:eastAsia="Atkinson Hyperlegible" w:cs="Atkinson Hyperlegible"/>
          <w:szCs w:val="24"/>
        </w:rPr>
        <w:t>necessary;</w:t>
      </w:r>
      <w:proofErr w:type="gramEnd"/>
    </w:p>
    <w:p w14:paraId="37A41196" w14:textId="77777777" w:rsidR="00BA52AA" w:rsidRPr="00E215D1" w:rsidRDefault="00BA52AA" w:rsidP="00BA52AA">
      <w:pPr>
        <w:pStyle w:val="ListParagraph"/>
        <w:spacing w:after="0" w:line="240" w:lineRule="auto"/>
        <w:ind w:left="2058"/>
        <w:contextualSpacing w:val="0"/>
        <w:rPr>
          <w:rFonts w:eastAsia="Atkinson Hyperlegible" w:cs="Atkinson Hyperlegible"/>
          <w:szCs w:val="24"/>
        </w:rPr>
      </w:pPr>
    </w:p>
    <w:p w14:paraId="1B528980" w14:textId="0DD78BD5" w:rsidR="00C27E72"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Prioriti</w:t>
      </w:r>
      <w:r w:rsidR="00E14C2D" w:rsidRPr="00E215D1">
        <w:rPr>
          <w:rFonts w:eastAsia="Atkinson Hyperlegible" w:cs="Atkinson Hyperlegible"/>
          <w:szCs w:val="24"/>
        </w:rPr>
        <w:t>z</w:t>
      </w:r>
      <w:r w:rsidRPr="00E215D1">
        <w:rPr>
          <w:rFonts w:eastAsia="Atkinson Hyperlegible" w:cs="Atkinson Hyperlegible"/>
          <w:szCs w:val="24"/>
        </w:rPr>
        <w:t xml:space="preserve">e the inclusion and </w:t>
      </w:r>
      <w:r w:rsidR="00C27E72" w:rsidRPr="00E215D1">
        <w:rPr>
          <w:rFonts w:eastAsia="Atkinson Hyperlegible" w:cs="Atkinson Hyperlegible"/>
          <w:szCs w:val="24"/>
        </w:rPr>
        <w:t xml:space="preserve">full </w:t>
      </w:r>
      <w:r w:rsidRPr="00E215D1">
        <w:rPr>
          <w:rFonts w:eastAsia="Atkinson Hyperlegible" w:cs="Atkinson Hyperlegible"/>
          <w:szCs w:val="24"/>
        </w:rPr>
        <w:t>participation of researchers with lived experience of disability and inaccessibility as a relevant criterion to selec</w:t>
      </w:r>
      <w:r w:rsidR="00B80A55" w:rsidRPr="00E215D1">
        <w:rPr>
          <w:rFonts w:eastAsia="Atkinson Hyperlegible" w:cs="Atkinson Hyperlegible"/>
          <w:szCs w:val="24"/>
        </w:rPr>
        <w:t xml:space="preserve">t </w:t>
      </w:r>
      <w:r w:rsidRPr="00E215D1">
        <w:rPr>
          <w:rFonts w:eastAsia="Atkinson Hyperlegible" w:cs="Atkinson Hyperlegible"/>
          <w:szCs w:val="24"/>
        </w:rPr>
        <w:t>evaluators</w:t>
      </w:r>
      <w:r w:rsidR="00A635E6">
        <w:rPr>
          <w:rFonts w:eastAsia="Atkinson Hyperlegible" w:cs="Atkinson Hyperlegible"/>
          <w:szCs w:val="24"/>
        </w:rPr>
        <w:t xml:space="preserve"> for SSHRC </w:t>
      </w:r>
      <w:proofErr w:type="gramStart"/>
      <w:r w:rsidR="00A635E6">
        <w:rPr>
          <w:rFonts w:eastAsia="Atkinson Hyperlegible" w:cs="Atkinson Hyperlegible"/>
          <w:szCs w:val="24"/>
        </w:rPr>
        <w:t>committees</w:t>
      </w:r>
      <w:r w:rsidR="00B45EAC" w:rsidRPr="00E215D1">
        <w:rPr>
          <w:rFonts w:eastAsia="Atkinson Hyperlegible" w:cs="Atkinson Hyperlegible"/>
          <w:szCs w:val="24"/>
        </w:rPr>
        <w:t>;</w:t>
      </w:r>
      <w:proofErr w:type="gramEnd"/>
    </w:p>
    <w:p w14:paraId="13074F0C"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0EA" w14:textId="3FD919E0"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 xml:space="preserve">Reframe “capability” to limit the </w:t>
      </w:r>
      <w:r w:rsidRPr="002B601F">
        <w:rPr>
          <w:rFonts w:eastAsia="Atkinson Hyperlegible" w:cs="Atkinson Hyperlegible"/>
          <w:color w:val="000000" w:themeColor="text1"/>
          <w:szCs w:val="24"/>
        </w:rPr>
        <w:t>weight</w:t>
      </w:r>
      <w:r w:rsidR="00491E1D" w:rsidRPr="002B601F">
        <w:rPr>
          <w:rFonts w:eastAsia="Atkinson Hyperlegible" w:cs="Atkinson Hyperlegible"/>
          <w:color w:val="000000" w:themeColor="text1"/>
          <w:szCs w:val="24"/>
        </w:rPr>
        <w:t xml:space="preserve"> or perceived importance</w:t>
      </w:r>
      <w:r w:rsidRPr="002B601F">
        <w:rPr>
          <w:rFonts w:eastAsia="Atkinson Hyperlegible" w:cs="Atkinson Hyperlegible"/>
          <w:color w:val="000000" w:themeColor="text1"/>
          <w:szCs w:val="24"/>
        </w:rPr>
        <w:t xml:space="preserve"> tied </w:t>
      </w:r>
      <w:r w:rsidRPr="00E215D1">
        <w:rPr>
          <w:rFonts w:eastAsia="Atkinson Hyperlegible" w:cs="Atkinson Hyperlegible"/>
          <w:szCs w:val="24"/>
        </w:rPr>
        <w:t xml:space="preserve">to </w:t>
      </w:r>
      <w:r w:rsidR="00467A13" w:rsidRPr="00E215D1">
        <w:rPr>
          <w:rFonts w:eastAsia="Atkinson Hyperlegible" w:cs="Atkinson Hyperlegible"/>
          <w:szCs w:val="24"/>
        </w:rPr>
        <w:t xml:space="preserve">having </w:t>
      </w:r>
      <w:r w:rsidRPr="00E215D1">
        <w:rPr>
          <w:rFonts w:eastAsia="Atkinson Hyperlegible" w:cs="Atkinson Hyperlegible"/>
          <w:szCs w:val="24"/>
        </w:rPr>
        <w:t xml:space="preserve">a high number of publications. This criterion does not equitably assess researchers and students with </w:t>
      </w:r>
      <w:proofErr w:type="gramStart"/>
      <w:r w:rsidRPr="00E215D1">
        <w:rPr>
          <w:rFonts w:eastAsia="Atkinson Hyperlegible" w:cs="Atkinson Hyperlegible"/>
          <w:szCs w:val="24"/>
        </w:rPr>
        <w:t>disabilities</w:t>
      </w:r>
      <w:r w:rsidR="00F55850">
        <w:rPr>
          <w:rFonts w:eastAsia="Atkinson Hyperlegible" w:cs="Atkinson Hyperlegible"/>
          <w:szCs w:val="24"/>
        </w:rPr>
        <w:t>,</w:t>
      </w:r>
      <w:r w:rsidRPr="00E215D1">
        <w:rPr>
          <w:rFonts w:eastAsia="Atkinson Hyperlegible" w:cs="Atkinson Hyperlegible"/>
          <w:szCs w:val="24"/>
        </w:rPr>
        <w:t xml:space="preserve"> and</w:t>
      </w:r>
      <w:proofErr w:type="gramEnd"/>
      <w:r w:rsidRPr="00E215D1">
        <w:rPr>
          <w:rFonts w:eastAsia="Atkinson Hyperlegible" w:cs="Atkinson Hyperlegible"/>
          <w:szCs w:val="24"/>
        </w:rPr>
        <w:t xml:space="preserve"> does not speak to the quality of the published work. More emphasis</w:t>
      </w:r>
      <w:r w:rsidR="00195C68" w:rsidRPr="00E215D1">
        <w:rPr>
          <w:rFonts w:eastAsia="Atkinson Hyperlegible" w:cs="Atkinson Hyperlegible"/>
          <w:szCs w:val="24"/>
        </w:rPr>
        <w:t xml:space="preserve"> needs to be placed</w:t>
      </w:r>
      <w:r w:rsidRPr="00E215D1">
        <w:rPr>
          <w:rFonts w:eastAsia="Atkinson Hyperlegible" w:cs="Atkinson Hyperlegible"/>
          <w:szCs w:val="24"/>
        </w:rPr>
        <w:t xml:space="preserve"> on lived experience</w:t>
      </w:r>
      <w:r w:rsidR="0092183C">
        <w:rPr>
          <w:rFonts w:eastAsia="Atkinson Hyperlegible" w:cs="Atkinson Hyperlegible"/>
          <w:szCs w:val="24"/>
        </w:rPr>
        <w:t xml:space="preserve"> </w:t>
      </w:r>
      <w:r w:rsidR="0092183C" w:rsidRPr="002B601F">
        <w:rPr>
          <w:rFonts w:eastAsia="Atkinson Hyperlegible" w:cs="Atkinson Hyperlegible"/>
          <w:color w:val="000000" w:themeColor="text1"/>
          <w:szCs w:val="24"/>
        </w:rPr>
        <w:t>of disability</w:t>
      </w:r>
      <w:r w:rsidRPr="002B601F">
        <w:rPr>
          <w:rFonts w:eastAsia="Atkinson Hyperlegible" w:cs="Atkinson Hyperlegible"/>
          <w:color w:val="000000" w:themeColor="text1"/>
          <w:szCs w:val="24"/>
        </w:rPr>
        <w:t xml:space="preserve">, knowledge </w:t>
      </w:r>
      <w:r w:rsidRPr="00E215D1">
        <w:rPr>
          <w:rFonts w:eastAsia="Atkinson Hyperlegible" w:cs="Atkinson Hyperlegible"/>
          <w:szCs w:val="24"/>
        </w:rPr>
        <w:t xml:space="preserve">mobilization and outreach activities, maintaining relationships with communities, and </w:t>
      </w:r>
      <w:sdt>
        <w:sdtPr>
          <w:tag w:val="goog_rdk_1126"/>
          <w:id w:val="1051961188"/>
        </w:sdtPr>
        <w:sdtEndPr/>
        <w:sdtContent/>
      </w:sdt>
      <w:sdt>
        <w:sdtPr>
          <w:tag w:val="goog_rdk_1202"/>
          <w:id w:val="212402205"/>
        </w:sdtPr>
        <w:sdtEndPr/>
        <w:sdtContent/>
      </w:sdt>
      <w:sdt>
        <w:sdtPr>
          <w:tag w:val="goog_rdk_1279"/>
          <w:id w:val="-1889860063"/>
        </w:sdtPr>
        <w:sdtEndPr/>
        <w:sdtContent/>
      </w:sdt>
      <w:sdt>
        <w:sdtPr>
          <w:tag w:val="goog_rdk_1358"/>
          <w:id w:val="1788317248"/>
        </w:sdtPr>
        <w:sdtEndPr/>
        <w:sdtContent/>
      </w:sdt>
      <w:r w:rsidRPr="00E215D1">
        <w:rPr>
          <w:rFonts w:eastAsia="Atkinson Hyperlegible" w:cs="Atkinson Hyperlegible"/>
          <w:szCs w:val="24"/>
        </w:rPr>
        <w:t>mentoring</w:t>
      </w:r>
      <w:r w:rsidR="00B45EAC" w:rsidRPr="00E215D1">
        <w:rPr>
          <w:rFonts w:eastAsia="Atkinson Hyperlegible" w:cs="Atkinson Hyperlegible"/>
          <w:szCs w:val="24"/>
        </w:rPr>
        <w:t>.</w:t>
      </w:r>
    </w:p>
    <w:p w14:paraId="60158DFC" w14:textId="77777777" w:rsidR="00BE675D" w:rsidRPr="00BE675D" w:rsidRDefault="00BE675D" w:rsidP="00BE675D">
      <w:pPr>
        <w:spacing w:after="0" w:line="240" w:lineRule="auto"/>
        <w:rPr>
          <w:rFonts w:eastAsia="Atkinson Hyperlegible" w:cs="Atkinson Hyperlegible"/>
          <w:szCs w:val="24"/>
        </w:rPr>
      </w:pPr>
    </w:p>
    <w:bookmarkEnd w:id="102"/>
    <w:p w14:paraId="000000EB" w14:textId="3EAFA069" w:rsidR="00EA54AB" w:rsidRDefault="002A44D2" w:rsidP="00BE675D">
      <w:pPr>
        <w:numPr>
          <w:ilvl w:val="0"/>
          <w:numId w:val="40"/>
        </w:numPr>
        <w:spacing w:after="0" w:line="240" w:lineRule="auto"/>
        <w:rPr>
          <w:rFonts w:eastAsia="Atkinson Hyperlegible" w:cs="Atkinson Hyperlegible"/>
          <w:szCs w:val="24"/>
        </w:rPr>
      </w:pPr>
      <w:r w:rsidRPr="00D04C81">
        <w:rPr>
          <w:rFonts w:eastAsia="Atkinson Hyperlegible" w:cs="Atkinson Hyperlegible"/>
          <w:szCs w:val="24"/>
        </w:rPr>
        <w:t>Consult with the disability community</w:t>
      </w:r>
      <w:r w:rsidRPr="00E215D1">
        <w:rPr>
          <w:rFonts w:eastAsia="Atkinson Hyperlegible" w:cs="Atkinson Hyperlegible"/>
          <w:szCs w:val="24"/>
        </w:rPr>
        <w:t xml:space="preserve"> and subject matter experts to identify and implement options to revise the</w:t>
      </w:r>
      <w:r w:rsidR="00326A6C" w:rsidRPr="00E215D1">
        <w:rPr>
          <w:rFonts w:eastAsia="Atkinson Hyperlegible" w:cs="Atkinson Hyperlegible"/>
          <w:szCs w:val="24"/>
        </w:rPr>
        <w:t xml:space="preserve"> “</w:t>
      </w:r>
      <w:r w:rsidR="00C16788">
        <w:rPr>
          <w:rFonts w:eastAsia="Atkinson Hyperlegible" w:cs="Atkinson Hyperlegible"/>
          <w:szCs w:val="24"/>
        </w:rPr>
        <w:t>S</w:t>
      </w:r>
      <w:r w:rsidR="00326A6C" w:rsidRPr="00E215D1">
        <w:rPr>
          <w:rFonts w:eastAsia="Atkinson Hyperlegible" w:cs="Atkinson Hyperlegible"/>
          <w:szCs w:val="24"/>
        </w:rPr>
        <w:t xml:space="preserve">pecial </w:t>
      </w:r>
      <w:r w:rsidR="00C16788">
        <w:rPr>
          <w:rFonts w:eastAsia="Atkinson Hyperlegible" w:cs="Atkinson Hyperlegible"/>
          <w:szCs w:val="24"/>
        </w:rPr>
        <w:t>C</w:t>
      </w:r>
      <w:r w:rsidRPr="00E215D1">
        <w:rPr>
          <w:rFonts w:eastAsia="Atkinson Hyperlegible" w:cs="Atkinson Hyperlegible"/>
          <w:szCs w:val="24"/>
        </w:rPr>
        <w:t>ircumstances</w:t>
      </w:r>
      <w:r w:rsidR="00326A6C" w:rsidRPr="00E215D1">
        <w:rPr>
          <w:rFonts w:eastAsia="Atkinson Hyperlegible" w:cs="Atkinson Hyperlegible"/>
          <w:szCs w:val="24"/>
        </w:rPr>
        <w:t>”</w:t>
      </w:r>
      <w:r w:rsidRPr="00E215D1">
        <w:rPr>
          <w:rFonts w:eastAsia="Atkinson Hyperlegible" w:cs="Atkinson Hyperlegible"/>
          <w:szCs w:val="24"/>
        </w:rPr>
        <w:t xml:space="preserve"> sections of application</w:t>
      </w:r>
      <w:r w:rsidR="003257B6">
        <w:rPr>
          <w:rFonts w:eastAsia="Atkinson Hyperlegible" w:cs="Atkinson Hyperlegible"/>
          <w:szCs w:val="24"/>
        </w:rPr>
        <w:t>s</w:t>
      </w:r>
      <w:r w:rsidRPr="00E215D1">
        <w:rPr>
          <w:rFonts w:eastAsia="Atkinson Hyperlegible" w:cs="Atkinson Hyperlegible"/>
          <w:szCs w:val="24"/>
        </w:rPr>
        <w:t xml:space="preserve">, to increase consistency of </w:t>
      </w:r>
      <w:r w:rsidR="00903C72">
        <w:rPr>
          <w:rFonts w:eastAsia="Atkinson Hyperlegible" w:cs="Atkinson Hyperlegible"/>
          <w:szCs w:val="24"/>
        </w:rPr>
        <w:t xml:space="preserve">its </w:t>
      </w:r>
      <w:r w:rsidRPr="00E215D1">
        <w:rPr>
          <w:rFonts w:eastAsia="Atkinson Hyperlegible" w:cs="Atkinson Hyperlegible"/>
          <w:szCs w:val="24"/>
        </w:rPr>
        <w:t xml:space="preserve">use and assessment </w:t>
      </w:r>
      <w:r w:rsidR="00903C72">
        <w:rPr>
          <w:rFonts w:eastAsia="Atkinson Hyperlegible" w:cs="Atkinson Hyperlegible"/>
          <w:szCs w:val="24"/>
        </w:rPr>
        <w:t xml:space="preserve">of applications </w:t>
      </w:r>
      <w:r w:rsidRPr="00E215D1">
        <w:rPr>
          <w:rFonts w:eastAsia="Atkinson Hyperlegible" w:cs="Atkinson Hyperlegible"/>
          <w:szCs w:val="24"/>
        </w:rPr>
        <w:t>across funding opportunities.</w:t>
      </w:r>
    </w:p>
    <w:p w14:paraId="1F3C8F98" w14:textId="77777777" w:rsidR="00BE675D" w:rsidRPr="00E215D1" w:rsidRDefault="00BE675D" w:rsidP="00BE675D">
      <w:pPr>
        <w:spacing w:after="0" w:line="240" w:lineRule="auto"/>
        <w:ind w:left="720"/>
        <w:rPr>
          <w:rFonts w:eastAsia="Atkinson Hyperlegible" w:cs="Atkinson Hyperlegible"/>
          <w:szCs w:val="24"/>
        </w:rPr>
      </w:pPr>
    </w:p>
    <w:p w14:paraId="000000EC" w14:textId="7438B065" w:rsidR="00EA54AB" w:rsidRDefault="002368A2"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E</w:t>
      </w:r>
      <w:r w:rsidR="002A44D2" w:rsidRPr="00E215D1">
        <w:rPr>
          <w:rFonts w:eastAsia="Atkinson Hyperlegible" w:cs="Atkinson Hyperlegible"/>
          <w:szCs w:val="24"/>
        </w:rPr>
        <w:t>nsure ways to enhance the protection of privacy of information</w:t>
      </w:r>
      <w:r w:rsidR="00796407" w:rsidRPr="00E215D1">
        <w:rPr>
          <w:rFonts w:eastAsia="Atkinson Hyperlegible" w:cs="Atkinson Hyperlegible"/>
          <w:szCs w:val="24"/>
        </w:rPr>
        <w:t xml:space="preserve">, </w:t>
      </w:r>
      <w:r w:rsidR="002A44D2" w:rsidRPr="00E215D1">
        <w:rPr>
          <w:rFonts w:eastAsia="Atkinson Hyperlegible" w:cs="Atkinson Hyperlegible"/>
          <w:szCs w:val="24"/>
        </w:rPr>
        <w:t xml:space="preserve">with regards to data collection and use in all SSHRC services and programs. This is to ensure that </w:t>
      </w:r>
      <w:r w:rsidR="00497E7C">
        <w:rPr>
          <w:rFonts w:eastAsia="Atkinson Hyperlegible" w:cs="Atkinson Hyperlegible"/>
          <w:szCs w:val="24"/>
        </w:rPr>
        <w:t xml:space="preserve">people with disabilities are </w:t>
      </w:r>
      <w:r w:rsidR="002A44D2" w:rsidRPr="00E215D1">
        <w:rPr>
          <w:rFonts w:eastAsia="Atkinson Hyperlegible" w:cs="Atkinson Hyperlegible"/>
          <w:szCs w:val="24"/>
        </w:rPr>
        <w:t>not dis</w:t>
      </w:r>
      <w:r w:rsidR="00796407" w:rsidRPr="00E215D1">
        <w:rPr>
          <w:rFonts w:eastAsia="Atkinson Hyperlegible" w:cs="Atkinson Hyperlegible"/>
          <w:szCs w:val="24"/>
        </w:rPr>
        <w:t xml:space="preserve">criminated against </w:t>
      </w:r>
      <w:r w:rsidR="002A44D2" w:rsidRPr="00E215D1">
        <w:rPr>
          <w:rFonts w:eastAsia="Atkinson Hyperlegible" w:cs="Atkinson Hyperlegible"/>
          <w:szCs w:val="24"/>
        </w:rPr>
        <w:t xml:space="preserve">by </w:t>
      </w:r>
      <w:r w:rsidR="00796407" w:rsidRPr="00E215D1">
        <w:rPr>
          <w:rFonts w:eastAsia="Atkinson Hyperlegible" w:cs="Atkinson Hyperlegible"/>
          <w:szCs w:val="24"/>
        </w:rPr>
        <w:t>sharing</w:t>
      </w:r>
      <w:r w:rsidR="002A44D2" w:rsidRPr="00E215D1">
        <w:rPr>
          <w:rFonts w:eastAsia="Atkinson Hyperlegible" w:cs="Atkinson Hyperlegible"/>
          <w:szCs w:val="24"/>
        </w:rPr>
        <w:t xml:space="preserve"> information that could help asses</w:t>
      </w:r>
      <w:r w:rsidR="002A44D2" w:rsidRPr="009733C1">
        <w:rPr>
          <w:rFonts w:eastAsia="Atkinson Hyperlegible" w:cs="Atkinson Hyperlegible"/>
          <w:color w:val="000000" w:themeColor="text1"/>
          <w:szCs w:val="24"/>
        </w:rPr>
        <w:t xml:space="preserve">s </w:t>
      </w:r>
      <w:r w:rsidR="00497E7C" w:rsidRPr="009733C1">
        <w:rPr>
          <w:rFonts w:eastAsia="Atkinson Hyperlegible" w:cs="Atkinson Hyperlegible"/>
          <w:color w:val="000000" w:themeColor="text1"/>
          <w:szCs w:val="24"/>
        </w:rPr>
        <w:t>them</w:t>
      </w:r>
      <w:r w:rsidR="002A44D2" w:rsidRPr="009733C1">
        <w:rPr>
          <w:rFonts w:eastAsia="Atkinson Hyperlegible" w:cs="Atkinson Hyperlegible"/>
          <w:color w:val="000000" w:themeColor="text1"/>
          <w:szCs w:val="24"/>
        </w:rPr>
        <w:t xml:space="preserve"> </w:t>
      </w:r>
      <w:proofErr w:type="gramStart"/>
      <w:r w:rsidR="00604403" w:rsidRPr="00E215D1">
        <w:rPr>
          <w:rFonts w:eastAsia="Atkinson Hyperlegible" w:cs="Atkinson Hyperlegible"/>
          <w:szCs w:val="24"/>
        </w:rPr>
        <w:t>equitably</w:t>
      </w:r>
      <w:r w:rsidR="009733C1">
        <w:rPr>
          <w:rFonts w:eastAsia="Atkinson Hyperlegible" w:cs="Atkinson Hyperlegible"/>
          <w:szCs w:val="24"/>
        </w:rPr>
        <w:t>,</w:t>
      </w:r>
      <w:r w:rsidR="00604403" w:rsidRPr="00E215D1">
        <w:rPr>
          <w:rFonts w:eastAsia="Atkinson Hyperlegible" w:cs="Atkinson Hyperlegible"/>
          <w:szCs w:val="24"/>
        </w:rPr>
        <w:t xml:space="preserve"> or</w:t>
      </w:r>
      <w:proofErr w:type="gramEnd"/>
      <w:r w:rsidR="002A44D2" w:rsidRPr="00E215D1">
        <w:rPr>
          <w:rFonts w:eastAsia="Atkinson Hyperlegible" w:cs="Atkinson Hyperlegible"/>
          <w:szCs w:val="24"/>
        </w:rPr>
        <w:t xml:space="preserve"> forced to not </w:t>
      </w:r>
      <w:r w:rsidR="00796407" w:rsidRPr="00E215D1">
        <w:rPr>
          <w:rFonts w:eastAsia="Atkinson Hyperlegible" w:cs="Atkinson Hyperlegible"/>
          <w:szCs w:val="24"/>
        </w:rPr>
        <w:t xml:space="preserve">include it </w:t>
      </w:r>
      <w:r w:rsidR="002A44D2" w:rsidRPr="00E215D1">
        <w:rPr>
          <w:rFonts w:eastAsia="Atkinson Hyperlegible" w:cs="Atkinson Hyperlegible"/>
          <w:szCs w:val="24"/>
        </w:rPr>
        <w:t>for fear of lack of confidentiality</w:t>
      </w:r>
      <w:r w:rsidR="00D81A50">
        <w:rPr>
          <w:rFonts w:eastAsia="Atkinson Hyperlegible" w:cs="Atkinson Hyperlegible"/>
          <w:szCs w:val="24"/>
        </w:rPr>
        <w:t xml:space="preserve"> or</w:t>
      </w:r>
      <w:r w:rsidR="00796407" w:rsidRPr="00E215D1">
        <w:rPr>
          <w:rFonts w:eastAsia="Atkinson Hyperlegible" w:cs="Atkinson Hyperlegible"/>
          <w:szCs w:val="24"/>
        </w:rPr>
        <w:t xml:space="preserve"> possible </w:t>
      </w:r>
      <w:r w:rsidR="00CE4B43" w:rsidRPr="00E215D1">
        <w:rPr>
          <w:rFonts w:eastAsia="Atkinson Hyperlegible" w:cs="Atkinson Hyperlegible"/>
          <w:szCs w:val="24"/>
        </w:rPr>
        <w:t>stigma</w:t>
      </w:r>
      <w:r w:rsidR="009733C1">
        <w:rPr>
          <w:rFonts w:eastAsia="Atkinson Hyperlegible" w:cs="Atkinson Hyperlegible"/>
          <w:szCs w:val="24"/>
        </w:rPr>
        <w:t>,</w:t>
      </w:r>
      <w:r w:rsidR="002A44D2" w:rsidRPr="00E215D1">
        <w:rPr>
          <w:rFonts w:eastAsia="Atkinson Hyperlegible" w:cs="Atkinson Hyperlegible"/>
          <w:szCs w:val="24"/>
        </w:rPr>
        <w:t xml:space="preserve"> and clear guidelines about who</w:t>
      </w:r>
      <w:r w:rsidRPr="00E215D1">
        <w:rPr>
          <w:rFonts w:eastAsia="Atkinson Hyperlegible" w:cs="Atkinson Hyperlegible"/>
          <w:szCs w:val="24"/>
        </w:rPr>
        <w:t xml:space="preserve"> accesses</w:t>
      </w:r>
      <w:r w:rsidR="002A44D2" w:rsidRPr="00E215D1">
        <w:rPr>
          <w:rFonts w:eastAsia="Atkinson Hyperlegible" w:cs="Atkinson Hyperlegible"/>
          <w:szCs w:val="24"/>
        </w:rPr>
        <w:t xml:space="preserve"> this information</w:t>
      </w:r>
      <w:r w:rsidR="00CE4B43" w:rsidRPr="00E215D1">
        <w:rPr>
          <w:rFonts w:eastAsia="Atkinson Hyperlegible" w:cs="Atkinson Hyperlegible"/>
          <w:szCs w:val="24"/>
        </w:rPr>
        <w:t>, for how long</w:t>
      </w:r>
      <w:r w:rsidR="001463CB" w:rsidRPr="00E215D1">
        <w:rPr>
          <w:rFonts w:eastAsia="Atkinson Hyperlegible" w:cs="Atkinson Hyperlegible"/>
          <w:szCs w:val="24"/>
        </w:rPr>
        <w:t xml:space="preserve">, and with what intent. </w:t>
      </w:r>
    </w:p>
    <w:p w14:paraId="2AD579DA" w14:textId="77777777" w:rsidR="00BE675D" w:rsidRPr="00E215D1" w:rsidRDefault="00BE675D" w:rsidP="00BE675D">
      <w:pPr>
        <w:spacing w:after="0" w:line="240" w:lineRule="auto"/>
        <w:rPr>
          <w:rFonts w:eastAsia="Atkinson Hyperlegible" w:cs="Atkinson Hyperlegible"/>
          <w:szCs w:val="24"/>
        </w:rPr>
      </w:pPr>
    </w:p>
    <w:p w14:paraId="000000ED" w14:textId="0CCBA298" w:rsidR="00EA54AB" w:rsidRPr="00F5717C" w:rsidRDefault="002A44D2" w:rsidP="6B73B43D">
      <w:pPr>
        <w:numPr>
          <w:ilvl w:val="0"/>
          <w:numId w:val="40"/>
        </w:numPr>
        <w:spacing w:after="0" w:line="240" w:lineRule="auto"/>
        <w:rPr>
          <w:rFonts w:eastAsia="Atkinson Hyperlegible" w:cs="Atkinson Hyperlegible"/>
        </w:rPr>
      </w:pPr>
      <w:bookmarkStart w:id="103" w:name="_heading=h.4d34og8"/>
      <w:bookmarkEnd w:id="103"/>
      <w:r w:rsidRPr="00F5717C">
        <w:rPr>
          <w:rFonts w:eastAsia="Atkinson Hyperlegible" w:cs="Atkinson Hyperlegible"/>
        </w:rPr>
        <w:t xml:space="preserve">Until a decision is reached on the </w:t>
      </w:r>
      <w:r w:rsidR="001333EF" w:rsidRPr="00F5717C">
        <w:rPr>
          <w:rFonts w:eastAsia="Atkinson Hyperlegible" w:cs="Atkinson Hyperlegible"/>
        </w:rPr>
        <w:t>“</w:t>
      </w:r>
      <w:r w:rsidR="003257B6" w:rsidRPr="00F5717C">
        <w:rPr>
          <w:rFonts w:eastAsia="Atkinson Hyperlegible" w:cs="Atkinson Hyperlegible"/>
        </w:rPr>
        <w:t>S</w:t>
      </w:r>
      <w:r w:rsidR="001333EF" w:rsidRPr="00F5717C">
        <w:rPr>
          <w:rFonts w:eastAsia="Atkinson Hyperlegible" w:cs="Atkinson Hyperlegible"/>
        </w:rPr>
        <w:t xml:space="preserve">pecial </w:t>
      </w:r>
      <w:r w:rsidR="003257B6" w:rsidRPr="00F5717C">
        <w:rPr>
          <w:rFonts w:eastAsia="Atkinson Hyperlegible" w:cs="Atkinson Hyperlegible"/>
        </w:rPr>
        <w:t>C</w:t>
      </w:r>
      <w:r w:rsidRPr="00F5717C">
        <w:rPr>
          <w:rFonts w:eastAsia="Atkinson Hyperlegible" w:cs="Atkinson Hyperlegible"/>
        </w:rPr>
        <w:t>ircumstances</w:t>
      </w:r>
      <w:r w:rsidR="001333EF" w:rsidRPr="00F5717C">
        <w:rPr>
          <w:rFonts w:eastAsia="Atkinson Hyperlegible" w:cs="Atkinson Hyperlegible"/>
        </w:rPr>
        <w:t>”</w:t>
      </w:r>
      <w:r w:rsidRPr="00F5717C">
        <w:rPr>
          <w:rFonts w:eastAsia="Atkinson Hyperlegible" w:cs="Atkinson Hyperlegible"/>
        </w:rPr>
        <w:t xml:space="preserve"> section, develop </w:t>
      </w:r>
      <w:r w:rsidR="004D7EC8" w:rsidRPr="00F5717C">
        <w:rPr>
          <w:rFonts w:eastAsia="Atkinson Hyperlegible" w:cs="Atkinson Hyperlegible"/>
        </w:rPr>
        <w:t>guidelines,</w:t>
      </w:r>
      <w:r w:rsidRPr="00F5717C">
        <w:rPr>
          <w:rFonts w:eastAsia="Atkinson Hyperlegible" w:cs="Atkinson Hyperlegible"/>
        </w:rPr>
        <w:t xml:space="preserve"> and implement training for application reviewers on how to evaluate the impact of </w:t>
      </w:r>
      <w:r w:rsidR="0075513A" w:rsidRPr="00F5717C">
        <w:rPr>
          <w:rFonts w:eastAsia="Atkinson Hyperlegible" w:cs="Atkinson Hyperlegible"/>
        </w:rPr>
        <w:t>“</w:t>
      </w:r>
      <w:r w:rsidR="001333EF" w:rsidRPr="00F5717C">
        <w:rPr>
          <w:rFonts w:eastAsia="Atkinson Hyperlegible" w:cs="Atkinson Hyperlegible"/>
        </w:rPr>
        <w:t xml:space="preserve">special </w:t>
      </w:r>
      <w:r w:rsidRPr="00F5717C">
        <w:rPr>
          <w:rFonts w:eastAsia="Atkinson Hyperlegible" w:cs="Atkinson Hyperlegible"/>
        </w:rPr>
        <w:t>circumstances</w:t>
      </w:r>
      <w:r w:rsidR="0075513A" w:rsidRPr="00F5717C">
        <w:rPr>
          <w:rFonts w:eastAsia="Atkinson Hyperlegible" w:cs="Atkinson Hyperlegible"/>
        </w:rPr>
        <w:t>”</w:t>
      </w:r>
      <w:r w:rsidRPr="00F5717C">
        <w:rPr>
          <w:rFonts w:eastAsia="Atkinson Hyperlegible" w:cs="Atkinson Hyperlegible"/>
        </w:rPr>
        <w:t xml:space="preserve"> on the research profile</w:t>
      </w:r>
      <w:r w:rsidR="00961DBD" w:rsidRPr="00F5717C">
        <w:rPr>
          <w:rFonts w:eastAsia="Atkinson Hyperlegible" w:cs="Atkinson Hyperlegible"/>
        </w:rPr>
        <w:t xml:space="preserve"> of an applicant</w:t>
      </w:r>
      <w:r w:rsidRPr="00F5717C">
        <w:rPr>
          <w:rFonts w:eastAsia="Atkinson Hyperlegible" w:cs="Atkinson Hyperlegible"/>
        </w:rPr>
        <w:t>, including:</w:t>
      </w:r>
    </w:p>
    <w:p w14:paraId="284A3096" w14:textId="77777777" w:rsidR="00BE675D" w:rsidRPr="00E215D1" w:rsidRDefault="00BE675D" w:rsidP="00BE675D">
      <w:pPr>
        <w:spacing w:after="0" w:line="240" w:lineRule="auto"/>
        <w:rPr>
          <w:rFonts w:eastAsia="Atkinson Hyperlegible" w:cs="Atkinson Hyperlegible"/>
          <w:szCs w:val="24"/>
        </w:rPr>
      </w:pPr>
    </w:p>
    <w:p w14:paraId="000000EE" w14:textId="1671CC88" w:rsidR="00EA54AB" w:rsidRDefault="008C3286" w:rsidP="00BE675D">
      <w:pPr>
        <w:pStyle w:val="ListParagraph"/>
        <w:numPr>
          <w:ilvl w:val="0"/>
          <w:numId w:val="23"/>
        </w:numPr>
        <w:spacing w:after="0" w:line="240" w:lineRule="auto"/>
        <w:ind w:left="2058" w:hanging="357"/>
        <w:contextualSpacing w:val="0"/>
        <w:rPr>
          <w:rFonts w:eastAsia="Atkinson Hyperlegible" w:cs="Atkinson Hyperlegible"/>
          <w:szCs w:val="24"/>
        </w:rPr>
      </w:pPr>
      <w:r>
        <w:rPr>
          <w:rFonts w:eastAsia="Atkinson Hyperlegible" w:cs="Atkinson Hyperlegible"/>
          <w:szCs w:val="24"/>
          <w:lang w:val="en-CA"/>
        </w:rPr>
        <w:t>Providing help to</w:t>
      </w:r>
      <w:r w:rsidR="002A44D2" w:rsidRPr="00E215D1">
        <w:rPr>
          <w:rFonts w:eastAsia="Atkinson Hyperlegible" w:cs="Atkinson Hyperlegible"/>
          <w:szCs w:val="24"/>
        </w:rPr>
        <w:t xml:space="preserve"> understand the barriers faced by researchers with disabilities through required </w:t>
      </w:r>
      <w:r w:rsidR="001463CB" w:rsidRPr="00E215D1">
        <w:rPr>
          <w:rFonts w:eastAsia="Atkinson Hyperlegible" w:cs="Atkinson Hyperlegible"/>
          <w:szCs w:val="24"/>
        </w:rPr>
        <w:t xml:space="preserve">disability-led </w:t>
      </w:r>
      <w:r w:rsidR="000E2CF0" w:rsidRPr="00E215D1">
        <w:rPr>
          <w:rFonts w:eastAsia="Atkinson Hyperlegible" w:cs="Atkinson Hyperlegible"/>
          <w:szCs w:val="24"/>
        </w:rPr>
        <w:t>IDEA</w:t>
      </w:r>
      <w:r w:rsidR="001463CB" w:rsidRPr="00E215D1">
        <w:rPr>
          <w:rFonts w:eastAsia="Atkinson Hyperlegible" w:cs="Atkinson Hyperlegible"/>
          <w:szCs w:val="24"/>
        </w:rPr>
        <w:t xml:space="preserve"> training </w:t>
      </w:r>
      <w:sdt>
        <w:sdtPr>
          <w:rPr>
            <w:rFonts w:eastAsia="Atkinson Hyperlegible" w:cs="Atkinson Hyperlegible"/>
            <w:szCs w:val="24"/>
          </w:rPr>
          <w:tag w:val="goog_rdk_1191"/>
          <w:id w:val="1146098811"/>
        </w:sdtPr>
        <w:sdtEndPr/>
        <w:sdtContent/>
      </w:sdt>
      <w:sdt>
        <w:sdtPr>
          <w:rPr>
            <w:rFonts w:eastAsia="Atkinson Hyperlegible" w:cs="Atkinson Hyperlegible"/>
            <w:szCs w:val="24"/>
          </w:rPr>
          <w:tag w:val="goog_rdk_1268"/>
          <w:id w:val="109482089"/>
        </w:sdtPr>
        <w:sdtEndPr/>
        <w:sdtContent/>
      </w:sdt>
      <w:sdt>
        <w:sdtPr>
          <w:rPr>
            <w:rFonts w:eastAsia="Atkinson Hyperlegible" w:cs="Atkinson Hyperlegible"/>
            <w:szCs w:val="24"/>
          </w:rPr>
          <w:tag w:val="goog_rdk_1347"/>
          <w:id w:val="2019030101"/>
        </w:sdtPr>
        <w:sdtEndPr/>
        <w:sdtContent/>
      </w:sdt>
      <w:r w:rsidR="002A44D2" w:rsidRPr="00E215D1">
        <w:rPr>
          <w:rFonts w:eastAsia="Atkinson Hyperlegible" w:cs="Atkinson Hyperlegible"/>
          <w:szCs w:val="24"/>
        </w:rPr>
        <w:t>and</w:t>
      </w:r>
      <w:r w:rsidR="008F2D90">
        <w:rPr>
          <w:rFonts w:eastAsia="Atkinson Hyperlegible" w:cs="Atkinson Hyperlegible"/>
          <w:szCs w:val="24"/>
        </w:rPr>
        <w:t>/</w:t>
      </w:r>
      <w:r w:rsidR="002A44D2" w:rsidRPr="00E215D1">
        <w:rPr>
          <w:rFonts w:eastAsia="Atkinson Hyperlegible" w:cs="Atkinson Hyperlegible"/>
          <w:szCs w:val="24"/>
        </w:rPr>
        <w:t>or other accessibility</w:t>
      </w:r>
      <w:r w:rsidR="008F2D90">
        <w:rPr>
          <w:rFonts w:eastAsia="Atkinson Hyperlegible" w:cs="Atkinson Hyperlegible"/>
          <w:szCs w:val="24"/>
        </w:rPr>
        <w:t>-</w:t>
      </w:r>
      <w:r w:rsidR="00DA3E38" w:rsidRPr="00E215D1">
        <w:rPr>
          <w:rFonts w:eastAsia="Atkinson Hyperlegible" w:cs="Atkinson Hyperlegible"/>
          <w:szCs w:val="24"/>
        </w:rPr>
        <w:t xml:space="preserve"> and equity-</w:t>
      </w:r>
      <w:r w:rsidR="002A44D2" w:rsidRPr="00E215D1">
        <w:rPr>
          <w:rFonts w:eastAsia="Atkinson Hyperlegible" w:cs="Atkinson Hyperlegible"/>
          <w:szCs w:val="24"/>
        </w:rPr>
        <w:t>related</w:t>
      </w:r>
      <w:r w:rsidR="000141B2" w:rsidRPr="00E215D1">
        <w:rPr>
          <w:rFonts w:eastAsia="Atkinson Hyperlegible" w:cs="Atkinson Hyperlegible"/>
          <w:szCs w:val="24"/>
        </w:rPr>
        <w:t xml:space="preserve"> </w:t>
      </w:r>
      <w:proofErr w:type="gramStart"/>
      <w:r w:rsidR="002A44D2" w:rsidRPr="00E215D1">
        <w:rPr>
          <w:rFonts w:eastAsia="Atkinson Hyperlegible" w:cs="Atkinson Hyperlegible"/>
          <w:szCs w:val="24"/>
        </w:rPr>
        <w:t>training;</w:t>
      </w:r>
      <w:proofErr w:type="gramEnd"/>
      <w:r w:rsidR="002A44D2" w:rsidRPr="00E215D1">
        <w:rPr>
          <w:rFonts w:eastAsia="Atkinson Hyperlegible" w:cs="Atkinson Hyperlegible"/>
          <w:szCs w:val="24"/>
        </w:rPr>
        <w:t xml:space="preserve"> </w:t>
      </w:r>
    </w:p>
    <w:p w14:paraId="2915C95E"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5CDB43AA" w14:textId="754B5A0C" w:rsidR="00B45EAC" w:rsidRDefault="002368A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H</w:t>
      </w:r>
      <w:r w:rsidR="002A44D2" w:rsidRPr="00E215D1">
        <w:rPr>
          <w:rFonts w:eastAsia="Atkinson Hyperlegible" w:cs="Atkinson Hyperlegible"/>
          <w:szCs w:val="24"/>
        </w:rPr>
        <w:t>ighlight</w:t>
      </w:r>
      <w:r w:rsidR="001463CB" w:rsidRPr="00E215D1">
        <w:rPr>
          <w:rFonts w:eastAsia="Atkinson Hyperlegible" w:cs="Atkinson Hyperlegible"/>
          <w:szCs w:val="24"/>
        </w:rPr>
        <w:t xml:space="preserve"> </w:t>
      </w:r>
      <w:r w:rsidR="002A44D2" w:rsidRPr="00E215D1">
        <w:rPr>
          <w:rFonts w:eastAsia="Atkinson Hyperlegible" w:cs="Atkinson Hyperlegible"/>
          <w:szCs w:val="24"/>
        </w:rPr>
        <w:t>the implicit understanding that researchers from marginali</w:t>
      </w:r>
      <w:r w:rsidR="00E14C2D" w:rsidRPr="00E215D1">
        <w:rPr>
          <w:rFonts w:eastAsia="Atkinson Hyperlegible" w:cs="Atkinson Hyperlegible"/>
          <w:szCs w:val="24"/>
        </w:rPr>
        <w:t>z</w:t>
      </w:r>
      <w:r w:rsidR="002A44D2" w:rsidRPr="00E215D1">
        <w:rPr>
          <w:rFonts w:eastAsia="Atkinson Hyperlegible" w:cs="Atkinson Hyperlegible"/>
          <w:szCs w:val="24"/>
        </w:rPr>
        <w:t>ed communities</w:t>
      </w:r>
      <w:r w:rsidR="00A418D4">
        <w:rPr>
          <w:rFonts w:eastAsia="Atkinson Hyperlegible" w:cs="Atkinson Hyperlegible"/>
          <w:szCs w:val="24"/>
        </w:rPr>
        <w:t>,</w:t>
      </w:r>
      <w:r w:rsidR="002A44D2" w:rsidRPr="00E215D1">
        <w:rPr>
          <w:rFonts w:eastAsia="Atkinson Hyperlegible" w:cs="Atkinson Hyperlegible"/>
          <w:szCs w:val="24"/>
        </w:rPr>
        <w:t xml:space="preserve"> such as</w:t>
      </w:r>
      <w:r w:rsidR="00730806" w:rsidRPr="00E215D1">
        <w:rPr>
          <w:rFonts w:eastAsia="Atkinson Hyperlegible" w:cs="Atkinson Hyperlegible"/>
          <w:szCs w:val="24"/>
        </w:rPr>
        <w:t xml:space="preserve"> people with disabilities, </w:t>
      </w:r>
      <w:sdt>
        <w:sdtPr>
          <w:rPr>
            <w:rFonts w:eastAsia="Atkinson Hyperlegible" w:cs="Atkinson Hyperlegible"/>
            <w:szCs w:val="24"/>
          </w:rPr>
          <w:tag w:val="goog_rdk_279"/>
          <w:id w:val="-569959185"/>
        </w:sdtPr>
        <w:sdtEndPr/>
        <w:sdtContent>
          <w:r w:rsidR="002A44D2" w:rsidRPr="00E215D1">
            <w:rPr>
              <w:rFonts w:eastAsia="Atkinson Hyperlegible" w:cs="Atkinson Hyperlegible"/>
              <w:szCs w:val="24"/>
            </w:rPr>
            <w:t xml:space="preserve">Indigenous </w:t>
          </w:r>
          <w:r w:rsidR="00A418D4">
            <w:rPr>
              <w:rFonts w:eastAsia="Atkinson Hyperlegible" w:cs="Atkinson Hyperlegible"/>
              <w:szCs w:val="24"/>
            </w:rPr>
            <w:t>P</w:t>
          </w:r>
          <w:r w:rsidR="002A44D2" w:rsidRPr="00E215D1">
            <w:rPr>
              <w:rFonts w:eastAsia="Atkinson Hyperlegible" w:cs="Atkinson Hyperlegible"/>
              <w:szCs w:val="24"/>
            </w:rPr>
            <w:t>eople</w:t>
          </w:r>
        </w:sdtContent>
      </w:sdt>
      <w:r w:rsidR="002A44D2" w:rsidRPr="00E215D1">
        <w:rPr>
          <w:rFonts w:eastAsia="Atkinson Hyperlegible" w:cs="Atkinson Hyperlegible"/>
          <w:szCs w:val="24"/>
        </w:rPr>
        <w:t xml:space="preserve">, </w:t>
      </w:r>
      <w:r w:rsidR="00730806" w:rsidRPr="00E215D1">
        <w:rPr>
          <w:rFonts w:eastAsia="Atkinson Hyperlegible" w:cs="Atkinson Hyperlegible"/>
          <w:szCs w:val="24"/>
        </w:rPr>
        <w:t>raciali</w:t>
      </w:r>
      <w:r w:rsidR="00DB5787" w:rsidRPr="00E215D1">
        <w:rPr>
          <w:rFonts w:eastAsia="Atkinson Hyperlegible" w:cs="Atkinson Hyperlegible"/>
          <w:szCs w:val="24"/>
        </w:rPr>
        <w:t>z</w:t>
      </w:r>
      <w:r w:rsidR="00730806" w:rsidRPr="00E215D1">
        <w:rPr>
          <w:rFonts w:eastAsia="Atkinson Hyperlegible" w:cs="Atkinson Hyperlegible"/>
          <w:szCs w:val="24"/>
        </w:rPr>
        <w:t>ed people, and 2</w:t>
      </w:r>
      <w:r w:rsidR="003257B6">
        <w:rPr>
          <w:rFonts w:eastAsia="Atkinson Hyperlegible" w:cs="Atkinson Hyperlegible"/>
          <w:szCs w:val="24"/>
        </w:rPr>
        <w:t>S</w:t>
      </w:r>
      <w:r w:rsidR="00730806" w:rsidRPr="00E215D1">
        <w:rPr>
          <w:rFonts w:eastAsia="Atkinson Hyperlegible" w:cs="Atkinson Hyperlegible"/>
          <w:szCs w:val="24"/>
        </w:rPr>
        <w:t>LGBTQIA+ people</w:t>
      </w:r>
      <w:r w:rsidR="001C760B" w:rsidRPr="00E215D1">
        <w:rPr>
          <w:rFonts w:eastAsia="Atkinson Hyperlegible" w:cs="Atkinson Hyperlegible"/>
          <w:szCs w:val="24"/>
        </w:rPr>
        <w:t>,</w:t>
      </w:r>
      <w:r w:rsidR="00730806" w:rsidRPr="00E215D1">
        <w:rPr>
          <w:rFonts w:eastAsia="Atkinson Hyperlegible" w:cs="Atkinson Hyperlegible"/>
          <w:szCs w:val="24"/>
        </w:rPr>
        <w:t xml:space="preserve"> </w:t>
      </w:r>
      <w:r w:rsidR="002A44D2" w:rsidRPr="00E215D1">
        <w:rPr>
          <w:rFonts w:eastAsia="Atkinson Hyperlegible" w:cs="Atkinson Hyperlegible"/>
          <w:szCs w:val="24"/>
        </w:rPr>
        <w:t>often spend extra time navigating “teach-me moments”</w:t>
      </w:r>
      <w:r w:rsidR="00605B4C">
        <w:rPr>
          <w:rFonts w:eastAsia="Atkinson Hyperlegible" w:cs="Atkinson Hyperlegible"/>
          <w:szCs w:val="24"/>
        </w:rPr>
        <w:t>,</w:t>
      </w:r>
      <w:r w:rsidR="002A44D2" w:rsidRPr="00E215D1">
        <w:rPr>
          <w:rFonts w:eastAsia="Atkinson Hyperlegible" w:cs="Atkinson Hyperlegible"/>
          <w:szCs w:val="24"/>
        </w:rPr>
        <w:t xml:space="preserve"> micro</w:t>
      </w:r>
      <w:r w:rsidR="00A27B97" w:rsidRPr="00E215D1">
        <w:rPr>
          <w:rFonts w:eastAsia="Atkinson Hyperlegible" w:cs="Atkinson Hyperlegible"/>
          <w:szCs w:val="24"/>
        </w:rPr>
        <w:t xml:space="preserve"> and </w:t>
      </w:r>
      <w:r w:rsidR="00CD03A1" w:rsidRPr="00E215D1">
        <w:rPr>
          <w:rFonts w:eastAsia="Atkinson Hyperlegible" w:cs="Atkinson Hyperlegible"/>
          <w:szCs w:val="24"/>
        </w:rPr>
        <w:t xml:space="preserve">macro </w:t>
      </w:r>
      <w:r w:rsidR="002A44D2" w:rsidRPr="00E215D1">
        <w:rPr>
          <w:rFonts w:eastAsia="Atkinson Hyperlegible" w:cs="Atkinson Hyperlegible"/>
          <w:szCs w:val="24"/>
        </w:rPr>
        <w:t>aggressions</w:t>
      </w:r>
      <w:sdt>
        <w:sdtPr>
          <w:rPr>
            <w:rFonts w:eastAsia="Atkinson Hyperlegible" w:cs="Atkinson Hyperlegible"/>
            <w:szCs w:val="24"/>
          </w:rPr>
          <w:tag w:val="goog_rdk_284"/>
          <w:id w:val="-2512601"/>
        </w:sdtPr>
        <w:sdtEndPr/>
        <w:sdtContent>
          <w:r w:rsidR="002A44D2" w:rsidRPr="00E215D1">
            <w:rPr>
              <w:rFonts w:eastAsia="Atkinson Hyperlegible" w:cs="Atkinson Hyperlegible"/>
              <w:szCs w:val="24"/>
            </w:rPr>
            <w:t>,</w:t>
          </w:r>
        </w:sdtContent>
      </w:sdt>
      <w:r w:rsidR="002A44D2" w:rsidRPr="00E215D1">
        <w:rPr>
          <w:rFonts w:eastAsia="Atkinson Hyperlegible" w:cs="Atkinson Hyperlegible"/>
          <w:szCs w:val="24"/>
        </w:rPr>
        <w:t xml:space="preserve"> and other</w:t>
      </w:r>
      <w:r w:rsidR="00730806" w:rsidRPr="00E215D1">
        <w:rPr>
          <w:rFonts w:eastAsia="Atkinson Hyperlegible" w:cs="Atkinson Hyperlegible"/>
          <w:szCs w:val="24"/>
        </w:rPr>
        <w:t xml:space="preserve"> harmful interactions and </w:t>
      </w:r>
      <w:proofErr w:type="gramStart"/>
      <w:r w:rsidR="00730806" w:rsidRPr="00E215D1">
        <w:rPr>
          <w:rFonts w:eastAsia="Atkinson Hyperlegible" w:cs="Atkinson Hyperlegible"/>
          <w:szCs w:val="24"/>
        </w:rPr>
        <w:t>pressures;</w:t>
      </w:r>
      <w:proofErr w:type="gramEnd"/>
      <w:r w:rsidR="002A44D2" w:rsidRPr="00E215D1">
        <w:rPr>
          <w:rFonts w:eastAsia="Atkinson Hyperlegible" w:cs="Atkinson Hyperlegible"/>
          <w:szCs w:val="24"/>
        </w:rPr>
        <w:t xml:space="preserve"> </w:t>
      </w:r>
    </w:p>
    <w:p w14:paraId="3F1B406E" w14:textId="77777777" w:rsidR="00BE675D" w:rsidRPr="00FE4BFA" w:rsidRDefault="00BE675D" w:rsidP="00FE4BFA">
      <w:pPr>
        <w:spacing w:after="0" w:line="240" w:lineRule="auto"/>
        <w:rPr>
          <w:rFonts w:eastAsia="Atkinson Hyperlegible" w:cs="Atkinson Hyperlegible"/>
          <w:szCs w:val="24"/>
        </w:rPr>
      </w:pPr>
    </w:p>
    <w:p w14:paraId="000000F0" w14:textId="78543C24"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lastRenderedPageBreak/>
        <w:t>Identify ableist norms and practices, to recogni</w:t>
      </w:r>
      <w:r w:rsidR="007E7603" w:rsidRPr="00E215D1">
        <w:rPr>
          <w:rFonts w:eastAsia="Atkinson Hyperlegible" w:cs="Atkinson Hyperlegible"/>
          <w:szCs w:val="24"/>
        </w:rPr>
        <w:t>z</w:t>
      </w:r>
      <w:r w:rsidRPr="00E215D1">
        <w:rPr>
          <w:rFonts w:eastAsia="Atkinson Hyperlegible" w:cs="Atkinson Hyperlegible"/>
          <w:szCs w:val="24"/>
        </w:rPr>
        <w:t>e how they can devalue certain methods of knowledge creation and mobilization</w:t>
      </w:r>
      <w:r w:rsidR="001E09D2" w:rsidRPr="00E215D1">
        <w:rPr>
          <w:rFonts w:eastAsia="Atkinson Hyperlegible" w:cs="Atkinson Hyperlegible"/>
          <w:szCs w:val="24"/>
        </w:rPr>
        <w:t xml:space="preserve"> (including those around disability</w:t>
      </w:r>
      <w:proofErr w:type="gramStart"/>
      <w:r w:rsidR="001E09D2" w:rsidRPr="00E215D1">
        <w:rPr>
          <w:rFonts w:eastAsia="Atkinson Hyperlegible" w:cs="Atkinson Hyperlegible"/>
          <w:szCs w:val="24"/>
        </w:rPr>
        <w:t>)</w:t>
      </w:r>
      <w:r w:rsidR="00B45EAC" w:rsidRPr="00E215D1">
        <w:rPr>
          <w:rFonts w:eastAsia="Atkinson Hyperlegible" w:cs="Atkinson Hyperlegible"/>
          <w:szCs w:val="24"/>
        </w:rPr>
        <w:t>;</w:t>
      </w:r>
      <w:proofErr w:type="gramEnd"/>
      <w:r w:rsidRPr="00E215D1">
        <w:rPr>
          <w:rFonts w:eastAsia="Atkinson Hyperlegible" w:cs="Atkinson Hyperlegible"/>
          <w:szCs w:val="24"/>
        </w:rPr>
        <w:t xml:space="preserve"> </w:t>
      </w:r>
    </w:p>
    <w:p w14:paraId="570E0B32"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0F2" w14:textId="46240EA8" w:rsidR="00EA54AB" w:rsidRPr="00F5717C"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F5717C">
        <w:rPr>
          <w:rFonts w:eastAsia="Atkinson Hyperlegible" w:cs="Atkinson Hyperlegible"/>
          <w:szCs w:val="24"/>
        </w:rPr>
        <w:t xml:space="preserve">Develop guidelines to assist applicants who choose to share information on </w:t>
      </w:r>
      <w:r w:rsidR="00B921F6" w:rsidRPr="00F5717C">
        <w:rPr>
          <w:rFonts w:eastAsia="Atkinson Hyperlegible" w:cs="Atkinson Hyperlegible"/>
          <w:szCs w:val="24"/>
        </w:rPr>
        <w:t>“</w:t>
      </w:r>
      <w:r w:rsidR="001333EF" w:rsidRPr="00F5717C">
        <w:rPr>
          <w:rFonts w:eastAsia="Atkinson Hyperlegible" w:cs="Atkinson Hyperlegible"/>
          <w:szCs w:val="24"/>
        </w:rPr>
        <w:t>special</w:t>
      </w:r>
      <w:r w:rsidRPr="00F5717C">
        <w:rPr>
          <w:rFonts w:eastAsia="Atkinson Hyperlegible" w:cs="Atkinson Hyperlegible"/>
          <w:szCs w:val="24"/>
        </w:rPr>
        <w:t xml:space="preserve"> circumstances</w:t>
      </w:r>
      <w:r w:rsidR="00B921F6" w:rsidRPr="00F5717C">
        <w:rPr>
          <w:rFonts w:eastAsia="Atkinson Hyperlegible" w:cs="Atkinson Hyperlegible"/>
          <w:szCs w:val="24"/>
        </w:rPr>
        <w:t>”</w:t>
      </w:r>
      <w:r w:rsidRPr="00F5717C">
        <w:rPr>
          <w:rFonts w:eastAsia="Atkinson Hyperlegible" w:cs="Atkinson Hyperlegible"/>
          <w:szCs w:val="24"/>
        </w:rPr>
        <w:t xml:space="preserve">, to reduce some of the emotional </w:t>
      </w:r>
      <w:proofErr w:type="spellStart"/>
      <w:r w:rsidRPr="00F5717C">
        <w:rPr>
          <w:rFonts w:eastAsia="Atkinson Hyperlegible" w:cs="Atkinson Hyperlegible"/>
          <w:szCs w:val="24"/>
        </w:rPr>
        <w:t>labo</w:t>
      </w:r>
      <w:r w:rsidR="00A418D4" w:rsidRPr="00F5717C">
        <w:rPr>
          <w:rFonts w:eastAsia="Atkinson Hyperlegible" w:cs="Atkinson Hyperlegible"/>
          <w:szCs w:val="24"/>
        </w:rPr>
        <w:t>u</w:t>
      </w:r>
      <w:r w:rsidRPr="00F5717C">
        <w:rPr>
          <w:rFonts w:eastAsia="Atkinson Hyperlegible" w:cs="Atkinson Hyperlegible"/>
          <w:szCs w:val="24"/>
        </w:rPr>
        <w:t>r</w:t>
      </w:r>
      <w:proofErr w:type="spellEnd"/>
      <w:r w:rsidRPr="00F5717C">
        <w:rPr>
          <w:rFonts w:eastAsia="Atkinson Hyperlegible" w:cs="Atkinson Hyperlegible"/>
          <w:szCs w:val="24"/>
        </w:rPr>
        <w:t xml:space="preserve">, time, and administrative burden created by the </w:t>
      </w:r>
      <w:r w:rsidR="002B1BC9" w:rsidRPr="00F5717C">
        <w:rPr>
          <w:rFonts w:eastAsia="Atkinson Hyperlegible" w:cs="Atkinson Hyperlegible"/>
          <w:szCs w:val="24"/>
        </w:rPr>
        <w:t>need to share such information</w:t>
      </w:r>
      <w:r w:rsidRPr="00F5717C">
        <w:rPr>
          <w:rFonts w:eastAsia="Atkinson Hyperlegible" w:cs="Atkinson Hyperlegible"/>
          <w:szCs w:val="24"/>
        </w:rPr>
        <w:t xml:space="preserve">. </w:t>
      </w:r>
    </w:p>
    <w:p w14:paraId="67B1647A" w14:textId="77777777" w:rsidR="00BE675D" w:rsidRPr="00BE675D" w:rsidRDefault="00BE675D" w:rsidP="00BE675D">
      <w:pPr>
        <w:spacing w:after="0" w:line="240" w:lineRule="auto"/>
        <w:rPr>
          <w:rFonts w:eastAsia="Atkinson Hyperlegible" w:cs="Atkinson Hyperlegible"/>
          <w:szCs w:val="24"/>
        </w:rPr>
      </w:pPr>
    </w:p>
    <w:p w14:paraId="000000F3" w14:textId="40A48592" w:rsidR="00EA54AB" w:rsidRDefault="002A44D2"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Implement the requirement</w:t>
      </w:r>
      <w:r w:rsidR="00E41CB3" w:rsidRPr="00E215D1">
        <w:rPr>
          <w:rFonts w:eastAsia="Atkinson Hyperlegible" w:cs="Atkinson Hyperlegible"/>
          <w:szCs w:val="24"/>
        </w:rPr>
        <w:t xml:space="preserve"> </w:t>
      </w:r>
      <w:r w:rsidRPr="00E215D1">
        <w:rPr>
          <w:rFonts w:eastAsia="Atkinson Hyperlegible" w:cs="Atkinson Hyperlegible"/>
          <w:szCs w:val="24"/>
        </w:rPr>
        <w:t>that a member of an evaluation committee be appointed and tasked with ensuring that inclusive practices are being followed throughout the evaluation.</w:t>
      </w:r>
      <w:r w:rsidR="00446F1B" w:rsidRPr="00E215D1">
        <w:rPr>
          <w:rFonts w:eastAsia="Atkinson Hyperlegible" w:cs="Atkinson Hyperlegible"/>
          <w:szCs w:val="24"/>
        </w:rPr>
        <w:t xml:space="preserve"> </w:t>
      </w:r>
      <w:r w:rsidR="00F0067A" w:rsidRPr="00E215D1">
        <w:rPr>
          <w:rFonts w:eastAsia="Atkinson Hyperlegible" w:cs="Atkinson Hyperlegible"/>
          <w:szCs w:val="24"/>
        </w:rPr>
        <w:t>A</w:t>
      </w:r>
      <w:r w:rsidR="00446F1B" w:rsidRPr="00E215D1">
        <w:rPr>
          <w:rFonts w:eastAsia="Atkinson Hyperlegible" w:cs="Atkinson Hyperlegible"/>
          <w:szCs w:val="24"/>
        </w:rPr>
        <w:t xml:space="preserve">n accessible form </w:t>
      </w:r>
      <w:r w:rsidR="00F0067A" w:rsidRPr="00E215D1">
        <w:rPr>
          <w:rFonts w:eastAsia="Atkinson Hyperlegible" w:cs="Atkinson Hyperlegible"/>
          <w:szCs w:val="24"/>
        </w:rPr>
        <w:t>template need</w:t>
      </w:r>
      <w:r w:rsidR="00E26A57" w:rsidRPr="00E215D1">
        <w:rPr>
          <w:rFonts w:eastAsia="Atkinson Hyperlegible" w:cs="Atkinson Hyperlegible"/>
          <w:szCs w:val="24"/>
        </w:rPr>
        <w:t>s</w:t>
      </w:r>
      <w:r w:rsidR="00F0067A" w:rsidRPr="00E215D1">
        <w:rPr>
          <w:rFonts w:eastAsia="Atkinson Hyperlegible" w:cs="Atkinson Hyperlegible"/>
          <w:szCs w:val="24"/>
        </w:rPr>
        <w:t xml:space="preserve"> to be generated </w:t>
      </w:r>
      <w:r w:rsidR="00446F1B" w:rsidRPr="00E215D1">
        <w:rPr>
          <w:rFonts w:eastAsia="Atkinson Hyperlegible" w:cs="Atkinson Hyperlegible"/>
          <w:szCs w:val="24"/>
        </w:rPr>
        <w:t xml:space="preserve">by SSHRC in collaboration with </w:t>
      </w:r>
      <w:r w:rsidR="00446F1B" w:rsidRPr="00500271">
        <w:rPr>
          <w:rFonts w:eastAsia="Atkinson Hyperlegible" w:cs="Atkinson Hyperlegible"/>
          <w:color w:val="000000" w:themeColor="text1"/>
          <w:szCs w:val="24"/>
        </w:rPr>
        <w:t xml:space="preserve">disability-led </w:t>
      </w:r>
      <w:r w:rsidR="007F6C08" w:rsidRPr="00500271">
        <w:rPr>
          <w:rFonts w:eastAsia="Atkinson Hyperlegible" w:cs="Atkinson Hyperlegible"/>
          <w:color w:val="000000" w:themeColor="text1"/>
          <w:szCs w:val="24"/>
        </w:rPr>
        <w:t xml:space="preserve">(university and community) </w:t>
      </w:r>
      <w:r w:rsidR="00F045E4" w:rsidRPr="00500271">
        <w:rPr>
          <w:rFonts w:eastAsia="Atkinson Hyperlegible" w:cs="Atkinson Hyperlegible"/>
          <w:color w:val="000000" w:themeColor="text1"/>
          <w:szCs w:val="24"/>
        </w:rPr>
        <w:t xml:space="preserve">partners </w:t>
      </w:r>
      <w:r w:rsidR="002D65B0" w:rsidRPr="00500271">
        <w:rPr>
          <w:rFonts w:eastAsia="Atkinson Hyperlegible" w:cs="Atkinson Hyperlegible"/>
          <w:color w:val="000000" w:themeColor="text1"/>
          <w:szCs w:val="24"/>
        </w:rPr>
        <w:t xml:space="preserve">with lived experience </w:t>
      </w:r>
      <w:r w:rsidR="00F11985" w:rsidRPr="00500271">
        <w:rPr>
          <w:rFonts w:eastAsia="Atkinson Hyperlegible" w:cs="Atkinson Hyperlegible"/>
          <w:color w:val="000000" w:themeColor="text1"/>
          <w:szCs w:val="24"/>
        </w:rPr>
        <w:t xml:space="preserve">and expertise </w:t>
      </w:r>
      <w:r w:rsidR="002D65B0" w:rsidRPr="00500271">
        <w:rPr>
          <w:rFonts w:eastAsia="Atkinson Hyperlegible" w:cs="Atkinson Hyperlegible"/>
          <w:color w:val="000000" w:themeColor="text1"/>
          <w:szCs w:val="24"/>
        </w:rPr>
        <w:t>of disability</w:t>
      </w:r>
      <w:r w:rsidR="00F11985" w:rsidRPr="00500271">
        <w:rPr>
          <w:rFonts w:eastAsia="Atkinson Hyperlegible" w:cs="Atkinson Hyperlegible"/>
          <w:color w:val="000000" w:themeColor="text1"/>
          <w:szCs w:val="24"/>
        </w:rPr>
        <w:t>,</w:t>
      </w:r>
      <w:r w:rsidR="002D65B0" w:rsidRPr="00500271">
        <w:rPr>
          <w:rFonts w:eastAsia="Atkinson Hyperlegible" w:cs="Atkinson Hyperlegible"/>
          <w:color w:val="000000" w:themeColor="text1"/>
          <w:szCs w:val="24"/>
        </w:rPr>
        <w:t xml:space="preserve"> </w:t>
      </w:r>
      <w:r w:rsidR="00F0067A" w:rsidRPr="00500271">
        <w:rPr>
          <w:rFonts w:eastAsia="Atkinson Hyperlegible" w:cs="Atkinson Hyperlegible"/>
          <w:color w:val="000000" w:themeColor="text1"/>
          <w:szCs w:val="24"/>
        </w:rPr>
        <w:t xml:space="preserve">to ensure this requirement does not </w:t>
      </w:r>
      <w:r w:rsidR="002D2290" w:rsidRPr="00500271">
        <w:rPr>
          <w:rFonts w:eastAsia="Atkinson Hyperlegible" w:cs="Atkinson Hyperlegible"/>
          <w:color w:val="000000" w:themeColor="text1"/>
          <w:szCs w:val="24"/>
        </w:rPr>
        <w:t xml:space="preserve">in itself </w:t>
      </w:r>
      <w:r w:rsidR="00F0067A" w:rsidRPr="00500271">
        <w:rPr>
          <w:rFonts w:eastAsia="Atkinson Hyperlegible" w:cs="Atkinson Hyperlegible"/>
          <w:color w:val="000000" w:themeColor="text1"/>
          <w:szCs w:val="24"/>
        </w:rPr>
        <w:t>become an accessibility barrier</w:t>
      </w:r>
      <w:r w:rsidR="00446F1B" w:rsidRPr="00500271">
        <w:rPr>
          <w:rFonts w:eastAsia="Atkinson Hyperlegible" w:cs="Atkinson Hyperlegible"/>
          <w:color w:val="000000" w:themeColor="text1"/>
          <w:szCs w:val="24"/>
        </w:rPr>
        <w:t xml:space="preserve">. </w:t>
      </w:r>
      <w:r w:rsidRPr="00500271">
        <w:rPr>
          <w:rFonts w:eastAsia="Atkinson Hyperlegible" w:cs="Atkinson Hyperlegible"/>
          <w:color w:val="000000" w:themeColor="text1"/>
          <w:szCs w:val="24"/>
        </w:rPr>
        <w:t xml:space="preserve">A report of the process would be </w:t>
      </w:r>
      <w:r w:rsidRPr="00E215D1">
        <w:rPr>
          <w:rFonts w:eastAsia="Atkinson Hyperlegible" w:cs="Atkinson Hyperlegible"/>
          <w:szCs w:val="24"/>
        </w:rPr>
        <w:t xml:space="preserve">generated and submitted afterwards to demonstrate how this was achieved. Such an institutional practice needs to be applied to the committees in each institution evaluating applications before the last selection is sent to SSHRC, to make sure researchers and students with disabilities are not being discriminated against </w:t>
      </w:r>
      <w:r w:rsidRPr="00BF5CFD">
        <w:rPr>
          <w:rFonts w:eastAsia="Atkinson Hyperlegible" w:cs="Atkinson Hyperlegible"/>
          <w:szCs w:val="24"/>
        </w:rPr>
        <w:t>before</w:t>
      </w:r>
      <w:r w:rsidRPr="00E215D1">
        <w:rPr>
          <w:rFonts w:eastAsia="Atkinson Hyperlegible" w:cs="Atkinson Hyperlegible"/>
          <w:szCs w:val="24"/>
        </w:rPr>
        <w:t xml:space="preserve"> they even enter the national pool of SSHRC applications. </w:t>
      </w:r>
    </w:p>
    <w:p w14:paraId="33F24942" w14:textId="77777777" w:rsidR="00BE675D" w:rsidRPr="00E215D1" w:rsidRDefault="00BE675D" w:rsidP="00BE675D">
      <w:pPr>
        <w:spacing w:after="0" w:line="240" w:lineRule="auto"/>
        <w:ind w:left="720"/>
        <w:rPr>
          <w:rFonts w:eastAsia="Atkinson Hyperlegible" w:cs="Atkinson Hyperlegible"/>
          <w:szCs w:val="24"/>
        </w:rPr>
      </w:pPr>
    </w:p>
    <w:p w14:paraId="000000F4" w14:textId="3AD11970" w:rsidR="00EA54AB" w:rsidRPr="00F5717C" w:rsidRDefault="00F40C99" w:rsidP="00BE675D">
      <w:pPr>
        <w:numPr>
          <w:ilvl w:val="0"/>
          <w:numId w:val="40"/>
        </w:numPr>
        <w:spacing w:after="0" w:line="240" w:lineRule="auto"/>
        <w:rPr>
          <w:rFonts w:eastAsia="Atkinson Hyperlegible" w:cs="Atkinson Hyperlegible"/>
          <w:szCs w:val="24"/>
        </w:rPr>
      </w:pPr>
      <w:r w:rsidRPr="00F5717C">
        <w:rPr>
          <w:rFonts w:eastAsia="Atkinson Hyperlegible" w:cs="Atkinson Hyperlegible"/>
          <w:color w:val="000000" w:themeColor="text1"/>
          <w:szCs w:val="24"/>
        </w:rPr>
        <w:t xml:space="preserve">Develop guidelines for application reviewers </w:t>
      </w:r>
      <w:r w:rsidR="00B97F3C" w:rsidRPr="00F5717C">
        <w:rPr>
          <w:rFonts w:eastAsia="Atkinson Hyperlegible" w:cs="Atkinson Hyperlegible"/>
          <w:color w:val="000000" w:themeColor="text1"/>
          <w:szCs w:val="24"/>
        </w:rPr>
        <w:t>about</w:t>
      </w:r>
      <w:r w:rsidRPr="00F5717C">
        <w:rPr>
          <w:rFonts w:eastAsia="Atkinson Hyperlegible" w:cs="Atkinson Hyperlegible"/>
          <w:color w:val="000000" w:themeColor="text1"/>
          <w:szCs w:val="24"/>
        </w:rPr>
        <w:t xml:space="preserve"> equitable assessment of disability research in terms of </w:t>
      </w:r>
      <w:r w:rsidR="006938BD" w:rsidRPr="00F5717C">
        <w:rPr>
          <w:rFonts w:eastAsia="Atkinson Hyperlegible" w:cs="Atkinson Hyperlegible"/>
          <w:color w:val="000000" w:themeColor="text1"/>
          <w:szCs w:val="24"/>
        </w:rPr>
        <w:t xml:space="preserve">broad </w:t>
      </w:r>
      <w:r w:rsidRPr="00F5717C">
        <w:rPr>
          <w:rFonts w:eastAsia="Atkinson Hyperlegible" w:cs="Atkinson Hyperlegible"/>
          <w:color w:val="000000" w:themeColor="text1"/>
          <w:szCs w:val="24"/>
        </w:rPr>
        <w:t>community collaboration, use of disability</w:t>
      </w:r>
      <w:r w:rsidR="00395AE8" w:rsidRPr="00F5717C">
        <w:rPr>
          <w:rFonts w:eastAsia="Atkinson Hyperlegible" w:cs="Atkinson Hyperlegible"/>
          <w:color w:val="000000" w:themeColor="text1"/>
          <w:szCs w:val="24"/>
        </w:rPr>
        <w:t>-</w:t>
      </w:r>
      <w:r w:rsidRPr="00F5717C">
        <w:rPr>
          <w:rFonts w:eastAsia="Atkinson Hyperlegible" w:cs="Atkinson Hyperlegible"/>
          <w:color w:val="000000" w:themeColor="text1"/>
          <w:szCs w:val="24"/>
        </w:rPr>
        <w:t xml:space="preserve">generated theories (e.g., Mad </w:t>
      </w:r>
      <w:r w:rsidR="00937AB0" w:rsidRPr="00F5717C">
        <w:rPr>
          <w:rFonts w:eastAsia="Atkinson Hyperlegible" w:cs="Atkinson Hyperlegible"/>
          <w:color w:val="000000" w:themeColor="text1"/>
          <w:szCs w:val="24"/>
        </w:rPr>
        <w:t>S</w:t>
      </w:r>
      <w:r w:rsidRPr="00F5717C">
        <w:rPr>
          <w:rFonts w:eastAsia="Atkinson Hyperlegible" w:cs="Atkinson Hyperlegible"/>
          <w:color w:val="000000" w:themeColor="text1"/>
          <w:szCs w:val="24"/>
        </w:rPr>
        <w:t>tudies</w:t>
      </w:r>
      <w:r w:rsidR="0085395D" w:rsidRPr="00F5717C">
        <w:rPr>
          <w:rFonts w:eastAsia="Atkinson Hyperlegible" w:cs="Atkinson Hyperlegible"/>
          <w:color w:val="000000" w:themeColor="text1"/>
          <w:szCs w:val="24"/>
        </w:rPr>
        <w:t>, Crip Studies, etc.</w:t>
      </w:r>
      <w:r w:rsidRPr="00F5717C">
        <w:rPr>
          <w:rFonts w:eastAsia="Atkinson Hyperlegible" w:cs="Atkinson Hyperlegible"/>
          <w:color w:val="000000" w:themeColor="text1"/>
          <w:szCs w:val="24"/>
        </w:rPr>
        <w:t xml:space="preserve">), </w:t>
      </w:r>
      <w:r w:rsidR="00486281" w:rsidRPr="00F5717C">
        <w:rPr>
          <w:rFonts w:eastAsia="Atkinson Hyperlegible" w:cs="Atkinson Hyperlegible"/>
          <w:color w:val="000000" w:themeColor="text1"/>
          <w:szCs w:val="24"/>
        </w:rPr>
        <w:t xml:space="preserve">the high costs associated to </w:t>
      </w:r>
      <w:r w:rsidRPr="00F5717C">
        <w:rPr>
          <w:rFonts w:eastAsia="Atkinson Hyperlegible" w:cs="Atkinson Hyperlegible"/>
          <w:color w:val="000000" w:themeColor="text1"/>
          <w:szCs w:val="24"/>
        </w:rPr>
        <w:t>accessibility</w:t>
      </w:r>
      <w:r w:rsidR="00486281" w:rsidRPr="00F5717C">
        <w:rPr>
          <w:rFonts w:eastAsia="Atkinson Hyperlegible" w:cs="Atkinson Hyperlegible"/>
          <w:color w:val="000000" w:themeColor="text1"/>
          <w:szCs w:val="24"/>
        </w:rPr>
        <w:t xml:space="preserve"> needs</w:t>
      </w:r>
      <w:r w:rsidR="00D608FC" w:rsidRPr="00F5717C">
        <w:rPr>
          <w:rFonts w:eastAsia="Atkinson Hyperlegible" w:cs="Atkinson Hyperlegible"/>
          <w:color w:val="000000" w:themeColor="text1"/>
          <w:szCs w:val="24"/>
        </w:rPr>
        <w:t>,</w:t>
      </w:r>
      <w:r w:rsidRPr="00F5717C">
        <w:rPr>
          <w:rFonts w:eastAsia="Atkinson Hyperlegible" w:cs="Atkinson Hyperlegible"/>
          <w:color w:val="000000" w:themeColor="text1"/>
          <w:szCs w:val="24"/>
        </w:rPr>
        <w:t xml:space="preserve"> </w:t>
      </w:r>
      <w:r w:rsidRPr="00F5717C">
        <w:rPr>
          <w:rFonts w:eastAsia="Atkinson Hyperlegible" w:cs="Atkinson Hyperlegible"/>
          <w:szCs w:val="24"/>
        </w:rPr>
        <w:t>and rights of people living with one or more disabilities to participate in all research</w:t>
      </w:r>
      <w:r w:rsidR="006F285D" w:rsidRPr="00F5717C">
        <w:rPr>
          <w:rFonts w:eastAsia="Atkinson Hyperlegible" w:cs="Atkinson Hyperlegible"/>
          <w:szCs w:val="24"/>
        </w:rPr>
        <w:t>:</w:t>
      </w:r>
      <w:r w:rsidRPr="00F5717C">
        <w:rPr>
          <w:rFonts w:eastAsia="Atkinson Hyperlegible" w:cs="Atkinson Hyperlegible"/>
          <w:szCs w:val="24"/>
        </w:rPr>
        <w:t xml:space="preserve"> </w:t>
      </w:r>
      <w:bookmarkStart w:id="104" w:name="_heading=h.2s8eyo1" w:colFirst="0" w:colLast="0"/>
      <w:bookmarkEnd w:id="104"/>
    </w:p>
    <w:p w14:paraId="71276E68" w14:textId="77777777" w:rsidR="00BE675D" w:rsidRPr="00E215D1" w:rsidRDefault="00BE675D" w:rsidP="00BE675D">
      <w:pPr>
        <w:spacing w:after="0" w:line="240" w:lineRule="auto"/>
        <w:rPr>
          <w:rFonts w:eastAsia="Atkinson Hyperlegible" w:cs="Atkinson Hyperlegible"/>
          <w:szCs w:val="24"/>
        </w:rPr>
      </w:pPr>
    </w:p>
    <w:p w14:paraId="000000F5" w14:textId="6436800D" w:rsidR="00EA54AB" w:rsidRDefault="002A44D2" w:rsidP="00B34CA3">
      <w:pPr>
        <w:pStyle w:val="ListParagraph"/>
        <w:numPr>
          <w:ilvl w:val="0"/>
          <w:numId w:val="23"/>
        </w:numPr>
        <w:spacing w:after="0" w:line="240" w:lineRule="auto"/>
        <w:ind w:left="1843" w:hanging="425"/>
        <w:contextualSpacing w:val="0"/>
        <w:rPr>
          <w:rFonts w:eastAsia="Atkinson Hyperlegible" w:cs="Atkinson Hyperlegible"/>
          <w:szCs w:val="24"/>
        </w:rPr>
      </w:pPr>
      <w:r w:rsidRPr="00E215D1">
        <w:rPr>
          <w:rFonts w:eastAsia="Atkinson Hyperlegible" w:cs="Atkinson Hyperlegible"/>
          <w:szCs w:val="24"/>
        </w:rPr>
        <w:t xml:space="preserve">With regards to measures to assist reviewers in understanding and mitigating bias and ableism, </w:t>
      </w:r>
      <w:r w:rsidR="009E7378" w:rsidRPr="00E215D1">
        <w:rPr>
          <w:rFonts w:eastAsia="Atkinson Hyperlegible" w:cs="Atkinson Hyperlegible"/>
          <w:szCs w:val="24"/>
        </w:rPr>
        <w:t xml:space="preserve">we suggest </w:t>
      </w:r>
      <w:r w:rsidRPr="00E215D1">
        <w:rPr>
          <w:rFonts w:eastAsia="Atkinson Hyperlegible" w:cs="Atkinson Hyperlegible"/>
          <w:szCs w:val="24"/>
        </w:rPr>
        <w:t xml:space="preserve">that a </w:t>
      </w:r>
      <w:sdt>
        <w:sdtPr>
          <w:tag w:val="goog_rdk_1328"/>
          <w:id w:val="-2074571213"/>
        </w:sdtPr>
        <w:sdtEndPr/>
        <w:sdtContent/>
      </w:sdt>
      <w:r w:rsidRPr="00E215D1">
        <w:rPr>
          <w:rFonts w:eastAsia="Atkinson Hyperlegible" w:cs="Atkinson Hyperlegible"/>
          <w:szCs w:val="24"/>
        </w:rPr>
        <w:t xml:space="preserve">letter of intent be sought from any potential reviewer </w:t>
      </w:r>
      <w:r w:rsidR="00346C8C" w:rsidRPr="00E215D1">
        <w:rPr>
          <w:rFonts w:eastAsia="Atkinson Hyperlegible" w:cs="Atkinson Hyperlegible"/>
          <w:szCs w:val="24"/>
        </w:rPr>
        <w:t xml:space="preserve">pertaining to </w:t>
      </w:r>
      <w:r w:rsidRPr="00E215D1">
        <w:rPr>
          <w:rFonts w:eastAsia="Atkinson Hyperlegible" w:cs="Atkinson Hyperlegible"/>
          <w:szCs w:val="24"/>
        </w:rPr>
        <w:t>their commitment to anti-ableism</w:t>
      </w:r>
      <w:r w:rsidR="00B8234A" w:rsidRPr="00E215D1">
        <w:rPr>
          <w:rFonts w:eastAsia="Atkinson Hyperlegible" w:cs="Atkinson Hyperlegible"/>
          <w:szCs w:val="24"/>
        </w:rPr>
        <w:t xml:space="preserve"> and IDEA. </w:t>
      </w:r>
      <w:r w:rsidR="00D2262A" w:rsidRPr="00E215D1">
        <w:rPr>
          <w:rFonts w:eastAsia="Atkinson Hyperlegible" w:cs="Atkinson Hyperlegible"/>
          <w:szCs w:val="24"/>
        </w:rPr>
        <w:t>This would apply only to prospecti</w:t>
      </w:r>
      <w:r w:rsidR="00B8234A" w:rsidRPr="00E215D1">
        <w:rPr>
          <w:rFonts w:eastAsia="Atkinson Hyperlegible" w:cs="Atkinson Hyperlegible"/>
          <w:szCs w:val="24"/>
        </w:rPr>
        <w:t xml:space="preserve">ve </w:t>
      </w:r>
      <w:r w:rsidR="00D66DC3" w:rsidRPr="00E215D1">
        <w:rPr>
          <w:rFonts w:eastAsia="Atkinson Hyperlegible" w:cs="Atkinson Hyperlegible"/>
          <w:szCs w:val="24"/>
        </w:rPr>
        <w:t>evaluators</w:t>
      </w:r>
      <w:r w:rsidR="00D2262A" w:rsidRPr="00E215D1">
        <w:rPr>
          <w:rFonts w:eastAsia="Atkinson Hyperlegible" w:cs="Atkinson Hyperlegible"/>
          <w:szCs w:val="24"/>
        </w:rPr>
        <w:t xml:space="preserve"> wh</w:t>
      </w:r>
      <w:r w:rsidR="00D66DC3" w:rsidRPr="00E215D1">
        <w:rPr>
          <w:rFonts w:eastAsia="Atkinson Hyperlegible" w:cs="Atkinson Hyperlegible"/>
          <w:szCs w:val="24"/>
        </w:rPr>
        <w:t xml:space="preserve">ose </w:t>
      </w:r>
      <w:r w:rsidR="00B8234A" w:rsidRPr="00E215D1">
        <w:rPr>
          <w:rFonts w:eastAsia="Atkinson Hyperlegible" w:cs="Atkinson Hyperlegible"/>
          <w:szCs w:val="24"/>
        </w:rPr>
        <w:t xml:space="preserve">submitted </w:t>
      </w:r>
      <w:r w:rsidR="009E7378" w:rsidRPr="00E215D1">
        <w:rPr>
          <w:rFonts w:eastAsia="Atkinson Hyperlegible" w:cs="Atkinson Hyperlegible"/>
          <w:szCs w:val="24"/>
        </w:rPr>
        <w:t xml:space="preserve">CVs or work summaries (including community work) </w:t>
      </w:r>
      <w:r w:rsidR="00A4083E" w:rsidRPr="00E215D1">
        <w:rPr>
          <w:rFonts w:eastAsia="Atkinson Hyperlegible" w:cs="Atkinson Hyperlegible"/>
          <w:szCs w:val="24"/>
        </w:rPr>
        <w:t xml:space="preserve">do </w:t>
      </w:r>
      <w:r w:rsidR="00D66DC3" w:rsidRPr="00E215D1">
        <w:rPr>
          <w:rFonts w:eastAsia="Atkinson Hyperlegible" w:cs="Atkinson Hyperlegible"/>
          <w:szCs w:val="24"/>
        </w:rPr>
        <w:t xml:space="preserve">not </w:t>
      </w:r>
      <w:r w:rsidR="00A4083E" w:rsidRPr="00E215D1">
        <w:rPr>
          <w:rFonts w:eastAsia="Atkinson Hyperlegible" w:cs="Atkinson Hyperlegible"/>
          <w:szCs w:val="24"/>
        </w:rPr>
        <w:t xml:space="preserve">demonstrate </w:t>
      </w:r>
      <w:r w:rsidR="001D3E74" w:rsidRPr="00E215D1">
        <w:rPr>
          <w:rFonts w:eastAsia="Atkinson Hyperlegible" w:cs="Atkinson Hyperlegible"/>
          <w:szCs w:val="24"/>
        </w:rPr>
        <w:t xml:space="preserve">previous </w:t>
      </w:r>
      <w:r w:rsidR="00D66DC3" w:rsidRPr="00E215D1">
        <w:rPr>
          <w:rFonts w:eastAsia="Atkinson Hyperlegible" w:cs="Atkinson Hyperlegible"/>
          <w:szCs w:val="24"/>
        </w:rPr>
        <w:t xml:space="preserve">knowledge of </w:t>
      </w:r>
      <w:r w:rsidR="00011F44" w:rsidRPr="00E215D1">
        <w:rPr>
          <w:rFonts w:eastAsia="Atkinson Hyperlegible" w:cs="Atkinson Hyperlegible"/>
          <w:szCs w:val="24"/>
        </w:rPr>
        <w:t>IDEA</w:t>
      </w:r>
      <w:r w:rsidR="00B8234A" w:rsidRPr="00E215D1">
        <w:rPr>
          <w:rFonts w:eastAsia="Atkinson Hyperlegible" w:cs="Atkinson Hyperlegible"/>
          <w:szCs w:val="24"/>
        </w:rPr>
        <w:t xml:space="preserve">, </w:t>
      </w:r>
      <w:r w:rsidR="00D66DC3" w:rsidRPr="00E215D1">
        <w:rPr>
          <w:rFonts w:eastAsia="Atkinson Hyperlegible" w:cs="Atkinson Hyperlegible"/>
          <w:szCs w:val="24"/>
        </w:rPr>
        <w:t>disability work</w:t>
      </w:r>
      <w:r w:rsidR="00B8234A" w:rsidRPr="00E215D1">
        <w:rPr>
          <w:rFonts w:eastAsia="Atkinson Hyperlegible" w:cs="Atkinson Hyperlegible"/>
          <w:szCs w:val="24"/>
        </w:rPr>
        <w:t>,</w:t>
      </w:r>
      <w:r w:rsidR="009E7378" w:rsidRPr="00E215D1">
        <w:rPr>
          <w:rFonts w:eastAsia="Atkinson Hyperlegible" w:cs="Atkinson Hyperlegible"/>
          <w:szCs w:val="24"/>
        </w:rPr>
        <w:t xml:space="preserve"> and</w:t>
      </w:r>
      <w:r w:rsidR="00D66DC3" w:rsidRPr="00E215D1">
        <w:rPr>
          <w:rFonts w:eastAsia="Atkinson Hyperlegible" w:cs="Atkinson Hyperlegible"/>
          <w:szCs w:val="24"/>
        </w:rPr>
        <w:t xml:space="preserve"> lived experience with disabilities. </w:t>
      </w:r>
    </w:p>
    <w:p w14:paraId="7F041AC7"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0F6" w14:textId="676CDD40" w:rsidR="00EA54AB" w:rsidRDefault="002A44D2"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In consultation with NSERC and CIHR, review the use of letters of support across applicable funding programs. While they can be helpful to some applicants</w:t>
      </w:r>
      <w:r w:rsidR="0007471F">
        <w:rPr>
          <w:rFonts w:eastAsia="Atkinson Hyperlegible" w:cs="Atkinson Hyperlegible"/>
          <w:szCs w:val="24"/>
        </w:rPr>
        <w:t>,</w:t>
      </w:r>
      <w:r w:rsidRPr="00E215D1">
        <w:rPr>
          <w:rFonts w:eastAsia="Atkinson Hyperlegible" w:cs="Atkinson Hyperlegible"/>
          <w:szCs w:val="24"/>
        </w:rPr>
        <w:t xml:space="preserve"> and therefore should not be removed entirely if there is no other process to replace it, letters of support are </w:t>
      </w:r>
      <w:r w:rsidR="002236DE">
        <w:rPr>
          <w:rFonts w:eastAsia="Atkinson Hyperlegible" w:cs="Atkinson Hyperlegible"/>
          <w:szCs w:val="24"/>
        </w:rPr>
        <w:t xml:space="preserve">still a </w:t>
      </w:r>
      <w:r w:rsidRPr="00E215D1">
        <w:rPr>
          <w:rFonts w:eastAsia="Atkinson Hyperlegible" w:cs="Atkinson Hyperlegible"/>
          <w:szCs w:val="24"/>
        </w:rPr>
        <w:t>significant barrier for many students and researchers with disabilities</w:t>
      </w:r>
      <w:r w:rsidR="00904FA7">
        <w:rPr>
          <w:rFonts w:eastAsia="Atkinson Hyperlegible" w:cs="Atkinson Hyperlegible"/>
          <w:szCs w:val="24"/>
        </w:rPr>
        <w:t>,</w:t>
      </w:r>
      <w:r w:rsidRPr="00E215D1">
        <w:rPr>
          <w:rFonts w:eastAsia="Atkinson Hyperlegible" w:cs="Atkinson Hyperlegible"/>
          <w:szCs w:val="24"/>
        </w:rPr>
        <w:t xml:space="preserve"> and cannot continue to be the only benchmark to </w:t>
      </w:r>
      <w:sdt>
        <w:sdtPr>
          <w:tag w:val="goog_rdk_289"/>
          <w:id w:val="227820207"/>
        </w:sdtPr>
        <w:sdtEndPr/>
        <w:sdtContent>
          <w:r w:rsidRPr="00E215D1">
            <w:rPr>
              <w:rFonts w:eastAsia="Atkinson Hyperlegible" w:cs="Atkinson Hyperlegible"/>
              <w:szCs w:val="24"/>
            </w:rPr>
            <w:t>highlight</w:t>
          </w:r>
        </w:sdtContent>
      </w:sdt>
      <w:r w:rsidRPr="00E215D1">
        <w:rPr>
          <w:rFonts w:eastAsia="Atkinson Hyperlegible" w:cs="Atkinson Hyperlegible"/>
          <w:szCs w:val="24"/>
        </w:rPr>
        <w:t xml:space="preserve"> one’s skills and research proposals</w:t>
      </w:r>
      <w:r w:rsidR="00FA7A73">
        <w:rPr>
          <w:rFonts w:eastAsia="Atkinson Hyperlegible" w:cs="Atkinson Hyperlegible"/>
          <w:szCs w:val="24"/>
        </w:rPr>
        <w:t>:</w:t>
      </w:r>
    </w:p>
    <w:p w14:paraId="165EF9BA" w14:textId="77777777" w:rsidR="00BE675D" w:rsidRPr="00E215D1" w:rsidRDefault="00BE675D" w:rsidP="00BE675D">
      <w:pPr>
        <w:spacing w:after="0" w:line="240" w:lineRule="auto"/>
        <w:ind w:left="720"/>
        <w:rPr>
          <w:rFonts w:eastAsia="Atkinson Hyperlegible" w:cs="Atkinson Hyperlegible"/>
          <w:szCs w:val="24"/>
        </w:rPr>
      </w:pPr>
    </w:p>
    <w:p w14:paraId="6507EBCD" w14:textId="25C53D4C" w:rsidR="00604403"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This could mean including provisions in the existing letters of support</w:t>
      </w:r>
      <w:r w:rsidR="00BE1C9C" w:rsidRPr="00E215D1">
        <w:rPr>
          <w:rFonts w:eastAsia="Atkinson Hyperlegible" w:cs="Atkinson Hyperlegible"/>
          <w:szCs w:val="24"/>
        </w:rPr>
        <w:t xml:space="preserve"> </w:t>
      </w:r>
      <w:r w:rsidRPr="00E215D1">
        <w:rPr>
          <w:rFonts w:eastAsia="Atkinson Hyperlegible" w:cs="Atkinson Hyperlegible"/>
          <w:szCs w:val="24"/>
        </w:rPr>
        <w:t>guidelines to help letter writers present an applicant in the best light, and in a way that does not rely on tradition</w:t>
      </w:r>
      <w:r w:rsidR="00590640" w:rsidRPr="00E215D1">
        <w:rPr>
          <w:rFonts w:eastAsia="Atkinson Hyperlegible" w:cs="Atkinson Hyperlegible"/>
          <w:szCs w:val="24"/>
        </w:rPr>
        <w:t>al</w:t>
      </w:r>
      <w:r w:rsidRPr="00E215D1">
        <w:rPr>
          <w:rFonts w:eastAsia="Atkinson Hyperlegible" w:cs="Atkinson Hyperlegible"/>
          <w:szCs w:val="24"/>
        </w:rPr>
        <w:t xml:space="preserve"> (ableist) indicators </w:t>
      </w:r>
      <w:r w:rsidR="00B455A9">
        <w:rPr>
          <w:rFonts w:eastAsia="Atkinson Hyperlegible" w:cs="Atkinson Hyperlegible"/>
          <w:szCs w:val="24"/>
        </w:rPr>
        <w:t>that</w:t>
      </w:r>
      <w:r w:rsidR="00B455A9" w:rsidRPr="00E215D1">
        <w:rPr>
          <w:rFonts w:eastAsia="Atkinson Hyperlegible" w:cs="Atkinson Hyperlegible"/>
          <w:szCs w:val="24"/>
        </w:rPr>
        <w:t xml:space="preserve"> </w:t>
      </w:r>
      <w:r w:rsidRPr="00E215D1">
        <w:rPr>
          <w:rFonts w:eastAsia="Atkinson Hyperlegible" w:cs="Atkinson Hyperlegible"/>
          <w:szCs w:val="24"/>
        </w:rPr>
        <w:t xml:space="preserve">convey bias. Letters of support should be encouraged to address systemic barriers and challenges faced and overcome by the </w:t>
      </w:r>
      <w:r w:rsidR="00093B48">
        <w:rPr>
          <w:rFonts w:eastAsia="Atkinson Hyperlegible" w:cs="Atkinson Hyperlegible"/>
          <w:szCs w:val="24"/>
        </w:rPr>
        <w:t>applicant</w:t>
      </w:r>
      <w:r w:rsidR="00571B1F">
        <w:rPr>
          <w:rFonts w:eastAsia="Atkinson Hyperlegible" w:cs="Atkinson Hyperlegible"/>
          <w:szCs w:val="24"/>
        </w:rPr>
        <w:t>.</w:t>
      </w:r>
    </w:p>
    <w:p w14:paraId="7908B320"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0FC" w14:textId="5C3DE0B1" w:rsidR="00EA54AB" w:rsidRDefault="00541E9B" w:rsidP="00BE675D">
      <w:pPr>
        <w:numPr>
          <w:ilvl w:val="0"/>
          <w:numId w:val="40"/>
        </w:numPr>
        <w:spacing w:after="0" w:line="240" w:lineRule="auto"/>
        <w:rPr>
          <w:rFonts w:eastAsia="Atkinson Hyperlegible" w:cs="Atkinson Hyperlegible"/>
          <w:bCs/>
          <w:szCs w:val="24"/>
        </w:rPr>
      </w:pPr>
      <w:r w:rsidRPr="00E215D1">
        <w:rPr>
          <w:rFonts w:eastAsia="Atkinson Hyperlegible" w:cs="Atkinson Hyperlegible"/>
          <w:szCs w:val="24"/>
        </w:rPr>
        <w:t>Consider</w:t>
      </w:r>
      <w:r w:rsidRPr="00E215D1">
        <w:rPr>
          <w:rFonts w:eastAsia="Atkinson Hyperlegible" w:cs="Atkinson Hyperlegible"/>
          <w:bCs/>
          <w:szCs w:val="24"/>
        </w:rPr>
        <w:t xml:space="preserve"> </w:t>
      </w:r>
      <w:r w:rsidR="001F405E" w:rsidRPr="00E215D1">
        <w:rPr>
          <w:rFonts w:eastAsia="Atkinson Hyperlegible" w:cs="Atkinson Hyperlegible"/>
          <w:bCs/>
          <w:szCs w:val="24"/>
        </w:rPr>
        <w:t>ways of avoiding unnecessary</w:t>
      </w:r>
      <w:r w:rsidR="002A44D2" w:rsidRPr="00E215D1">
        <w:rPr>
          <w:rFonts w:eastAsia="Atkinson Hyperlegible" w:cs="Atkinson Hyperlegible"/>
          <w:bCs/>
          <w:szCs w:val="24"/>
        </w:rPr>
        <w:t xml:space="preserve"> </w:t>
      </w:r>
      <w:sdt>
        <w:sdtPr>
          <w:rPr>
            <w:bCs/>
          </w:rPr>
          <w:tag w:val="goog_rdk_291"/>
          <w:id w:val="-1111278657"/>
        </w:sdtPr>
        <w:sdtEndPr/>
        <w:sdtContent>
          <w:r w:rsidR="002A44D2" w:rsidRPr="00E215D1">
            <w:rPr>
              <w:rFonts w:eastAsia="Atkinson Hyperlegible" w:cs="Atkinson Hyperlegible"/>
              <w:bCs/>
              <w:szCs w:val="24"/>
            </w:rPr>
            <w:t>labo</w:t>
          </w:r>
          <w:r w:rsidRPr="00E215D1">
            <w:rPr>
              <w:rFonts w:eastAsia="Atkinson Hyperlegible" w:cs="Atkinson Hyperlegible"/>
              <w:bCs/>
              <w:szCs w:val="24"/>
            </w:rPr>
            <w:t>u</w:t>
          </w:r>
          <w:r w:rsidR="002A44D2" w:rsidRPr="00E215D1">
            <w:rPr>
              <w:rFonts w:eastAsia="Atkinson Hyperlegible" w:cs="Atkinson Hyperlegible"/>
              <w:bCs/>
              <w:szCs w:val="24"/>
            </w:rPr>
            <w:t>r</w:t>
          </w:r>
        </w:sdtContent>
      </w:sdt>
      <w:r w:rsidRPr="00E215D1">
        <w:rPr>
          <w:rFonts w:eastAsia="Atkinson Hyperlegible" w:cs="Atkinson Hyperlegible"/>
          <w:bCs/>
          <w:szCs w:val="24"/>
        </w:rPr>
        <w:t xml:space="preserve"> in self-identifying or sharing confidential information</w:t>
      </w:r>
      <w:r w:rsidR="002A44D2" w:rsidRPr="00E215D1">
        <w:rPr>
          <w:rFonts w:eastAsia="Atkinson Hyperlegible" w:cs="Atkinson Hyperlegible"/>
          <w:bCs/>
          <w:szCs w:val="24"/>
        </w:rPr>
        <w:t xml:space="preserve">. </w:t>
      </w:r>
      <w:r w:rsidR="001F405E" w:rsidRPr="00E215D1">
        <w:rPr>
          <w:rFonts w:eastAsia="Atkinson Hyperlegible" w:cs="Atkinson Hyperlegible"/>
          <w:bCs/>
          <w:szCs w:val="24"/>
        </w:rPr>
        <w:t xml:space="preserve">The </w:t>
      </w:r>
      <w:r w:rsidR="00513947" w:rsidRPr="00E215D1">
        <w:rPr>
          <w:rFonts w:eastAsia="Atkinson Hyperlegible" w:cs="Atkinson Hyperlegible"/>
          <w:bCs/>
          <w:szCs w:val="24"/>
        </w:rPr>
        <w:t>c</w:t>
      </w:r>
      <w:r w:rsidR="001F405E" w:rsidRPr="00E215D1">
        <w:rPr>
          <w:rFonts w:eastAsia="Atkinson Hyperlegible" w:cs="Atkinson Hyperlegible"/>
          <w:bCs/>
          <w:szCs w:val="24"/>
        </w:rPr>
        <w:t xml:space="preserve">ommittee recommends that SSHRC require minimal supporting documents. </w:t>
      </w:r>
      <w:r w:rsidR="00627A7E" w:rsidRPr="00E215D1">
        <w:rPr>
          <w:rFonts w:eastAsia="Atkinson Hyperlegible" w:cs="Atkinson Hyperlegible"/>
          <w:bCs/>
          <w:szCs w:val="24"/>
        </w:rPr>
        <w:t>Previously d</w:t>
      </w:r>
      <w:r w:rsidR="001F405E" w:rsidRPr="00E215D1">
        <w:rPr>
          <w:rFonts w:eastAsia="Atkinson Hyperlegible" w:cs="Atkinson Hyperlegible"/>
          <w:bCs/>
          <w:szCs w:val="24"/>
        </w:rPr>
        <w:t>ocumented accommodations</w:t>
      </w:r>
      <w:r w:rsidR="00F37425">
        <w:rPr>
          <w:rFonts w:eastAsia="Atkinson Hyperlegible" w:cs="Atkinson Hyperlegible"/>
          <w:bCs/>
          <w:szCs w:val="24"/>
        </w:rPr>
        <w:t xml:space="preserve"> or adaptive measures</w:t>
      </w:r>
      <w:r w:rsidR="001F405E" w:rsidRPr="00E215D1">
        <w:rPr>
          <w:rFonts w:eastAsia="Atkinson Hyperlegible" w:cs="Atkinson Hyperlegible"/>
          <w:bCs/>
          <w:szCs w:val="24"/>
        </w:rPr>
        <w:t xml:space="preserve"> secured by applicants should be considered adequate</w:t>
      </w:r>
      <w:r w:rsidR="008730F5">
        <w:rPr>
          <w:rFonts w:eastAsia="Atkinson Hyperlegible" w:cs="Atkinson Hyperlegible"/>
          <w:bCs/>
          <w:szCs w:val="24"/>
        </w:rPr>
        <w:t>:</w:t>
      </w:r>
    </w:p>
    <w:p w14:paraId="769108AC" w14:textId="77777777" w:rsidR="00BE675D" w:rsidRPr="00E215D1" w:rsidRDefault="00BE675D" w:rsidP="00BE675D">
      <w:pPr>
        <w:spacing w:after="0" w:line="240" w:lineRule="auto"/>
        <w:ind w:left="720"/>
        <w:rPr>
          <w:rFonts w:eastAsia="Atkinson Hyperlegible" w:cs="Atkinson Hyperlegible"/>
          <w:bCs/>
          <w:szCs w:val="24"/>
        </w:rPr>
      </w:pPr>
    </w:p>
    <w:p w14:paraId="000000FD" w14:textId="0E947439"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I</w:t>
      </w:r>
      <w:r w:rsidR="00541E9B" w:rsidRPr="00E215D1">
        <w:rPr>
          <w:rFonts w:eastAsia="Atkinson Hyperlegible" w:cs="Atkinson Hyperlegible"/>
          <w:szCs w:val="24"/>
        </w:rPr>
        <w:t xml:space="preserve">n </w:t>
      </w:r>
      <w:r w:rsidRPr="00E215D1">
        <w:rPr>
          <w:rFonts w:eastAsia="Atkinson Hyperlegible" w:cs="Atkinson Hyperlegible"/>
          <w:szCs w:val="24"/>
        </w:rPr>
        <w:t xml:space="preserve">addition to having the option for </w:t>
      </w:r>
      <w:r w:rsidR="00541E9B" w:rsidRPr="00E215D1">
        <w:rPr>
          <w:rFonts w:eastAsia="Atkinson Hyperlegible" w:cs="Atkinson Hyperlegible"/>
          <w:szCs w:val="24"/>
        </w:rPr>
        <w:t xml:space="preserve">accessibility </w:t>
      </w:r>
      <w:r w:rsidRPr="00E215D1">
        <w:rPr>
          <w:rFonts w:eastAsia="Atkinson Hyperlegible" w:cs="Atkinson Hyperlegible"/>
          <w:szCs w:val="24"/>
        </w:rPr>
        <w:t>information obtained through universities</w:t>
      </w:r>
      <w:r w:rsidR="00541E9B" w:rsidRPr="00E215D1">
        <w:rPr>
          <w:rFonts w:eastAsia="Atkinson Hyperlegible" w:cs="Atkinson Hyperlegible"/>
          <w:szCs w:val="24"/>
        </w:rPr>
        <w:t xml:space="preserve"> or institutions</w:t>
      </w:r>
      <w:r w:rsidRPr="00E215D1">
        <w:rPr>
          <w:rFonts w:eastAsia="Atkinson Hyperlegible" w:cs="Atkinson Hyperlegible"/>
          <w:szCs w:val="24"/>
        </w:rPr>
        <w:t xml:space="preserve"> to be shared with the </w:t>
      </w:r>
      <w:r w:rsidR="00935F18">
        <w:rPr>
          <w:rFonts w:eastAsia="Atkinson Hyperlegible" w:cs="Atkinson Hyperlegible"/>
          <w:szCs w:val="24"/>
        </w:rPr>
        <w:t>T</w:t>
      </w:r>
      <w:r w:rsidRPr="00E215D1">
        <w:rPr>
          <w:rFonts w:eastAsia="Atkinson Hyperlegible" w:cs="Atkinson Hyperlegible"/>
          <w:szCs w:val="24"/>
        </w:rPr>
        <w:t>ri-</w:t>
      </w:r>
      <w:r w:rsidR="00935F18">
        <w:rPr>
          <w:rFonts w:eastAsia="Atkinson Hyperlegible" w:cs="Atkinson Hyperlegible"/>
          <w:szCs w:val="24"/>
        </w:rPr>
        <w:t>agencie</w:t>
      </w:r>
      <w:r w:rsidRPr="00E215D1">
        <w:rPr>
          <w:rFonts w:eastAsia="Atkinson Hyperlegible" w:cs="Atkinson Hyperlegible"/>
          <w:szCs w:val="24"/>
        </w:rPr>
        <w:t xml:space="preserve">s, there must be a separate option to go directly through SSHRC for </w:t>
      </w:r>
      <w:r w:rsidR="00541E9B" w:rsidRPr="00E215D1">
        <w:rPr>
          <w:rFonts w:eastAsia="Atkinson Hyperlegible" w:cs="Atkinson Hyperlegible"/>
          <w:szCs w:val="24"/>
        </w:rPr>
        <w:t>accessibility measures</w:t>
      </w:r>
      <w:r w:rsidRPr="00E215D1">
        <w:rPr>
          <w:rFonts w:eastAsia="Atkinson Hyperlegible" w:cs="Atkinson Hyperlegible"/>
          <w:szCs w:val="24"/>
        </w:rPr>
        <w:t>, as some people do no</w:t>
      </w:r>
      <w:r w:rsidR="00541E9B" w:rsidRPr="00E215D1">
        <w:rPr>
          <w:rFonts w:eastAsia="Atkinson Hyperlegible" w:cs="Atkinson Hyperlegible"/>
          <w:szCs w:val="24"/>
        </w:rPr>
        <w:t xml:space="preserve">t share this information with these parties, </w:t>
      </w:r>
      <w:r w:rsidRPr="00E215D1">
        <w:rPr>
          <w:rFonts w:eastAsia="Atkinson Hyperlegible" w:cs="Atkinson Hyperlegible"/>
          <w:szCs w:val="24"/>
        </w:rPr>
        <w:t xml:space="preserve">or they have not had their rights granted by that </w:t>
      </w:r>
      <w:proofErr w:type="gramStart"/>
      <w:r w:rsidR="00541E9B" w:rsidRPr="00E215D1">
        <w:rPr>
          <w:rFonts w:eastAsia="Atkinson Hyperlegible" w:cs="Atkinson Hyperlegible"/>
          <w:szCs w:val="24"/>
        </w:rPr>
        <w:t>institution</w:t>
      </w:r>
      <w:r w:rsidR="00D95D92">
        <w:rPr>
          <w:rFonts w:eastAsia="Atkinson Hyperlegible" w:cs="Atkinson Hyperlegible"/>
          <w:szCs w:val="24"/>
        </w:rPr>
        <w:t>;</w:t>
      </w:r>
      <w:proofErr w:type="gramEnd"/>
    </w:p>
    <w:p w14:paraId="5A20E1DC"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6789F8A1" w14:textId="703B6DF2" w:rsidR="003E1C9F" w:rsidRPr="00BE675D" w:rsidRDefault="00541E9B" w:rsidP="00BE675D">
      <w:pPr>
        <w:pStyle w:val="ListParagraph"/>
        <w:numPr>
          <w:ilvl w:val="0"/>
          <w:numId w:val="23"/>
        </w:numPr>
        <w:spacing w:after="0" w:line="240" w:lineRule="auto"/>
        <w:ind w:left="2058" w:hanging="357"/>
        <w:contextualSpacing w:val="0"/>
        <w:rPr>
          <w:rFonts w:eastAsia="Atkinson Hyperlegible" w:cs="Atkinson Hyperlegible"/>
          <w:b/>
          <w:szCs w:val="24"/>
        </w:rPr>
      </w:pPr>
      <w:r w:rsidRPr="00E215D1">
        <w:rPr>
          <w:rFonts w:eastAsia="Atkinson Hyperlegible" w:cs="Atkinson Hyperlegible"/>
          <w:szCs w:val="24"/>
        </w:rPr>
        <w:t xml:space="preserve">Hiring practices within internal SSHRC </w:t>
      </w:r>
      <w:r w:rsidR="006958F8" w:rsidRPr="00E215D1">
        <w:rPr>
          <w:rFonts w:eastAsia="Atkinson Hyperlegible" w:cs="Atkinson Hyperlegible"/>
          <w:szCs w:val="24"/>
        </w:rPr>
        <w:t>competitions</w:t>
      </w:r>
      <w:r w:rsidRPr="00E215D1">
        <w:rPr>
          <w:rFonts w:eastAsia="Atkinson Hyperlegible" w:cs="Atkinson Hyperlegible"/>
          <w:szCs w:val="24"/>
        </w:rPr>
        <w:t xml:space="preserve"> need to </w:t>
      </w:r>
      <w:r w:rsidR="007C2339" w:rsidRPr="00E215D1">
        <w:rPr>
          <w:rFonts w:eastAsia="Atkinson Hyperlegible" w:cs="Atkinson Hyperlegible"/>
          <w:szCs w:val="24"/>
        </w:rPr>
        <w:t xml:space="preserve">provide </w:t>
      </w:r>
      <w:r w:rsidR="002A44D2" w:rsidRPr="00E215D1">
        <w:rPr>
          <w:rFonts w:eastAsia="Atkinson Hyperlegible" w:cs="Atkinson Hyperlegible"/>
          <w:szCs w:val="24"/>
        </w:rPr>
        <w:t xml:space="preserve">knowledgeable </w:t>
      </w:r>
      <w:r w:rsidR="007C2339" w:rsidRPr="00E215D1">
        <w:rPr>
          <w:rFonts w:eastAsia="Atkinson Hyperlegible" w:cs="Atkinson Hyperlegible"/>
          <w:szCs w:val="24"/>
        </w:rPr>
        <w:t xml:space="preserve">and disability-informed </w:t>
      </w:r>
      <w:r w:rsidR="001F405E" w:rsidRPr="00E215D1">
        <w:rPr>
          <w:rFonts w:eastAsia="Atkinson Hyperlegible" w:cs="Atkinson Hyperlegible"/>
          <w:szCs w:val="24"/>
        </w:rPr>
        <w:t>support staff for</w:t>
      </w:r>
      <w:r w:rsidR="002A44D2" w:rsidRPr="00E215D1">
        <w:rPr>
          <w:rFonts w:eastAsia="Atkinson Hyperlegible" w:cs="Atkinson Hyperlegible"/>
          <w:szCs w:val="24"/>
        </w:rPr>
        <w:t xml:space="preserve"> acc</w:t>
      </w:r>
      <w:r w:rsidR="007C2339" w:rsidRPr="00E215D1">
        <w:rPr>
          <w:rFonts w:eastAsia="Atkinson Hyperlegible" w:cs="Atkinson Hyperlegible"/>
          <w:szCs w:val="24"/>
        </w:rPr>
        <w:t>essibility needs</w:t>
      </w:r>
      <w:r w:rsidR="002A44D2" w:rsidRPr="00E215D1">
        <w:rPr>
          <w:rFonts w:eastAsia="Atkinson Hyperlegible" w:cs="Atkinson Hyperlegible"/>
          <w:szCs w:val="24"/>
        </w:rPr>
        <w:t xml:space="preserve">. There </w:t>
      </w:r>
      <w:r w:rsidR="007C2339" w:rsidRPr="00E215D1">
        <w:rPr>
          <w:rFonts w:eastAsia="Atkinson Hyperlegible" w:cs="Atkinson Hyperlegible"/>
          <w:szCs w:val="24"/>
        </w:rPr>
        <w:t xml:space="preserve">is a trend in hiring practices </w:t>
      </w:r>
      <w:r w:rsidR="00836FB0" w:rsidRPr="00E215D1">
        <w:rPr>
          <w:rFonts w:eastAsia="Atkinson Hyperlegible" w:cs="Atkinson Hyperlegible"/>
          <w:szCs w:val="24"/>
        </w:rPr>
        <w:t>in</w:t>
      </w:r>
      <w:r w:rsidR="007C2339" w:rsidRPr="00E215D1">
        <w:rPr>
          <w:rFonts w:eastAsia="Atkinson Hyperlegible" w:cs="Atkinson Hyperlegible"/>
          <w:szCs w:val="24"/>
        </w:rPr>
        <w:t xml:space="preserve"> academia and beyond that </w:t>
      </w:r>
      <w:proofErr w:type="spellStart"/>
      <w:r w:rsidR="00836FB0" w:rsidRPr="00E215D1">
        <w:rPr>
          <w:rFonts w:eastAsia="Atkinson Hyperlegible" w:cs="Atkinson Hyperlegible"/>
          <w:szCs w:val="24"/>
        </w:rPr>
        <w:t>favour</w:t>
      </w:r>
      <w:r w:rsidR="00935F18">
        <w:rPr>
          <w:rFonts w:eastAsia="Atkinson Hyperlegible" w:cs="Atkinson Hyperlegible"/>
          <w:szCs w:val="24"/>
        </w:rPr>
        <w:t>s</w:t>
      </w:r>
      <w:proofErr w:type="spellEnd"/>
      <w:r w:rsidR="00836FB0" w:rsidRPr="00E215D1">
        <w:rPr>
          <w:rFonts w:eastAsia="Atkinson Hyperlegible" w:cs="Atkinson Hyperlegible"/>
          <w:szCs w:val="24"/>
        </w:rPr>
        <w:t xml:space="preserve"> the </w:t>
      </w:r>
      <w:r w:rsidR="002A44D2" w:rsidRPr="00E215D1">
        <w:rPr>
          <w:rFonts w:eastAsia="Atkinson Hyperlegible" w:cs="Atkinson Hyperlegible"/>
          <w:szCs w:val="24"/>
        </w:rPr>
        <w:t>hiring</w:t>
      </w:r>
      <w:r w:rsidR="00836FB0" w:rsidRPr="00E215D1">
        <w:rPr>
          <w:rFonts w:eastAsia="Atkinson Hyperlegible" w:cs="Atkinson Hyperlegible"/>
          <w:szCs w:val="24"/>
        </w:rPr>
        <w:t xml:space="preserve"> of</w:t>
      </w:r>
      <w:r w:rsidR="002A44D2" w:rsidRPr="00E215D1">
        <w:rPr>
          <w:rFonts w:eastAsia="Atkinson Hyperlegible" w:cs="Atkinson Hyperlegible"/>
          <w:szCs w:val="24"/>
        </w:rPr>
        <w:t xml:space="preserve"> individuals </w:t>
      </w:r>
      <w:r w:rsidR="00836FB0" w:rsidRPr="00E215D1">
        <w:rPr>
          <w:rFonts w:eastAsia="Atkinson Hyperlegible" w:cs="Atkinson Hyperlegible"/>
          <w:szCs w:val="24"/>
        </w:rPr>
        <w:t xml:space="preserve">for </w:t>
      </w:r>
      <w:r w:rsidR="002A44D2" w:rsidRPr="00E215D1">
        <w:rPr>
          <w:rFonts w:eastAsia="Atkinson Hyperlegible" w:cs="Atkinson Hyperlegible"/>
          <w:szCs w:val="24"/>
        </w:rPr>
        <w:t xml:space="preserve">positions related to </w:t>
      </w:r>
      <w:r w:rsidR="000E2CF0" w:rsidRPr="00E215D1">
        <w:rPr>
          <w:rFonts w:eastAsia="Atkinson Hyperlegible" w:cs="Atkinson Hyperlegible"/>
          <w:szCs w:val="24"/>
        </w:rPr>
        <w:t>IDEA</w:t>
      </w:r>
      <w:r w:rsidR="00836FB0" w:rsidRPr="00E215D1">
        <w:rPr>
          <w:rFonts w:eastAsia="Atkinson Hyperlegible" w:cs="Atkinson Hyperlegible"/>
          <w:szCs w:val="24"/>
        </w:rPr>
        <w:t xml:space="preserve"> </w:t>
      </w:r>
      <w:r w:rsidR="002A44D2" w:rsidRPr="00E215D1">
        <w:rPr>
          <w:rFonts w:eastAsia="Atkinson Hyperlegible" w:cs="Atkinson Hyperlegible"/>
          <w:szCs w:val="24"/>
        </w:rPr>
        <w:t xml:space="preserve">who do not have </w:t>
      </w:r>
      <w:r w:rsidR="002A44D2" w:rsidRPr="00780496">
        <w:rPr>
          <w:rFonts w:eastAsia="Atkinson Hyperlegible" w:cs="Atkinson Hyperlegible"/>
          <w:color w:val="000000" w:themeColor="text1"/>
          <w:szCs w:val="24"/>
        </w:rPr>
        <w:t>expertise</w:t>
      </w:r>
      <w:r w:rsidR="00834BE6" w:rsidRPr="00780496">
        <w:rPr>
          <w:rFonts w:eastAsia="Atkinson Hyperlegible" w:cs="Atkinson Hyperlegible"/>
          <w:color w:val="000000" w:themeColor="text1"/>
          <w:szCs w:val="24"/>
        </w:rPr>
        <w:t>, lived experience of disabilities,</w:t>
      </w:r>
      <w:r w:rsidR="002A44D2" w:rsidRPr="00780496">
        <w:rPr>
          <w:rFonts w:eastAsia="Atkinson Hyperlegible" w:cs="Atkinson Hyperlegible"/>
          <w:color w:val="000000" w:themeColor="text1"/>
          <w:szCs w:val="24"/>
        </w:rPr>
        <w:t xml:space="preserve"> or ties to th</w:t>
      </w:r>
      <w:r w:rsidR="00834BE6" w:rsidRPr="00780496">
        <w:rPr>
          <w:rFonts w:eastAsia="Atkinson Hyperlegible" w:cs="Atkinson Hyperlegible"/>
          <w:color w:val="000000" w:themeColor="text1"/>
          <w:szCs w:val="24"/>
        </w:rPr>
        <w:t>is</w:t>
      </w:r>
      <w:r w:rsidR="002A44D2" w:rsidRPr="00780496">
        <w:rPr>
          <w:rFonts w:eastAsia="Atkinson Hyperlegible" w:cs="Atkinson Hyperlegible"/>
          <w:color w:val="000000" w:themeColor="text1"/>
          <w:szCs w:val="24"/>
        </w:rPr>
        <w:t xml:space="preserve"> community. </w:t>
      </w:r>
      <w:r w:rsidR="00836FB0" w:rsidRPr="00780496">
        <w:rPr>
          <w:rFonts w:eastAsia="Atkinson Hyperlegible" w:cs="Atkinson Hyperlegible"/>
          <w:color w:val="000000" w:themeColor="text1"/>
          <w:szCs w:val="24"/>
        </w:rPr>
        <w:t>SSHRC needs to implement</w:t>
      </w:r>
      <w:r w:rsidR="002A44D2" w:rsidRPr="00780496">
        <w:rPr>
          <w:rFonts w:eastAsia="Atkinson Hyperlegible" w:cs="Atkinson Hyperlegible"/>
          <w:color w:val="000000" w:themeColor="text1"/>
          <w:szCs w:val="24"/>
        </w:rPr>
        <w:t xml:space="preserve"> a </w:t>
      </w:r>
      <w:r w:rsidR="00836FB0" w:rsidRPr="00780496">
        <w:rPr>
          <w:rFonts w:eastAsia="Atkinson Hyperlegible" w:cs="Atkinson Hyperlegible"/>
          <w:color w:val="000000" w:themeColor="text1"/>
          <w:szCs w:val="24"/>
        </w:rPr>
        <w:t xml:space="preserve">disability-led </w:t>
      </w:r>
      <w:r w:rsidR="003E1C9F" w:rsidRPr="00780496">
        <w:rPr>
          <w:rFonts w:eastAsia="Atkinson Hyperlegible" w:cs="Atkinson Hyperlegible"/>
          <w:color w:val="000000" w:themeColor="text1"/>
          <w:szCs w:val="24"/>
        </w:rPr>
        <w:t xml:space="preserve">system </w:t>
      </w:r>
      <w:r w:rsidR="00D50619" w:rsidRPr="00780496">
        <w:rPr>
          <w:rFonts w:eastAsia="Atkinson Hyperlegible" w:cs="Atkinson Hyperlegible"/>
          <w:color w:val="000000" w:themeColor="text1"/>
          <w:szCs w:val="24"/>
        </w:rPr>
        <w:t xml:space="preserve">(informed by academic and community knowledge) </w:t>
      </w:r>
      <w:r w:rsidR="002A44D2" w:rsidRPr="00780496">
        <w:rPr>
          <w:rFonts w:eastAsia="Atkinson Hyperlegible" w:cs="Atkinson Hyperlegible"/>
          <w:color w:val="000000" w:themeColor="text1"/>
          <w:szCs w:val="24"/>
        </w:rPr>
        <w:t>by which</w:t>
      </w:r>
      <w:r w:rsidR="00D50619" w:rsidRPr="00780496">
        <w:rPr>
          <w:rFonts w:eastAsia="Atkinson Hyperlegible" w:cs="Atkinson Hyperlegible"/>
          <w:color w:val="000000" w:themeColor="text1"/>
          <w:szCs w:val="24"/>
        </w:rPr>
        <w:t xml:space="preserve"> IDEA</w:t>
      </w:r>
      <w:r w:rsidR="002A44D2" w:rsidRPr="00780496">
        <w:rPr>
          <w:rFonts w:eastAsia="Atkinson Hyperlegible" w:cs="Atkinson Hyperlegible"/>
          <w:color w:val="000000" w:themeColor="text1"/>
          <w:szCs w:val="24"/>
        </w:rPr>
        <w:t xml:space="preserve"> expertise </w:t>
      </w:r>
      <w:r w:rsidR="003E1C9F" w:rsidRPr="00780496">
        <w:rPr>
          <w:rFonts w:eastAsia="Atkinson Hyperlegible" w:cs="Atkinson Hyperlegible"/>
          <w:color w:val="000000" w:themeColor="text1"/>
          <w:szCs w:val="24"/>
        </w:rPr>
        <w:t xml:space="preserve">of potential hires </w:t>
      </w:r>
      <w:r w:rsidR="002A44D2" w:rsidRPr="00780496">
        <w:rPr>
          <w:rFonts w:eastAsia="Atkinson Hyperlegible" w:cs="Atkinson Hyperlegible"/>
          <w:color w:val="000000" w:themeColor="text1"/>
          <w:szCs w:val="24"/>
        </w:rPr>
        <w:t xml:space="preserve">is </w:t>
      </w:r>
      <w:proofErr w:type="gramStart"/>
      <w:r w:rsidR="002A44D2" w:rsidRPr="00780496">
        <w:rPr>
          <w:rFonts w:eastAsia="Atkinson Hyperlegible" w:cs="Atkinson Hyperlegible"/>
          <w:color w:val="000000" w:themeColor="text1"/>
          <w:szCs w:val="24"/>
        </w:rPr>
        <w:t>measured</w:t>
      </w:r>
      <w:r w:rsidR="00D50619" w:rsidRPr="00780496">
        <w:rPr>
          <w:rFonts w:eastAsia="Atkinson Hyperlegible" w:cs="Atkinson Hyperlegible"/>
          <w:color w:val="000000" w:themeColor="text1"/>
          <w:szCs w:val="24"/>
        </w:rPr>
        <w:t>;</w:t>
      </w:r>
      <w:proofErr w:type="gramEnd"/>
    </w:p>
    <w:p w14:paraId="35548BE1" w14:textId="77777777" w:rsidR="00BE675D" w:rsidRPr="00BE675D" w:rsidRDefault="00BE675D" w:rsidP="00BE675D">
      <w:pPr>
        <w:spacing w:after="0" w:line="240" w:lineRule="auto"/>
        <w:rPr>
          <w:rFonts w:eastAsia="Atkinson Hyperlegible" w:cs="Atkinson Hyperlegible"/>
          <w:b/>
          <w:szCs w:val="24"/>
        </w:rPr>
      </w:pPr>
    </w:p>
    <w:p w14:paraId="00000102" w14:textId="1297EE3A" w:rsidR="00EA54AB" w:rsidRDefault="000E2CF0"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The idea of an “accessibility passpo</w:t>
      </w:r>
      <w:r w:rsidR="008976C1" w:rsidRPr="00E215D1">
        <w:rPr>
          <w:rFonts w:eastAsia="Atkinson Hyperlegible" w:cs="Atkinson Hyperlegible"/>
          <w:szCs w:val="24"/>
        </w:rPr>
        <w:t>r</w:t>
      </w:r>
      <w:r w:rsidRPr="00E215D1">
        <w:rPr>
          <w:rFonts w:eastAsia="Atkinson Hyperlegible" w:cs="Atkinson Hyperlegible"/>
          <w:szCs w:val="24"/>
        </w:rPr>
        <w:t xml:space="preserve">t” </w:t>
      </w:r>
      <w:r w:rsidR="00B455A9">
        <w:rPr>
          <w:rFonts w:eastAsia="Atkinson Hyperlegible" w:cs="Atkinson Hyperlegible"/>
          <w:szCs w:val="24"/>
        </w:rPr>
        <w:t>that</w:t>
      </w:r>
      <w:r w:rsidR="00B455A9" w:rsidRPr="00E215D1">
        <w:rPr>
          <w:rFonts w:eastAsia="Atkinson Hyperlegible" w:cs="Atkinson Hyperlegible"/>
          <w:szCs w:val="24"/>
        </w:rPr>
        <w:t xml:space="preserve"> </w:t>
      </w:r>
      <w:r w:rsidRPr="00E215D1">
        <w:rPr>
          <w:rFonts w:eastAsia="Atkinson Hyperlegible" w:cs="Atkinson Hyperlegible"/>
          <w:szCs w:val="24"/>
        </w:rPr>
        <w:t xml:space="preserve">could be used across all </w:t>
      </w:r>
      <w:r w:rsidR="00823728">
        <w:rPr>
          <w:rFonts w:eastAsia="Atkinson Hyperlegible" w:cs="Atkinson Hyperlegible"/>
          <w:szCs w:val="24"/>
        </w:rPr>
        <w:t>T</w:t>
      </w:r>
      <w:r w:rsidR="008976C1" w:rsidRPr="00E215D1">
        <w:rPr>
          <w:rFonts w:eastAsia="Atkinson Hyperlegible" w:cs="Atkinson Hyperlegible"/>
          <w:szCs w:val="24"/>
        </w:rPr>
        <w:t>ri-</w:t>
      </w:r>
      <w:r w:rsidR="008976C1" w:rsidRPr="00780496">
        <w:rPr>
          <w:rFonts w:eastAsia="Atkinson Hyperlegible" w:cs="Atkinson Hyperlegible"/>
          <w:color w:val="000000" w:themeColor="text1"/>
          <w:szCs w:val="24"/>
        </w:rPr>
        <w:t xml:space="preserve">agency platforms would be a </w:t>
      </w:r>
      <w:r w:rsidR="00272C68" w:rsidRPr="00780496">
        <w:rPr>
          <w:rFonts w:eastAsia="Atkinson Hyperlegible" w:cs="Atkinson Hyperlegible"/>
          <w:color w:val="000000" w:themeColor="text1"/>
          <w:szCs w:val="24"/>
        </w:rPr>
        <w:t xml:space="preserve">valued </w:t>
      </w:r>
      <w:r w:rsidR="008976C1" w:rsidRPr="00780496">
        <w:rPr>
          <w:rFonts w:eastAsia="Atkinson Hyperlegible" w:cs="Atkinson Hyperlegible"/>
          <w:color w:val="000000" w:themeColor="text1"/>
          <w:szCs w:val="24"/>
        </w:rPr>
        <w:t>tool to provide accessibility while reducing duplicat</w:t>
      </w:r>
      <w:r w:rsidR="00460132" w:rsidRPr="00780496">
        <w:rPr>
          <w:rFonts w:eastAsia="Atkinson Hyperlegible" w:cs="Atkinson Hyperlegible"/>
          <w:color w:val="000000" w:themeColor="text1"/>
          <w:szCs w:val="24"/>
        </w:rPr>
        <w:t>e</w:t>
      </w:r>
      <w:r w:rsidR="008976C1" w:rsidRPr="00780496">
        <w:rPr>
          <w:rFonts w:eastAsia="Atkinson Hyperlegible" w:cs="Atkinson Hyperlegible"/>
          <w:color w:val="000000" w:themeColor="text1"/>
          <w:szCs w:val="24"/>
        </w:rPr>
        <w:t xml:space="preserve"> </w:t>
      </w:r>
      <w:proofErr w:type="spellStart"/>
      <w:r w:rsidR="008976C1" w:rsidRPr="00780496">
        <w:rPr>
          <w:rFonts w:eastAsia="Atkinson Hyperlegible" w:cs="Atkinson Hyperlegible"/>
          <w:color w:val="000000" w:themeColor="text1"/>
          <w:szCs w:val="24"/>
        </w:rPr>
        <w:t>labour</w:t>
      </w:r>
      <w:proofErr w:type="spellEnd"/>
      <w:r w:rsidR="0075416A" w:rsidRPr="00780496">
        <w:rPr>
          <w:rFonts w:eastAsia="Atkinson Hyperlegible" w:cs="Atkinson Hyperlegible"/>
          <w:color w:val="000000" w:themeColor="text1"/>
          <w:szCs w:val="24"/>
        </w:rPr>
        <w:t xml:space="preserve"> that people with disabilities must do to gain access to a</w:t>
      </w:r>
      <w:r w:rsidR="00860CA1" w:rsidRPr="00780496">
        <w:rPr>
          <w:rFonts w:eastAsia="Atkinson Hyperlegible" w:cs="Atkinson Hyperlegible"/>
          <w:color w:val="000000" w:themeColor="text1"/>
          <w:szCs w:val="24"/>
        </w:rPr>
        <w:t xml:space="preserve">ccessibility </w:t>
      </w:r>
      <w:r w:rsidR="0075416A" w:rsidRPr="00780496">
        <w:rPr>
          <w:rFonts w:eastAsia="Atkinson Hyperlegible" w:cs="Atkinson Hyperlegible"/>
          <w:color w:val="000000" w:themeColor="text1"/>
          <w:szCs w:val="24"/>
        </w:rPr>
        <w:t>measures</w:t>
      </w:r>
      <w:r w:rsidR="008976C1" w:rsidRPr="00780496">
        <w:rPr>
          <w:rFonts w:eastAsia="Atkinson Hyperlegible" w:cs="Atkinson Hyperlegible"/>
          <w:color w:val="000000" w:themeColor="text1"/>
          <w:szCs w:val="24"/>
        </w:rPr>
        <w:t>.</w:t>
      </w:r>
      <w:r w:rsidR="0038246E" w:rsidRPr="00780496">
        <w:rPr>
          <w:rFonts w:eastAsia="Atkinson Hyperlegible" w:cs="Atkinson Hyperlegible"/>
          <w:color w:val="000000" w:themeColor="text1"/>
          <w:szCs w:val="24"/>
        </w:rPr>
        <w:t xml:space="preserve"> </w:t>
      </w:r>
      <w:r w:rsidR="002A44D2" w:rsidRPr="00780496">
        <w:rPr>
          <w:rFonts w:eastAsia="Atkinson Hyperlegible" w:cs="Atkinson Hyperlegible"/>
          <w:color w:val="000000" w:themeColor="text1"/>
          <w:szCs w:val="24"/>
        </w:rPr>
        <w:t xml:space="preserve">It was suggested that there could be </w:t>
      </w:r>
      <w:r w:rsidR="00935F18">
        <w:rPr>
          <w:rFonts w:eastAsia="Atkinson Hyperlegible" w:cs="Atkinson Hyperlegible"/>
          <w:color w:val="000000" w:themeColor="text1"/>
          <w:szCs w:val="24"/>
        </w:rPr>
        <w:t>three</w:t>
      </w:r>
      <w:r w:rsidR="002A44D2" w:rsidRPr="00780496">
        <w:rPr>
          <w:rFonts w:eastAsia="Atkinson Hyperlegible" w:cs="Atkinson Hyperlegible"/>
          <w:color w:val="000000" w:themeColor="text1"/>
          <w:szCs w:val="24"/>
        </w:rPr>
        <w:t xml:space="preserve"> levels of a</w:t>
      </w:r>
      <w:r w:rsidR="0038246E" w:rsidRPr="00780496">
        <w:rPr>
          <w:rFonts w:eastAsia="Atkinson Hyperlegible" w:cs="Atkinson Hyperlegible"/>
          <w:color w:val="000000" w:themeColor="text1"/>
          <w:szCs w:val="24"/>
        </w:rPr>
        <w:t>ccessibility support</w:t>
      </w:r>
      <w:r w:rsidR="002A44D2" w:rsidRPr="00780496">
        <w:rPr>
          <w:rFonts w:eastAsia="Atkinson Hyperlegible" w:cs="Atkinson Hyperlegible"/>
          <w:color w:val="000000" w:themeColor="text1"/>
          <w:szCs w:val="24"/>
        </w:rPr>
        <w:t>:</w:t>
      </w:r>
    </w:p>
    <w:p w14:paraId="6E8FF4F6" w14:textId="77777777" w:rsidR="00BE675D" w:rsidRPr="00BE675D" w:rsidRDefault="00BE675D" w:rsidP="00BE675D">
      <w:pPr>
        <w:spacing w:after="0" w:line="240" w:lineRule="auto"/>
        <w:rPr>
          <w:rFonts w:eastAsia="Atkinson Hyperlegible" w:cs="Atkinson Hyperlegible"/>
          <w:szCs w:val="24"/>
        </w:rPr>
      </w:pPr>
    </w:p>
    <w:p w14:paraId="14C0ACA4" w14:textId="699ADEE4" w:rsidR="003B341B" w:rsidRDefault="00A56B56" w:rsidP="00C216A8">
      <w:pPr>
        <w:pStyle w:val="ListParagraph"/>
        <w:numPr>
          <w:ilvl w:val="3"/>
          <w:numId w:val="53"/>
        </w:numPr>
        <w:spacing w:after="0" w:line="240" w:lineRule="auto"/>
        <w:ind w:left="3686" w:hanging="425"/>
        <w:contextualSpacing w:val="0"/>
        <w:rPr>
          <w:rFonts w:eastAsia="Atkinson Hyperlegible" w:cs="Atkinson Hyperlegible"/>
          <w:szCs w:val="24"/>
        </w:rPr>
      </w:pPr>
      <w:r w:rsidRPr="00E215D1">
        <w:rPr>
          <w:rFonts w:eastAsia="Atkinson Hyperlegible" w:cs="Atkinson Hyperlegible"/>
          <w:szCs w:val="24"/>
        </w:rPr>
        <w:t>A</w:t>
      </w:r>
      <w:r w:rsidR="002A44D2" w:rsidRPr="00E215D1">
        <w:rPr>
          <w:rFonts w:eastAsia="Atkinson Hyperlegible" w:cs="Atkinson Hyperlegible"/>
          <w:szCs w:val="24"/>
        </w:rPr>
        <w:t xml:space="preserve"> series of accessibility measures for which self-identification</w:t>
      </w:r>
      <w:r w:rsidR="00935F18">
        <w:rPr>
          <w:rFonts w:eastAsia="Atkinson Hyperlegible" w:cs="Atkinson Hyperlegible"/>
          <w:szCs w:val="24"/>
        </w:rPr>
        <w:t xml:space="preserve"> alone</w:t>
      </w:r>
      <w:r w:rsidR="005E3C99" w:rsidRPr="00E215D1">
        <w:rPr>
          <w:rFonts w:eastAsia="Atkinson Hyperlegible" w:cs="Atkinson Hyperlegible"/>
          <w:szCs w:val="24"/>
        </w:rPr>
        <w:t xml:space="preserve"> </w:t>
      </w:r>
      <w:r w:rsidR="002A44D2" w:rsidRPr="00E215D1">
        <w:rPr>
          <w:rFonts w:eastAsia="Atkinson Hyperlegible" w:cs="Atkinson Hyperlegible"/>
          <w:szCs w:val="24"/>
        </w:rPr>
        <w:t xml:space="preserve">is </w:t>
      </w:r>
      <w:proofErr w:type="gramStart"/>
      <w:r w:rsidR="002A44D2" w:rsidRPr="00E215D1">
        <w:rPr>
          <w:rFonts w:eastAsia="Atkinson Hyperlegible" w:cs="Atkinson Hyperlegible"/>
          <w:szCs w:val="24"/>
        </w:rPr>
        <w:t>sufficient</w:t>
      </w:r>
      <w:r w:rsidR="00B45EAC" w:rsidRPr="00E215D1">
        <w:rPr>
          <w:rFonts w:eastAsia="Atkinson Hyperlegible" w:cs="Atkinson Hyperlegible"/>
          <w:szCs w:val="24"/>
        </w:rPr>
        <w:t>;</w:t>
      </w:r>
      <w:proofErr w:type="gramEnd"/>
    </w:p>
    <w:p w14:paraId="2DD0E1A4"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76A7B271" w14:textId="7565B707" w:rsidR="00F40C99" w:rsidRDefault="00A56B56" w:rsidP="00BE675D">
      <w:pPr>
        <w:pStyle w:val="ListParagraph"/>
        <w:numPr>
          <w:ilvl w:val="3"/>
          <w:numId w:val="53"/>
        </w:numPr>
        <w:spacing w:after="0" w:line="240" w:lineRule="auto"/>
        <w:contextualSpacing w:val="0"/>
        <w:rPr>
          <w:rFonts w:eastAsia="Atkinson Hyperlegible" w:cs="Atkinson Hyperlegible"/>
          <w:szCs w:val="24"/>
        </w:rPr>
      </w:pPr>
      <w:r w:rsidRPr="00E215D1">
        <w:rPr>
          <w:rFonts w:eastAsia="Atkinson Hyperlegible" w:cs="Atkinson Hyperlegible"/>
          <w:szCs w:val="24"/>
        </w:rPr>
        <w:t>C</w:t>
      </w:r>
      <w:r w:rsidR="002A44D2" w:rsidRPr="00E215D1">
        <w:rPr>
          <w:rFonts w:eastAsia="Atkinson Hyperlegible" w:cs="Atkinson Hyperlegible"/>
          <w:szCs w:val="24"/>
        </w:rPr>
        <w:t>ertain accessibility measures (e.g., ASL) that can be obtained through self-</w:t>
      </w:r>
      <w:r w:rsidR="002B1BC9" w:rsidRPr="00E215D1">
        <w:rPr>
          <w:rFonts w:eastAsia="Atkinson Hyperlegible" w:cs="Atkinson Hyperlegible"/>
          <w:szCs w:val="24"/>
        </w:rPr>
        <w:t>identification</w:t>
      </w:r>
      <w:r w:rsidR="002A44D2" w:rsidRPr="00E215D1">
        <w:rPr>
          <w:rFonts w:eastAsia="Atkinson Hyperlegible" w:cs="Atkinson Hyperlegible"/>
          <w:szCs w:val="24"/>
        </w:rPr>
        <w:t xml:space="preserve"> or medical sign</w:t>
      </w:r>
      <w:r w:rsidR="00935F18">
        <w:rPr>
          <w:rFonts w:eastAsia="Atkinson Hyperlegible" w:cs="Atkinson Hyperlegible"/>
          <w:szCs w:val="24"/>
        </w:rPr>
        <w:t>-</w:t>
      </w:r>
      <w:r w:rsidR="002A44D2" w:rsidRPr="00E215D1">
        <w:rPr>
          <w:rFonts w:eastAsia="Atkinson Hyperlegible" w:cs="Atkinson Hyperlegible"/>
          <w:szCs w:val="24"/>
        </w:rPr>
        <w:t xml:space="preserve">off. For </w:t>
      </w:r>
      <w:r w:rsidR="002A44D2" w:rsidRPr="00E215D1">
        <w:rPr>
          <w:rFonts w:eastAsia="Atkinson Hyperlegible" w:cs="Atkinson Hyperlegible"/>
          <w:szCs w:val="24"/>
        </w:rPr>
        <w:lastRenderedPageBreak/>
        <w:t>this, it was suggested that a form be developed of common a</w:t>
      </w:r>
      <w:r w:rsidR="0038246E" w:rsidRPr="00E215D1">
        <w:rPr>
          <w:rFonts w:eastAsia="Atkinson Hyperlegible" w:cs="Atkinson Hyperlegible"/>
          <w:szCs w:val="24"/>
        </w:rPr>
        <w:t>ccessibility supports</w:t>
      </w:r>
      <w:r w:rsidR="002A44D2" w:rsidRPr="00E215D1">
        <w:rPr>
          <w:rFonts w:eastAsia="Atkinson Hyperlegible" w:cs="Atkinson Hyperlegible"/>
          <w:szCs w:val="24"/>
        </w:rPr>
        <w:t xml:space="preserve">, </w:t>
      </w:r>
      <w:r w:rsidR="0038246E" w:rsidRPr="00E215D1">
        <w:rPr>
          <w:rFonts w:eastAsia="Atkinson Hyperlegible" w:cs="Atkinson Hyperlegible"/>
          <w:szCs w:val="24"/>
        </w:rPr>
        <w:t xml:space="preserve">allowing </w:t>
      </w:r>
      <w:r w:rsidR="002A44D2" w:rsidRPr="00E215D1">
        <w:rPr>
          <w:rFonts w:eastAsia="Atkinson Hyperlegible" w:cs="Atkinson Hyperlegible"/>
          <w:szCs w:val="24"/>
        </w:rPr>
        <w:t xml:space="preserve">the applicant </w:t>
      </w:r>
      <w:r w:rsidR="0038246E" w:rsidRPr="00E215D1">
        <w:rPr>
          <w:rFonts w:eastAsia="Atkinson Hyperlegible" w:cs="Atkinson Hyperlegible"/>
          <w:szCs w:val="24"/>
        </w:rPr>
        <w:t>to</w:t>
      </w:r>
      <w:r w:rsidR="002A44D2" w:rsidRPr="00E215D1">
        <w:rPr>
          <w:rFonts w:eastAsia="Atkinson Hyperlegible" w:cs="Atkinson Hyperlegible"/>
          <w:szCs w:val="24"/>
        </w:rPr>
        <w:t xml:space="preserve"> tick the ones required, a</w:t>
      </w:r>
      <w:r w:rsidR="00460132" w:rsidRPr="00E215D1">
        <w:rPr>
          <w:rFonts w:eastAsia="Atkinson Hyperlegible" w:cs="Atkinson Hyperlegible"/>
          <w:szCs w:val="24"/>
        </w:rPr>
        <w:t>ccompanied by</w:t>
      </w:r>
      <w:r w:rsidR="002A44D2" w:rsidRPr="00E215D1">
        <w:rPr>
          <w:rFonts w:eastAsia="Atkinson Hyperlegible" w:cs="Atkinson Hyperlegible"/>
          <w:szCs w:val="24"/>
        </w:rPr>
        <w:t xml:space="preserve"> </w:t>
      </w:r>
      <w:r w:rsidR="00710916">
        <w:rPr>
          <w:rFonts w:eastAsia="Atkinson Hyperlegible" w:cs="Atkinson Hyperlegible"/>
          <w:szCs w:val="24"/>
        </w:rPr>
        <w:t>the</w:t>
      </w:r>
      <w:r w:rsidR="00460132" w:rsidRPr="00E215D1">
        <w:rPr>
          <w:rFonts w:eastAsia="Atkinson Hyperlegible" w:cs="Atkinson Hyperlegible"/>
          <w:szCs w:val="24"/>
        </w:rPr>
        <w:t xml:space="preserve"> signature</w:t>
      </w:r>
      <w:r w:rsidR="00A55AFC" w:rsidRPr="00E215D1">
        <w:rPr>
          <w:rFonts w:eastAsia="Atkinson Hyperlegible" w:cs="Atkinson Hyperlegible"/>
          <w:szCs w:val="24"/>
        </w:rPr>
        <w:t xml:space="preserve"> </w:t>
      </w:r>
      <w:r w:rsidR="00710916">
        <w:rPr>
          <w:rFonts w:eastAsia="Atkinson Hyperlegible" w:cs="Atkinson Hyperlegible"/>
          <w:szCs w:val="24"/>
        </w:rPr>
        <w:t xml:space="preserve">of a doctor or health professional </w:t>
      </w:r>
      <w:r w:rsidR="00A55AFC" w:rsidRPr="00E215D1">
        <w:rPr>
          <w:rFonts w:eastAsia="Atkinson Hyperlegible" w:cs="Atkinson Hyperlegible"/>
          <w:szCs w:val="24"/>
        </w:rPr>
        <w:t xml:space="preserve">on </w:t>
      </w:r>
      <w:r w:rsidR="002A44D2" w:rsidRPr="00E215D1">
        <w:rPr>
          <w:rFonts w:eastAsia="Atkinson Hyperlegible" w:cs="Atkinson Hyperlegible"/>
          <w:szCs w:val="24"/>
        </w:rPr>
        <w:t xml:space="preserve">the form. It was noted that requesting doctors </w:t>
      </w:r>
      <w:r w:rsidR="00710916">
        <w:rPr>
          <w:rFonts w:eastAsia="Atkinson Hyperlegible" w:cs="Atkinson Hyperlegible"/>
          <w:szCs w:val="24"/>
        </w:rPr>
        <w:t>or health</w:t>
      </w:r>
      <w:r w:rsidR="00935F18">
        <w:rPr>
          <w:rFonts w:eastAsia="Atkinson Hyperlegible" w:cs="Atkinson Hyperlegible"/>
          <w:szCs w:val="24"/>
        </w:rPr>
        <w:t>-</w:t>
      </w:r>
      <w:r w:rsidR="00710916">
        <w:rPr>
          <w:rFonts w:eastAsia="Atkinson Hyperlegible" w:cs="Atkinson Hyperlegible"/>
          <w:szCs w:val="24"/>
        </w:rPr>
        <w:t xml:space="preserve">care professionals </w:t>
      </w:r>
      <w:r w:rsidR="002A44D2" w:rsidRPr="00E215D1">
        <w:rPr>
          <w:rFonts w:eastAsia="Atkinson Hyperlegible" w:cs="Atkinson Hyperlegible"/>
          <w:szCs w:val="24"/>
        </w:rPr>
        <w:t xml:space="preserve">to draft letters can be </w:t>
      </w:r>
      <w:r w:rsidR="0038246E" w:rsidRPr="00E215D1">
        <w:rPr>
          <w:rFonts w:eastAsia="Atkinson Hyperlegible" w:cs="Atkinson Hyperlegible"/>
          <w:szCs w:val="24"/>
        </w:rPr>
        <w:t xml:space="preserve">inaccessible, </w:t>
      </w:r>
      <w:r w:rsidR="002A44D2" w:rsidRPr="00E215D1">
        <w:rPr>
          <w:rFonts w:eastAsia="Atkinson Hyperlegible" w:cs="Atkinson Hyperlegible"/>
          <w:szCs w:val="24"/>
        </w:rPr>
        <w:t>expensive</w:t>
      </w:r>
      <w:r w:rsidR="0038246E" w:rsidRPr="00E215D1">
        <w:rPr>
          <w:rFonts w:eastAsia="Atkinson Hyperlegible" w:cs="Atkinson Hyperlegible"/>
          <w:szCs w:val="24"/>
        </w:rPr>
        <w:t>, a</w:t>
      </w:r>
      <w:r w:rsidR="002A44D2" w:rsidRPr="00E215D1">
        <w:rPr>
          <w:rFonts w:eastAsia="Atkinson Hyperlegible" w:cs="Atkinson Hyperlegible"/>
          <w:szCs w:val="24"/>
        </w:rPr>
        <w:t xml:space="preserve"> lengthy process</w:t>
      </w:r>
      <w:r w:rsidR="0038246E" w:rsidRPr="00E215D1">
        <w:rPr>
          <w:rFonts w:eastAsia="Atkinson Hyperlegible" w:cs="Atkinson Hyperlegible"/>
          <w:szCs w:val="24"/>
        </w:rPr>
        <w:t>, and perpetuates a medicali</w:t>
      </w:r>
      <w:r w:rsidR="00460132" w:rsidRPr="00E215D1">
        <w:rPr>
          <w:rFonts w:eastAsia="Atkinson Hyperlegible" w:cs="Atkinson Hyperlegible"/>
          <w:szCs w:val="24"/>
        </w:rPr>
        <w:t>z</w:t>
      </w:r>
      <w:r w:rsidR="0038246E" w:rsidRPr="00E215D1">
        <w:rPr>
          <w:rFonts w:eastAsia="Atkinson Hyperlegible" w:cs="Atkinson Hyperlegible"/>
          <w:szCs w:val="24"/>
        </w:rPr>
        <w:t xml:space="preserve">ed model of </w:t>
      </w:r>
      <w:proofErr w:type="gramStart"/>
      <w:r w:rsidR="0038246E" w:rsidRPr="00E215D1">
        <w:rPr>
          <w:rFonts w:eastAsia="Atkinson Hyperlegible" w:cs="Atkinson Hyperlegible"/>
          <w:szCs w:val="24"/>
        </w:rPr>
        <w:t>disability</w:t>
      </w:r>
      <w:r w:rsidR="00B45EAC" w:rsidRPr="00E215D1">
        <w:rPr>
          <w:rFonts w:eastAsia="Atkinson Hyperlegible" w:cs="Atkinson Hyperlegible"/>
          <w:szCs w:val="24"/>
        </w:rPr>
        <w:t>;</w:t>
      </w:r>
      <w:proofErr w:type="gramEnd"/>
    </w:p>
    <w:p w14:paraId="0EE0D1D9" w14:textId="77777777" w:rsidR="00BE675D" w:rsidRPr="00BE675D" w:rsidRDefault="00BE675D" w:rsidP="00BE675D">
      <w:pPr>
        <w:spacing w:after="0" w:line="240" w:lineRule="auto"/>
        <w:rPr>
          <w:rFonts w:eastAsia="Atkinson Hyperlegible" w:cs="Atkinson Hyperlegible"/>
          <w:szCs w:val="24"/>
        </w:rPr>
      </w:pPr>
    </w:p>
    <w:p w14:paraId="25A52D72" w14:textId="519F0C2B" w:rsidR="00AA77C8" w:rsidRDefault="0038246E" w:rsidP="00BE675D">
      <w:pPr>
        <w:pStyle w:val="ListParagraph"/>
        <w:numPr>
          <w:ilvl w:val="3"/>
          <w:numId w:val="53"/>
        </w:numPr>
        <w:spacing w:after="0" w:line="240" w:lineRule="auto"/>
        <w:contextualSpacing w:val="0"/>
        <w:rPr>
          <w:rFonts w:eastAsia="Atkinson Hyperlegible" w:cs="Atkinson Hyperlegible"/>
          <w:szCs w:val="24"/>
        </w:rPr>
      </w:pPr>
      <w:r w:rsidRPr="00E215D1">
        <w:rPr>
          <w:rFonts w:eastAsia="Atkinson Hyperlegible" w:cs="Atkinson Hyperlegible"/>
          <w:szCs w:val="24"/>
        </w:rPr>
        <w:t>C</w:t>
      </w:r>
      <w:r w:rsidR="002A44D2" w:rsidRPr="00E215D1">
        <w:rPr>
          <w:rFonts w:eastAsia="Atkinson Hyperlegible" w:cs="Atkinson Hyperlegible"/>
          <w:szCs w:val="24"/>
        </w:rPr>
        <w:t>ustomi</w:t>
      </w:r>
      <w:r w:rsidR="008852FB" w:rsidRPr="00E215D1">
        <w:rPr>
          <w:rFonts w:eastAsia="Atkinson Hyperlegible" w:cs="Atkinson Hyperlegible"/>
          <w:szCs w:val="24"/>
        </w:rPr>
        <w:t>z</w:t>
      </w:r>
      <w:r w:rsidR="002A44D2" w:rsidRPr="00E215D1">
        <w:rPr>
          <w:rFonts w:eastAsia="Atkinson Hyperlegible" w:cs="Atkinson Hyperlegible"/>
          <w:szCs w:val="24"/>
        </w:rPr>
        <w:t>ed</w:t>
      </w:r>
      <w:r w:rsidRPr="00E215D1">
        <w:rPr>
          <w:rFonts w:eastAsia="Atkinson Hyperlegible" w:cs="Atkinson Hyperlegible"/>
          <w:szCs w:val="24"/>
        </w:rPr>
        <w:t xml:space="preserve"> accessibility</w:t>
      </w:r>
      <w:r w:rsidR="002A44D2" w:rsidRPr="00E215D1">
        <w:rPr>
          <w:rFonts w:eastAsia="Atkinson Hyperlegible" w:cs="Atkinson Hyperlegible"/>
          <w:szCs w:val="24"/>
        </w:rPr>
        <w:t xml:space="preserve"> measures (e.g., first class travel), which are subject to a higher level of scrutiny. Someone knowledgeable should assist in this </w:t>
      </w:r>
      <w:proofErr w:type="gramStart"/>
      <w:r w:rsidR="002A44D2" w:rsidRPr="00E215D1">
        <w:rPr>
          <w:rFonts w:eastAsia="Atkinson Hyperlegible" w:cs="Atkinson Hyperlegible"/>
          <w:szCs w:val="24"/>
        </w:rPr>
        <w:t>process</w:t>
      </w:r>
      <w:r w:rsidR="008730F5">
        <w:rPr>
          <w:rFonts w:eastAsia="Atkinson Hyperlegible" w:cs="Atkinson Hyperlegible"/>
          <w:szCs w:val="24"/>
        </w:rPr>
        <w:t>;</w:t>
      </w:r>
      <w:proofErr w:type="gramEnd"/>
    </w:p>
    <w:p w14:paraId="104F6718"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00000109" w14:textId="77777777"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For these levels, it was further noted:</w:t>
      </w:r>
    </w:p>
    <w:p w14:paraId="239094FB"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10B" w14:textId="5ED67A7C" w:rsidR="00EA54AB" w:rsidRDefault="002A44D2" w:rsidP="008730F5">
      <w:pPr>
        <w:pStyle w:val="ListParagraph"/>
        <w:numPr>
          <w:ilvl w:val="3"/>
          <w:numId w:val="52"/>
        </w:numPr>
        <w:spacing w:after="0" w:line="240" w:lineRule="auto"/>
        <w:ind w:left="3544" w:hanging="283"/>
        <w:contextualSpacing w:val="0"/>
        <w:rPr>
          <w:rFonts w:eastAsia="Atkinson Hyperlegible" w:cs="Atkinson Hyperlegible"/>
          <w:szCs w:val="24"/>
        </w:rPr>
      </w:pPr>
      <w:r w:rsidRPr="00E215D1">
        <w:rPr>
          <w:rFonts w:eastAsia="Atkinson Hyperlegible" w:cs="Atkinson Hyperlegible"/>
          <w:szCs w:val="24"/>
        </w:rPr>
        <w:t xml:space="preserve">Canada Council for the Arts provides an excellent </w:t>
      </w:r>
      <w:proofErr w:type="gramStart"/>
      <w:r w:rsidRPr="00E215D1">
        <w:rPr>
          <w:rFonts w:eastAsia="Atkinson Hyperlegible" w:cs="Atkinson Hyperlegible"/>
          <w:szCs w:val="24"/>
        </w:rPr>
        <w:t>model</w:t>
      </w:r>
      <w:r w:rsidR="00B45EAC" w:rsidRPr="00E215D1">
        <w:rPr>
          <w:rFonts w:eastAsia="Atkinson Hyperlegible" w:cs="Atkinson Hyperlegible"/>
          <w:szCs w:val="24"/>
        </w:rPr>
        <w:t>;</w:t>
      </w:r>
      <w:proofErr w:type="gramEnd"/>
    </w:p>
    <w:p w14:paraId="3EBE823D"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0000010D" w14:textId="46D0AB14" w:rsidR="00EA54AB" w:rsidRPr="009B66D8" w:rsidRDefault="002A44D2" w:rsidP="00BE675D">
      <w:pPr>
        <w:pStyle w:val="ListParagraph"/>
        <w:numPr>
          <w:ilvl w:val="3"/>
          <w:numId w:val="52"/>
        </w:numPr>
        <w:spacing w:after="0" w:line="240" w:lineRule="auto"/>
        <w:contextualSpacing w:val="0"/>
        <w:rPr>
          <w:rFonts w:eastAsia="Atkinson Hyperlegible" w:cs="Atkinson Hyperlegible"/>
          <w:color w:val="000000" w:themeColor="text1"/>
          <w:szCs w:val="24"/>
        </w:rPr>
      </w:pPr>
      <w:r w:rsidRPr="00E215D1">
        <w:rPr>
          <w:rFonts w:eastAsia="Atkinson Hyperlegible" w:cs="Atkinson Hyperlegible"/>
          <w:szCs w:val="24"/>
        </w:rPr>
        <w:t>80</w:t>
      </w:r>
      <w:r w:rsidR="004333A4">
        <w:rPr>
          <w:rFonts w:eastAsia="Atkinson Hyperlegible" w:cs="Atkinson Hyperlegible"/>
          <w:szCs w:val="24"/>
        </w:rPr>
        <w:t xml:space="preserve"> to </w:t>
      </w:r>
      <w:r w:rsidRPr="00E215D1">
        <w:rPr>
          <w:rFonts w:eastAsia="Atkinson Hyperlegible" w:cs="Atkinson Hyperlegible"/>
          <w:szCs w:val="24"/>
        </w:rPr>
        <w:t>90% of accessibility measures should be straightforward forms with checkmarks for the adaptive measure required, either with</w:t>
      </w:r>
      <w:r w:rsidR="008852FB" w:rsidRPr="00E215D1">
        <w:rPr>
          <w:rFonts w:eastAsia="Atkinson Hyperlegible" w:cs="Atkinson Hyperlegible"/>
          <w:szCs w:val="24"/>
        </w:rPr>
        <w:t xml:space="preserve"> only</w:t>
      </w:r>
      <w:r w:rsidRPr="00E215D1">
        <w:rPr>
          <w:rFonts w:eastAsia="Atkinson Hyperlegible" w:cs="Atkinson Hyperlegible"/>
          <w:szCs w:val="24"/>
        </w:rPr>
        <w:t xml:space="preserve"> self-identification or</w:t>
      </w:r>
      <w:r w:rsidR="00661A2B">
        <w:rPr>
          <w:rFonts w:eastAsia="Atkinson Hyperlegible" w:cs="Atkinson Hyperlegible"/>
          <w:szCs w:val="24"/>
        </w:rPr>
        <w:t>,</w:t>
      </w:r>
      <w:r w:rsidRPr="00E215D1">
        <w:rPr>
          <w:rFonts w:eastAsia="Atkinson Hyperlegible" w:cs="Atkinson Hyperlegible"/>
          <w:szCs w:val="24"/>
        </w:rPr>
        <w:t xml:space="preserve"> at most</w:t>
      </w:r>
      <w:r w:rsidR="00661A2B">
        <w:rPr>
          <w:rFonts w:eastAsia="Atkinson Hyperlegible" w:cs="Atkinson Hyperlegible"/>
          <w:szCs w:val="24"/>
        </w:rPr>
        <w:t>,</w:t>
      </w:r>
      <w:r w:rsidRPr="00E215D1">
        <w:rPr>
          <w:rFonts w:eastAsia="Atkinson Hyperlegible" w:cs="Atkinson Hyperlegible"/>
          <w:szCs w:val="24"/>
        </w:rPr>
        <w:t xml:space="preserve"> a doctor</w:t>
      </w:r>
      <w:r w:rsidR="008852FB" w:rsidRPr="00E215D1">
        <w:rPr>
          <w:rFonts w:eastAsia="Atkinson Hyperlegible" w:cs="Atkinson Hyperlegible"/>
          <w:szCs w:val="24"/>
        </w:rPr>
        <w:t>’s</w:t>
      </w:r>
      <w:r w:rsidRPr="00E215D1">
        <w:rPr>
          <w:rFonts w:eastAsia="Atkinson Hyperlegible" w:cs="Atkinson Hyperlegible"/>
          <w:szCs w:val="24"/>
        </w:rPr>
        <w:t xml:space="preserve"> </w:t>
      </w:r>
      <w:r w:rsidRPr="009B66D8">
        <w:rPr>
          <w:rFonts w:eastAsia="Atkinson Hyperlegible" w:cs="Atkinson Hyperlegible"/>
          <w:color w:val="000000" w:themeColor="text1"/>
          <w:szCs w:val="24"/>
        </w:rPr>
        <w:t>signature. Ideally</w:t>
      </w:r>
      <w:r w:rsidR="00661A2B">
        <w:rPr>
          <w:rFonts w:eastAsia="Atkinson Hyperlegible" w:cs="Atkinson Hyperlegible"/>
          <w:color w:val="000000" w:themeColor="text1"/>
          <w:szCs w:val="24"/>
        </w:rPr>
        <w:t>,</w:t>
      </w:r>
      <w:r w:rsidRPr="009B66D8">
        <w:rPr>
          <w:rFonts w:eastAsia="Atkinson Hyperlegible" w:cs="Atkinson Hyperlegible"/>
          <w:color w:val="000000" w:themeColor="text1"/>
          <w:szCs w:val="24"/>
        </w:rPr>
        <w:t xml:space="preserve"> there </w:t>
      </w:r>
      <w:r w:rsidR="00D1330B" w:rsidRPr="009B66D8">
        <w:rPr>
          <w:rFonts w:eastAsia="Atkinson Hyperlegible" w:cs="Atkinson Hyperlegible"/>
          <w:color w:val="000000" w:themeColor="text1"/>
          <w:szCs w:val="24"/>
        </w:rPr>
        <w:t>needs to</w:t>
      </w:r>
      <w:r w:rsidRPr="009B66D8">
        <w:rPr>
          <w:rFonts w:eastAsia="Atkinson Hyperlegible" w:cs="Atkinson Hyperlegible"/>
          <w:color w:val="000000" w:themeColor="text1"/>
          <w:szCs w:val="24"/>
        </w:rPr>
        <w:t xml:space="preserve"> be a predetermined list of common accommodations one should be able to simply self-declare to </w:t>
      </w:r>
      <w:proofErr w:type="gramStart"/>
      <w:r w:rsidRPr="009B66D8">
        <w:rPr>
          <w:rFonts w:eastAsia="Atkinson Hyperlegible" w:cs="Atkinson Hyperlegible"/>
          <w:color w:val="000000" w:themeColor="text1"/>
          <w:szCs w:val="24"/>
        </w:rPr>
        <w:t>obtain</w:t>
      </w:r>
      <w:r w:rsidR="00B45EAC" w:rsidRPr="009B66D8">
        <w:rPr>
          <w:rFonts w:eastAsia="Atkinson Hyperlegible" w:cs="Atkinson Hyperlegible"/>
          <w:color w:val="000000" w:themeColor="text1"/>
          <w:szCs w:val="24"/>
        </w:rPr>
        <w:t>;</w:t>
      </w:r>
      <w:proofErr w:type="gramEnd"/>
    </w:p>
    <w:p w14:paraId="1C3DF5D5" w14:textId="77777777" w:rsidR="00BE675D" w:rsidRPr="00C216A8" w:rsidRDefault="00BE675D" w:rsidP="00BE675D">
      <w:pPr>
        <w:spacing w:after="0" w:line="240" w:lineRule="auto"/>
        <w:rPr>
          <w:rFonts w:eastAsia="Atkinson Hyperlegible" w:cs="Atkinson Hyperlegible"/>
          <w:color w:val="000000" w:themeColor="text1"/>
          <w:szCs w:val="24"/>
          <w:lang w:val="en-US"/>
        </w:rPr>
      </w:pPr>
    </w:p>
    <w:p w14:paraId="0000010F" w14:textId="7860B5A3" w:rsidR="00EA54AB" w:rsidRPr="009B66D8" w:rsidRDefault="002A44D2" w:rsidP="00BE675D">
      <w:pPr>
        <w:pStyle w:val="ListParagraph"/>
        <w:numPr>
          <w:ilvl w:val="3"/>
          <w:numId w:val="52"/>
        </w:numPr>
        <w:spacing w:after="0" w:line="240" w:lineRule="auto"/>
        <w:contextualSpacing w:val="0"/>
        <w:rPr>
          <w:rFonts w:eastAsia="Atkinson Hyperlegible" w:cs="Atkinson Hyperlegible"/>
          <w:color w:val="000000" w:themeColor="text1"/>
          <w:szCs w:val="24"/>
        </w:rPr>
      </w:pPr>
      <w:r w:rsidRPr="009B66D8">
        <w:rPr>
          <w:rFonts w:eastAsia="Atkinson Hyperlegible" w:cs="Atkinson Hyperlegible"/>
          <w:color w:val="000000" w:themeColor="text1"/>
          <w:szCs w:val="24"/>
        </w:rPr>
        <w:t xml:space="preserve">The signature of a doctor should only be requested if it is a requirement for releasing federal </w:t>
      </w:r>
      <w:proofErr w:type="gramStart"/>
      <w:r w:rsidRPr="009B66D8">
        <w:rPr>
          <w:rFonts w:eastAsia="Atkinson Hyperlegible" w:cs="Atkinson Hyperlegible"/>
          <w:color w:val="000000" w:themeColor="text1"/>
          <w:szCs w:val="24"/>
        </w:rPr>
        <w:t>fund</w:t>
      </w:r>
      <w:r w:rsidR="001713B4" w:rsidRPr="009B66D8">
        <w:rPr>
          <w:rFonts w:eastAsia="Atkinson Hyperlegible" w:cs="Atkinson Hyperlegible"/>
          <w:color w:val="000000" w:themeColor="text1"/>
          <w:szCs w:val="24"/>
        </w:rPr>
        <w:t>s</w:t>
      </w:r>
      <w:r w:rsidR="00B45EAC" w:rsidRPr="009B66D8">
        <w:rPr>
          <w:rFonts w:eastAsia="Atkinson Hyperlegible" w:cs="Atkinson Hyperlegible"/>
          <w:color w:val="000000" w:themeColor="text1"/>
          <w:szCs w:val="24"/>
        </w:rPr>
        <w:t>;</w:t>
      </w:r>
      <w:proofErr w:type="gramEnd"/>
    </w:p>
    <w:p w14:paraId="72528DA5" w14:textId="77777777" w:rsidR="00BE675D" w:rsidRPr="009B66D8" w:rsidRDefault="00BE675D" w:rsidP="00BE675D">
      <w:pPr>
        <w:spacing w:after="0" w:line="240" w:lineRule="auto"/>
        <w:rPr>
          <w:rFonts w:eastAsia="Atkinson Hyperlegible" w:cs="Atkinson Hyperlegible"/>
          <w:color w:val="000000" w:themeColor="text1"/>
          <w:szCs w:val="24"/>
        </w:rPr>
      </w:pPr>
    </w:p>
    <w:p w14:paraId="00000111" w14:textId="4E3FF914" w:rsidR="00EA54AB" w:rsidRPr="009B66D8" w:rsidRDefault="002A44D2" w:rsidP="00BE675D">
      <w:pPr>
        <w:pStyle w:val="ListParagraph"/>
        <w:numPr>
          <w:ilvl w:val="3"/>
          <w:numId w:val="52"/>
        </w:numPr>
        <w:spacing w:after="0" w:line="240" w:lineRule="auto"/>
        <w:contextualSpacing w:val="0"/>
        <w:rPr>
          <w:rFonts w:eastAsia="Atkinson Hyperlegible" w:cs="Atkinson Hyperlegible"/>
          <w:color w:val="000000" w:themeColor="text1"/>
          <w:szCs w:val="24"/>
        </w:rPr>
      </w:pPr>
      <w:r w:rsidRPr="009B66D8">
        <w:rPr>
          <w:rFonts w:eastAsia="Atkinson Hyperlegible" w:cs="Atkinson Hyperlegible"/>
          <w:color w:val="000000" w:themeColor="text1"/>
          <w:szCs w:val="24"/>
        </w:rPr>
        <w:t xml:space="preserve">An existing accommodation, for example with </w:t>
      </w:r>
      <w:r w:rsidR="00050F45" w:rsidRPr="009B66D8">
        <w:rPr>
          <w:rFonts w:eastAsia="Atkinson Hyperlegible" w:cs="Atkinson Hyperlegible"/>
          <w:color w:val="000000" w:themeColor="text1"/>
          <w:szCs w:val="24"/>
        </w:rPr>
        <w:t xml:space="preserve">a person’s own postsecondary </w:t>
      </w:r>
      <w:r w:rsidRPr="009B66D8">
        <w:rPr>
          <w:rFonts w:eastAsia="Atkinson Hyperlegible" w:cs="Atkinson Hyperlegible"/>
          <w:color w:val="000000" w:themeColor="text1"/>
          <w:szCs w:val="24"/>
        </w:rPr>
        <w:t xml:space="preserve">institution, should suffice as proof when requesting the same or similar </w:t>
      </w:r>
      <w:r w:rsidR="00D52A60" w:rsidRPr="009B66D8">
        <w:rPr>
          <w:rFonts w:eastAsia="Atkinson Hyperlegible" w:cs="Atkinson Hyperlegible"/>
          <w:color w:val="000000" w:themeColor="text1"/>
          <w:szCs w:val="24"/>
        </w:rPr>
        <w:t xml:space="preserve">accessibility measure </w:t>
      </w:r>
      <w:r w:rsidRPr="009B66D8">
        <w:rPr>
          <w:rFonts w:eastAsia="Atkinson Hyperlegible" w:cs="Atkinson Hyperlegible"/>
          <w:color w:val="000000" w:themeColor="text1"/>
          <w:szCs w:val="24"/>
        </w:rPr>
        <w:t xml:space="preserve">through the </w:t>
      </w:r>
      <w:r w:rsidR="00823728">
        <w:rPr>
          <w:rFonts w:eastAsia="Atkinson Hyperlegible" w:cs="Atkinson Hyperlegible"/>
          <w:color w:val="000000" w:themeColor="text1"/>
          <w:szCs w:val="24"/>
        </w:rPr>
        <w:t>T</w:t>
      </w:r>
      <w:r w:rsidRPr="009B66D8">
        <w:rPr>
          <w:rFonts w:eastAsia="Atkinson Hyperlegible" w:cs="Atkinson Hyperlegible"/>
          <w:color w:val="000000" w:themeColor="text1"/>
          <w:szCs w:val="24"/>
        </w:rPr>
        <w:t>ri-</w:t>
      </w:r>
      <w:proofErr w:type="gramStart"/>
      <w:r w:rsidRPr="009B66D8">
        <w:rPr>
          <w:rFonts w:eastAsia="Atkinson Hyperlegible" w:cs="Atkinson Hyperlegible"/>
          <w:color w:val="000000" w:themeColor="text1"/>
          <w:szCs w:val="24"/>
        </w:rPr>
        <w:t>agencies</w:t>
      </w:r>
      <w:r w:rsidR="00B45EAC" w:rsidRPr="009B66D8">
        <w:rPr>
          <w:rFonts w:eastAsia="Atkinson Hyperlegible" w:cs="Atkinson Hyperlegible"/>
          <w:color w:val="000000" w:themeColor="text1"/>
          <w:szCs w:val="24"/>
        </w:rPr>
        <w:t>;</w:t>
      </w:r>
      <w:proofErr w:type="gramEnd"/>
    </w:p>
    <w:p w14:paraId="72222990" w14:textId="77777777" w:rsidR="00BE675D" w:rsidRPr="009B66D8" w:rsidRDefault="00BE675D" w:rsidP="00BE675D">
      <w:pPr>
        <w:spacing w:after="0" w:line="240" w:lineRule="auto"/>
        <w:rPr>
          <w:rFonts w:eastAsia="Atkinson Hyperlegible" w:cs="Atkinson Hyperlegible"/>
          <w:color w:val="000000" w:themeColor="text1"/>
          <w:szCs w:val="24"/>
        </w:rPr>
      </w:pPr>
    </w:p>
    <w:p w14:paraId="27B91D1E" w14:textId="074353CE" w:rsidR="00BE675D" w:rsidRPr="007C57C2" w:rsidRDefault="002A44D2" w:rsidP="007C57C2">
      <w:pPr>
        <w:pStyle w:val="ListParagraph"/>
        <w:numPr>
          <w:ilvl w:val="3"/>
          <w:numId w:val="52"/>
        </w:numPr>
        <w:spacing w:after="0" w:line="240" w:lineRule="auto"/>
        <w:contextualSpacing w:val="0"/>
        <w:rPr>
          <w:rFonts w:eastAsia="Atkinson Hyperlegible" w:cs="Atkinson Hyperlegible"/>
          <w:color w:val="000000" w:themeColor="text1"/>
          <w:szCs w:val="24"/>
        </w:rPr>
      </w:pPr>
      <w:r w:rsidRPr="009B66D8">
        <w:rPr>
          <w:rFonts w:eastAsia="Atkinson Hyperlegible" w:cs="Atkinson Hyperlegible"/>
          <w:color w:val="000000" w:themeColor="text1"/>
          <w:szCs w:val="24"/>
        </w:rPr>
        <w:t xml:space="preserve">If going directly to the </w:t>
      </w:r>
      <w:r w:rsidR="00823728">
        <w:rPr>
          <w:rFonts w:eastAsia="Atkinson Hyperlegible" w:cs="Atkinson Hyperlegible"/>
          <w:color w:val="000000" w:themeColor="text1"/>
          <w:szCs w:val="24"/>
        </w:rPr>
        <w:t>T</w:t>
      </w:r>
      <w:r w:rsidRPr="009B66D8">
        <w:rPr>
          <w:rFonts w:eastAsia="Atkinson Hyperlegible" w:cs="Atkinson Hyperlegible"/>
          <w:color w:val="000000" w:themeColor="text1"/>
          <w:szCs w:val="24"/>
        </w:rPr>
        <w:t xml:space="preserve">ri-agencies, the individual should only have to go through the process of obtaining that </w:t>
      </w:r>
      <w:r w:rsidR="00D52A60" w:rsidRPr="009B66D8">
        <w:rPr>
          <w:rFonts w:eastAsia="Atkinson Hyperlegible" w:cs="Atkinson Hyperlegible"/>
          <w:color w:val="000000" w:themeColor="text1"/>
          <w:szCs w:val="24"/>
        </w:rPr>
        <w:t>accessibility measure</w:t>
      </w:r>
      <w:r w:rsidRPr="009B66D8">
        <w:rPr>
          <w:rFonts w:eastAsia="Atkinson Hyperlegible" w:cs="Atkinson Hyperlegible"/>
          <w:color w:val="000000" w:themeColor="text1"/>
          <w:szCs w:val="24"/>
        </w:rPr>
        <w:t xml:space="preserve"> once. It should not have to be re-requested every time. </w:t>
      </w:r>
    </w:p>
    <w:p w14:paraId="16ED4692"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00000113" w14:textId="44633EC3" w:rsidR="00EA54AB" w:rsidRDefault="00EE51B8" w:rsidP="00BE675D">
      <w:pPr>
        <w:numPr>
          <w:ilvl w:val="0"/>
          <w:numId w:val="40"/>
        </w:numPr>
        <w:spacing w:after="0" w:line="240" w:lineRule="auto"/>
        <w:rPr>
          <w:rFonts w:eastAsia="Atkinson Hyperlegible" w:cs="Atkinson Hyperlegible"/>
          <w:szCs w:val="24"/>
        </w:rPr>
      </w:pPr>
      <w:r w:rsidRPr="00E215D1">
        <w:rPr>
          <w:rFonts w:eastAsia="Atkinson Hyperlegible" w:cs="Atkinson Hyperlegible"/>
          <w:szCs w:val="24"/>
        </w:rPr>
        <w:t xml:space="preserve">It was noted that there </w:t>
      </w:r>
      <w:r w:rsidR="002A44D2" w:rsidRPr="00E215D1">
        <w:rPr>
          <w:rFonts w:eastAsia="Atkinson Hyperlegible" w:cs="Atkinson Hyperlegible"/>
          <w:szCs w:val="24"/>
        </w:rPr>
        <w:t xml:space="preserve">is </w:t>
      </w:r>
      <w:r w:rsidR="00A56B56" w:rsidRPr="00E215D1">
        <w:rPr>
          <w:rFonts w:eastAsia="Atkinson Hyperlegible" w:cs="Atkinson Hyperlegible"/>
          <w:szCs w:val="24"/>
        </w:rPr>
        <w:t xml:space="preserve">an important </w:t>
      </w:r>
      <w:r w:rsidR="002A44D2" w:rsidRPr="00E215D1">
        <w:rPr>
          <w:rFonts w:eastAsia="Atkinson Hyperlegible" w:cs="Atkinson Hyperlegible"/>
          <w:szCs w:val="24"/>
        </w:rPr>
        <w:t xml:space="preserve">drawback to </w:t>
      </w:r>
      <w:r w:rsidR="008852FB" w:rsidRPr="00E215D1">
        <w:rPr>
          <w:rFonts w:eastAsia="Atkinson Hyperlegible" w:cs="Atkinson Hyperlegible"/>
          <w:szCs w:val="24"/>
        </w:rPr>
        <w:t xml:space="preserve">relying </w:t>
      </w:r>
      <w:r w:rsidR="002A44D2" w:rsidRPr="00E215D1">
        <w:rPr>
          <w:rFonts w:eastAsia="Atkinson Hyperlegible" w:cs="Atkinson Hyperlegible"/>
          <w:szCs w:val="24"/>
        </w:rPr>
        <w:t>on doctors</w:t>
      </w:r>
      <w:r w:rsidR="00823728">
        <w:rPr>
          <w:rFonts w:eastAsia="Atkinson Hyperlegible" w:cs="Atkinson Hyperlegible"/>
          <w:szCs w:val="24"/>
        </w:rPr>
        <w:t>’</w:t>
      </w:r>
      <w:r w:rsidR="002A44D2" w:rsidRPr="00E215D1">
        <w:rPr>
          <w:rFonts w:eastAsia="Atkinson Hyperlegible" w:cs="Atkinson Hyperlegible"/>
          <w:szCs w:val="24"/>
        </w:rPr>
        <w:t xml:space="preserve"> notes for validation, as many people will have difficulty accessing health </w:t>
      </w:r>
      <w:r w:rsidRPr="00E215D1">
        <w:rPr>
          <w:rFonts w:eastAsia="Atkinson Hyperlegible" w:cs="Atkinson Hyperlegible"/>
          <w:szCs w:val="24"/>
        </w:rPr>
        <w:t xml:space="preserve">professionals. More </w:t>
      </w:r>
      <w:r w:rsidRPr="00E215D1">
        <w:rPr>
          <w:rFonts w:eastAsia="Atkinson Hyperlegible" w:cs="Atkinson Hyperlegible"/>
          <w:szCs w:val="24"/>
        </w:rPr>
        <w:lastRenderedPageBreak/>
        <w:t xml:space="preserve">fundamentally, the Advisory Committee rejects </w:t>
      </w:r>
      <w:r w:rsidR="00FB3FA0">
        <w:rPr>
          <w:rFonts w:eastAsia="Atkinson Hyperlegible" w:cs="Atkinson Hyperlegible"/>
          <w:szCs w:val="24"/>
        </w:rPr>
        <w:t xml:space="preserve">requiring </w:t>
      </w:r>
      <w:r w:rsidR="00B12EAC">
        <w:rPr>
          <w:rFonts w:eastAsia="Atkinson Hyperlegible" w:cs="Atkinson Hyperlegible"/>
          <w:szCs w:val="24"/>
        </w:rPr>
        <w:t xml:space="preserve">the </w:t>
      </w:r>
      <w:r w:rsidR="00A42C8D">
        <w:rPr>
          <w:rFonts w:eastAsia="Atkinson Hyperlegible" w:cs="Atkinson Hyperlegible"/>
          <w:szCs w:val="24"/>
        </w:rPr>
        <w:t>“</w:t>
      </w:r>
      <w:r w:rsidRPr="00E215D1">
        <w:rPr>
          <w:rFonts w:eastAsia="Atkinson Hyperlegible" w:cs="Atkinson Hyperlegible"/>
          <w:szCs w:val="24"/>
        </w:rPr>
        <w:t>validation</w:t>
      </w:r>
      <w:r w:rsidR="00A42C8D">
        <w:rPr>
          <w:rFonts w:eastAsia="Atkinson Hyperlegible" w:cs="Atkinson Hyperlegible"/>
          <w:szCs w:val="24"/>
        </w:rPr>
        <w:t>”</w:t>
      </w:r>
      <w:r w:rsidRPr="00E215D1">
        <w:rPr>
          <w:rFonts w:eastAsia="Atkinson Hyperlegible" w:cs="Atkinson Hyperlegible"/>
          <w:szCs w:val="24"/>
        </w:rPr>
        <w:t xml:space="preserve"> of </w:t>
      </w:r>
      <w:r w:rsidR="00751723" w:rsidRPr="00E215D1">
        <w:rPr>
          <w:rFonts w:eastAsia="Atkinson Hyperlegible" w:cs="Atkinson Hyperlegible"/>
          <w:szCs w:val="24"/>
        </w:rPr>
        <w:t>the lived experience of people with disabilities by medical professionals</w:t>
      </w:r>
      <w:r w:rsidR="008730F5">
        <w:rPr>
          <w:rFonts w:eastAsia="Atkinson Hyperlegible" w:cs="Atkinson Hyperlegible"/>
          <w:szCs w:val="24"/>
        </w:rPr>
        <w:t>:</w:t>
      </w:r>
    </w:p>
    <w:p w14:paraId="2233A408" w14:textId="77777777" w:rsidR="00BE675D" w:rsidRPr="00E215D1" w:rsidRDefault="00BE675D" w:rsidP="00BE675D">
      <w:pPr>
        <w:spacing w:after="0" w:line="240" w:lineRule="auto"/>
        <w:ind w:left="720"/>
        <w:rPr>
          <w:rFonts w:eastAsia="Atkinson Hyperlegible" w:cs="Atkinson Hyperlegible"/>
          <w:szCs w:val="24"/>
        </w:rPr>
      </w:pPr>
    </w:p>
    <w:p w14:paraId="25A59155" w14:textId="330BA4C6" w:rsidR="00F40C99" w:rsidRDefault="008976C1"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 xml:space="preserve">It was </w:t>
      </w:r>
      <w:r w:rsidR="002A44D2" w:rsidRPr="00E215D1">
        <w:rPr>
          <w:rFonts w:eastAsia="Atkinson Hyperlegible" w:cs="Atkinson Hyperlegible"/>
          <w:szCs w:val="24"/>
        </w:rPr>
        <w:t xml:space="preserve">noted that the Canada Research Chairs Program is </w:t>
      </w:r>
      <w:r w:rsidR="00CA0965" w:rsidRPr="00E215D1">
        <w:rPr>
          <w:rFonts w:eastAsia="Atkinson Hyperlegible" w:cs="Atkinson Hyperlegible"/>
          <w:szCs w:val="24"/>
        </w:rPr>
        <w:t xml:space="preserve">considering </w:t>
      </w:r>
      <w:r w:rsidR="002A44D2" w:rsidRPr="00E215D1">
        <w:rPr>
          <w:rFonts w:eastAsia="Atkinson Hyperlegible" w:cs="Atkinson Hyperlegible"/>
          <w:szCs w:val="24"/>
        </w:rPr>
        <w:t>moving away from self-</w:t>
      </w:r>
      <w:r w:rsidR="00B478A9" w:rsidRPr="00E215D1">
        <w:rPr>
          <w:rFonts w:eastAsia="Atkinson Hyperlegible" w:cs="Atkinson Hyperlegible"/>
          <w:szCs w:val="24"/>
        </w:rPr>
        <w:t>identification</w:t>
      </w:r>
      <w:r w:rsidR="002A44D2" w:rsidRPr="00E215D1">
        <w:rPr>
          <w:rFonts w:eastAsia="Atkinson Hyperlegible" w:cs="Atkinson Hyperlegible"/>
          <w:szCs w:val="24"/>
        </w:rPr>
        <w:t xml:space="preserve"> to attestation, in part related to concerns about false claims of </w:t>
      </w:r>
      <w:r w:rsidR="00F40C99" w:rsidRPr="00E215D1">
        <w:rPr>
          <w:rFonts w:eastAsia="Atkinson Hyperlegible" w:cs="Atkinson Hyperlegible"/>
          <w:szCs w:val="24"/>
        </w:rPr>
        <w:t>identi</w:t>
      </w:r>
      <w:r w:rsidR="00B85106">
        <w:rPr>
          <w:rFonts w:eastAsia="Atkinson Hyperlegible" w:cs="Atkinson Hyperlegible"/>
          <w:szCs w:val="24"/>
        </w:rPr>
        <w:t>t</w:t>
      </w:r>
      <w:r w:rsidR="00F40C99" w:rsidRPr="00E215D1">
        <w:rPr>
          <w:rFonts w:eastAsia="Atkinson Hyperlegible" w:cs="Atkinson Hyperlegible"/>
          <w:szCs w:val="24"/>
        </w:rPr>
        <w:t>y, as i</w:t>
      </w:r>
      <w:r w:rsidR="00B85106">
        <w:rPr>
          <w:rFonts w:eastAsia="Atkinson Hyperlegible" w:cs="Atkinson Hyperlegible"/>
          <w:szCs w:val="24"/>
        </w:rPr>
        <w:t>n</w:t>
      </w:r>
      <w:r w:rsidR="00F40C99" w:rsidRPr="00E215D1">
        <w:rPr>
          <w:rFonts w:eastAsia="Atkinson Hyperlegible" w:cs="Atkinson Hyperlegible"/>
          <w:szCs w:val="24"/>
        </w:rPr>
        <w:t xml:space="preserve"> the case of some non-Indigenous researchers making fraudulent claims to be of Indigenous descent. </w:t>
      </w:r>
      <w:r w:rsidR="002A44D2" w:rsidRPr="00E215D1">
        <w:rPr>
          <w:rFonts w:eastAsia="Atkinson Hyperlegible" w:cs="Atkinson Hyperlegible"/>
          <w:szCs w:val="24"/>
        </w:rPr>
        <w:t xml:space="preserve">These attestation forms include language that provides some measure of </w:t>
      </w:r>
      <w:r w:rsidR="00F40C99" w:rsidRPr="00E215D1">
        <w:rPr>
          <w:rFonts w:eastAsia="Atkinson Hyperlegible" w:cs="Atkinson Hyperlegible"/>
          <w:szCs w:val="24"/>
        </w:rPr>
        <w:t>assurance against false claims</w:t>
      </w:r>
      <w:r w:rsidR="00B85106">
        <w:rPr>
          <w:rFonts w:eastAsia="Atkinson Hyperlegible" w:cs="Atkinson Hyperlegible"/>
          <w:szCs w:val="24"/>
        </w:rPr>
        <w:t>,</w:t>
      </w:r>
      <w:r w:rsidR="00F40C99" w:rsidRPr="00E215D1">
        <w:rPr>
          <w:rFonts w:eastAsia="Atkinson Hyperlegible" w:cs="Atkinson Hyperlegible"/>
          <w:szCs w:val="24"/>
        </w:rPr>
        <w:t xml:space="preserve"> and reduces the necessity for documentation</w:t>
      </w:r>
      <w:r w:rsidR="000803DA">
        <w:rPr>
          <w:rFonts w:eastAsia="Atkinson Hyperlegible" w:cs="Atkinson Hyperlegible"/>
          <w:szCs w:val="24"/>
        </w:rPr>
        <w:t xml:space="preserve"> for people with disabilities</w:t>
      </w:r>
      <w:r w:rsidR="008730F5">
        <w:rPr>
          <w:rFonts w:eastAsia="Atkinson Hyperlegible" w:cs="Atkinson Hyperlegible"/>
          <w:szCs w:val="24"/>
        </w:rPr>
        <w:t>:</w:t>
      </w:r>
    </w:p>
    <w:p w14:paraId="038FEC9C" w14:textId="77777777" w:rsidR="006D430F" w:rsidRPr="00E215D1" w:rsidRDefault="006D430F" w:rsidP="006D430F">
      <w:pPr>
        <w:pStyle w:val="ListParagraph"/>
        <w:spacing w:after="0" w:line="240" w:lineRule="auto"/>
        <w:ind w:left="2058"/>
        <w:contextualSpacing w:val="0"/>
        <w:rPr>
          <w:rFonts w:eastAsia="Atkinson Hyperlegible" w:cs="Atkinson Hyperlegible"/>
          <w:szCs w:val="24"/>
        </w:rPr>
      </w:pPr>
    </w:p>
    <w:p w14:paraId="7E42D6F6" w14:textId="60BD0097" w:rsidR="00F40C99" w:rsidRPr="00BE675D" w:rsidRDefault="00F40C99" w:rsidP="007C57C2">
      <w:pPr>
        <w:pStyle w:val="ListParagraph"/>
        <w:numPr>
          <w:ilvl w:val="3"/>
          <w:numId w:val="55"/>
        </w:numPr>
        <w:spacing w:after="0" w:line="240" w:lineRule="auto"/>
        <w:ind w:left="3686"/>
        <w:contextualSpacing w:val="0"/>
        <w:rPr>
          <w:rFonts w:eastAsia="Atkinson Hyperlegible" w:cs="Atkinson Hyperlegible"/>
          <w:szCs w:val="24"/>
        </w:rPr>
      </w:pPr>
      <w:r w:rsidRPr="00E215D1">
        <w:rPr>
          <w:rFonts w:eastAsia="Atkinson Hyperlegible" w:cs="Atkinson Hyperlegible"/>
          <w:szCs w:val="24"/>
        </w:rPr>
        <w:t>The committee was interested in attestation</w:t>
      </w:r>
      <w:r w:rsidR="00B85106">
        <w:rPr>
          <w:rFonts w:eastAsia="Atkinson Hyperlegible" w:cs="Atkinson Hyperlegible"/>
          <w:szCs w:val="24"/>
        </w:rPr>
        <w:t>,</w:t>
      </w:r>
      <w:r w:rsidRPr="00E215D1">
        <w:rPr>
          <w:rFonts w:eastAsia="Atkinson Hyperlegible" w:cs="Atkinson Hyperlegible"/>
          <w:szCs w:val="24"/>
        </w:rPr>
        <w:t xml:space="preserve"> but expressed concern that such requirements may create yet another hurdle for </w:t>
      </w:r>
      <w:r w:rsidR="00EE23D6" w:rsidRPr="00833917">
        <w:rPr>
          <w:rFonts w:eastAsia="Atkinson Hyperlegible" w:cs="Atkinson Hyperlegible"/>
          <w:color w:val="000000" w:themeColor="text1"/>
          <w:szCs w:val="24"/>
        </w:rPr>
        <w:t xml:space="preserve">academics with </w:t>
      </w:r>
      <w:r w:rsidR="00F747D1" w:rsidRPr="00833917">
        <w:rPr>
          <w:rFonts w:eastAsia="Atkinson Hyperlegible" w:cs="Atkinson Hyperlegible"/>
          <w:color w:val="000000" w:themeColor="text1"/>
          <w:szCs w:val="24"/>
        </w:rPr>
        <w:t>disabilities.</w:t>
      </w:r>
      <w:r w:rsidRPr="00833917">
        <w:rPr>
          <w:rFonts w:eastAsia="Atkinson Hyperlegible" w:cs="Atkinson Hyperlegible"/>
          <w:color w:val="000000" w:themeColor="text1"/>
          <w:szCs w:val="24"/>
        </w:rPr>
        <w:t xml:space="preserve"> </w:t>
      </w:r>
      <w:r w:rsidR="000803DA" w:rsidRPr="00833917">
        <w:rPr>
          <w:rFonts w:eastAsia="Atkinson Hyperlegible" w:cs="Atkinson Hyperlegible"/>
          <w:color w:val="000000" w:themeColor="text1"/>
          <w:szCs w:val="24"/>
        </w:rPr>
        <w:t>We are also not convinced that sufficient attempts to “defraud</w:t>
      </w:r>
      <w:r w:rsidR="002953AA">
        <w:rPr>
          <w:rFonts w:eastAsia="Atkinson Hyperlegible" w:cs="Atkinson Hyperlegible"/>
          <w:color w:val="000000" w:themeColor="text1"/>
          <w:szCs w:val="24"/>
        </w:rPr>
        <w:t>”</w:t>
      </w:r>
      <w:r w:rsidR="000803DA" w:rsidRPr="00833917">
        <w:rPr>
          <w:rFonts w:eastAsia="Atkinson Hyperlegible" w:cs="Atkinson Hyperlegible"/>
          <w:color w:val="000000" w:themeColor="text1"/>
          <w:szCs w:val="24"/>
        </w:rPr>
        <w:t xml:space="preserve"> the accessibility system exist to implement attestations, which are problematic in their own </w:t>
      </w:r>
      <w:proofErr w:type="gramStart"/>
      <w:r w:rsidR="000803DA" w:rsidRPr="00833917">
        <w:rPr>
          <w:rFonts w:eastAsia="Atkinson Hyperlegible" w:cs="Atkinson Hyperlegible"/>
          <w:color w:val="000000" w:themeColor="text1"/>
          <w:szCs w:val="24"/>
        </w:rPr>
        <w:t>ways;</w:t>
      </w:r>
      <w:proofErr w:type="gramEnd"/>
    </w:p>
    <w:p w14:paraId="11C1F8DF"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0D7EFABF" w14:textId="1B366052" w:rsidR="00F40C99" w:rsidRDefault="002A44D2" w:rsidP="00BE675D">
      <w:pPr>
        <w:pStyle w:val="ListParagraph"/>
        <w:numPr>
          <w:ilvl w:val="3"/>
          <w:numId w:val="55"/>
        </w:numPr>
        <w:spacing w:after="0" w:line="240" w:lineRule="auto"/>
        <w:contextualSpacing w:val="0"/>
        <w:rPr>
          <w:rFonts w:eastAsia="Atkinson Hyperlegible" w:cs="Atkinson Hyperlegible"/>
          <w:szCs w:val="24"/>
        </w:rPr>
      </w:pPr>
      <w:r w:rsidRPr="00E215D1">
        <w:rPr>
          <w:rFonts w:eastAsia="Atkinson Hyperlegible" w:cs="Atkinson Hyperlegible"/>
          <w:szCs w:val="24"/>
        </w:rPr>
        <w:t xml:space="preserve">The point was raised that one can identify as </w:t>
      </w:r>
      <w:r w:rsidR="008C2AAA" w:rsidRPr="00E215D1">
        <w:rPr>
          <w:rFonts w:eastAsia="Atkinson Hyperlegible" w:cs="Atkinson Hyperlegible"/>
          <w:szCs w:val="24"/>
        </w:rPr>
        <w:t xml:space="preserve">having one or more disabilities </w:t>
      </w:r>
      <w:r w:rsidRPr="00E215D1">
        <w:rPr>
          <w:rFonts w:eastAsia="Atkinson Hyperlegible" w:cs="Atkinson Hyperlegible"/>
          <w:szCs w:val="24"/>
        </w:rPr>
        <w:t>with accessibility costs</w:t>
      </w:r>
      <w:r w:rsidR="006E403E" w:rsidRPr="00E215D1">
        <w:rPr>
          <w:rFonts w:eastAsia="Atkinson Hyperlegible" w:cs="Atkinson Hyperlegible"/>
          <w:szCs w:val="24"/>
        </w:rPr>
        <w:t>,</w:t>
      </w:r>
      <w:r w:rsidRPr="00E215D1">
        <w:rPr>
          <w:rFonts w:eastAsia="Atkinson Hyperlegible" w:cs="Atkinson Hyperlegible"/>
          <w:szCs w:val="24"/>
        </w:rPr>
        <w:t xml:space="preserve"> or as not disabled but </w:t>
      </w:r>
      <w:r w:rsidR="002769E4">
        <w:rPr>
          <w:rFonts w:eastAsia="Atkinson Hyperlegible" w:cs="Atkinson Hyperlegible"/>
          <w:szCs w:val="24"/>
        </w:rPr>
        <w:t xml:space="preserve">still having </w:t>
      </w:r>
      <w:r w:rsidRPr="00E215D1">
        <w:rPr>
          <w:rFonts w:eastAsia="Atkinson Hyperlegible" w:cs="Atkinson Hyperlegible"/>
          <w:szCs w:val="24"/>
        </w:rPr>
        <w:t>accessibility costs. Not everyone self-identif</w:t>
      </w:r>
      <w:r w:rsidR="00833917">
        <w:rPr>
          <w:rFonts w:eastAsia="Atkinson Hyperlegible" w:cs="Atkinson Hyperlegible"/>
          <w:szCs w:val="24"/>
        </w:rPr>
        <w:t>ies</w:t>
      </w:r>
      <w:r w:rsidRPr="00E215D1">
        <w:rPr>
          <w:rFonts w:eastAsia="Atkinson Hyperlegible" w:cs="Atkinson Hyperlegible"/>
          <w:szCs w:val="24"/>
        </w:rPr>
        <w:t xml:space="preserve"> as disabled</w:t>
      </w:r>
      <w:r w:rsidR="006E403E" w:rsidRPr="00E215D1">
        <w:rPr>
          <w:rFonts w:eastAsia="Atkinson Hyperlegible" w:cs="Atkinson Hyperlegible"/>
          <w:szCs w:val="24"/>
        </w:rPr>
        <w:t xml:space="preserve"> by their disabilities</w:t>
      </w:r>
      <w:r w:rsidRPr="00E215D1">
        <w:rPr>
          <w:rFonts w:eastAsia="Atkinson Hyperlegible" w:cs="Atkinson Hyperlegible"/>
          <w:szCs w:val="24"/>
        </w:rPr>
        <w:t>. Identity</w:t>
      </w:r>
      <w:r w:rsidR="00AC5EDC">
        <w:rPr>
          <w:rFonts w:eastAsia="Atkinson Hyperlegible" w:cs="Atkinson Hyperlegible"/>
          <w:szCs w:val="24"/>
        </w:rPr>
        <w:t>,</w:t>
      </w:r>
      <w:r w:rsidRPr="00E215D1">
        <w:rPr>
          <w:rFonts w:eastAsia="Atkinson Hyperlegible" w:cs="Atkinson Hyperlegible"/>
          <w:szCs w:val="24"/>
        </w:rPr>
        <w:t xml:space="preserve"> in some ways</w:t>
      </w:r>
      <w:r w:rsidR="00AC5EDC">
        <w:rPr>
          <w:rFonts w:eastAsia="Atkinson Hyperlegible" w:cs="Atkinson Hyperlegible"/>
          <w:szCs w:val="24"/>
        </w:rPr>
        <w:t>,</w:t>
      </w:r>
      <w:r w:rsidRPr="00E215D1">
        <w:rPr>
          <w:rFonts w:eastAsia="Atkinson Hyperlegible" w:cs="Atkinson Hyperlegible"/>
          <w:szCs w:val="24"/>
        </w:rPr>
        <w:t xml:space="preserve"> is irrelevant; the person should just be able to attest that their research is impacted by ableism and </w:t>
      </w:r>
      <w:r w:rsidR="00A7449E" w:rsidRPr="00E215D1">
        <w:rPr>
          <w:rFonts w:eastAsia="Atkinson Hyperlegible" w:cs="Atkinson Hyperlegible"/>
          <w:szCs w:val="24"/>
        </w:rPr>
        <w:t>in</w:t>
      </w:r>
      <w:r w:rsidRPr="00E215D1">
        <w:rPr>
          <w:rFonts w:eastAsia="Atkinson Hyperlegible" w:cs="Atkinson Hyperlegible"/>
          <w:szCs w:val="24"/>
        </w:rPr>
        <w:t>accessibility. The C</w:t>
      </w:r>
      <w:r w:rsidR="00840217">
        <w:rPr>
          <w:rFonts w:eastAsia="Atkinson Hyperlegible" w:cs="Atkinson Hyperlegible"/>
          <w:szCs w:val="24"/>
        </w:rPr>
        <w:t xml:space="preserve">anada </w:t>
      </w:r>
      <w:r w:rsidRPr="00E215D1">
        <w:rPr>
          <w:rFonts w:eastAsia="Atkinson Hyperlegible" w:cs="Atkinson Hyperlegible"/>
          <w:szCs w:val="24"/>
        </w:rPr>
        <w:t>R</w:t>
      </w:r>
      <w:r w:rsidR="00840217">
        <w:rPr>
          <w:rFonts w:eastAsia="Atkinson Hyperlegible" w:cs="Atkinson Hyperlegible"/>
          <w:szCs w:val="24"/>
        </w:rPr>
        <w:t xml:space="preserve">esearch </w:t>
      </w:r>
      <w:r w:rsidRPr="00E215D1">
        <w:rPr>
          <w:rFonts w:eastAsia="Atkinson Hyperlegible" w:cs="Atkinson Hyperlegible"/>
          <w:szCs w:val="24"/>
        </w:rPr>
        <w:t>C</w:t>
      </w:r>
      <w:r w:rsidR="00840217">
        <w:rPr>
          <w:rFonts w:eastAsia="Atkinson Hyperlegible" w:cs="Atkinson Hyperlegible"/>
          <w:szCs w:val="24"/>
        </w:rPr>
        <w:t>hairs</w:t>
      </w:r>
      <w:r w:rsidRPr="00E215D1">
        <w:rPr>
          <w:rFonts w:eastAsia="Atkinson Hyperlegible" w:cs="Atkinson Hyperlegible"/>
          <w:szCs w:val="24"/>
        </w:rPr>
        <w:t xml:space="preserve"> </w:t>
      </w:r>
      <w:r w:rsidR="00840217">
        <w:rPr>
          <w:rFonts w:eastAsia="Atkinson Hyperlegible" w:cs="Atkinson Hyperlegible"/>
          <w:szCs w:val="24"/>
        </w:rPr>
        <w:t>P</w:t>
      </w:r>
      <w:r w:rsidRPr="00E215D1">
        <w:rPr>
          <w:rFonts w:eastAsia="Atkinson Hyperlegible" w:cs="Atkinson Hyperlegible"/>
          <w:szCs w:val="24"/>
        </w:rPr>
        <w:t xml:space="preserve">rogram relies on identity to fulfil targets, but there is a lack of connection to </w:t>
      </w:r>
      <w:r w:rsidR="002411D9" w:rsidRPr="00E215D1">
        <w:rPr>
          <w:rFonts w:eastAsia="Atkinson Hyperlegible" w:cs="Atkinson Hyperlegible"/>
          <w:szCs w:val="24"/>
        </w:rPr>
        <w:t>the disability</w:t>
      </w:r>
      <w:r w:rsidRPr="00E215D1">
        <w:rPr>
          <w:rFonts w:eastAsia="Atkinson Hyperlegible" w:cs="Atkinson Hyperlegible"/>
          <w:szCs w:val="24"/>
        </w:rPr>
        <w:t xml:space="preserve"> community</w:t>
      </w:r>
      <w:r w:rsidR="002411D9">
        <w:rPr>
          <w:rFonts w:eastAsia="Atkinson Hyperlegible" w:cs="Atkinson Hyperlegible"/>
          <w:szCs w:val="24"/>
        </w:rPr>
        <w:t xml:space="preserve">, as well as disability </w:t>
      </w:r>
      <w:r w:rsidRPr="00E215D1">
        <w:rPr>
          <w:rFonts w:eastAsia="Atkinson Hyperlegible" w:cs="Atkinson Hyperlegible"/>
          <w:szCs w:val="24"/>
        </w:rPr>
        <w:t>theory</w:t>
      </w:r>
      <w:r w:rsidR="002411D9">
        <w:rPr>
          <w:rFonts w:eastAsia="Atkinson Hyperlegible" w:cs="Atkinson Hyperlegible"/>
          <w:szCs w:val="24"/>
        </w:rPr>
        <w:t xml:space="preserve"> or </w:t>
      </w:r>
      <w:r w:rsidRPr="00E215D1">
        <w:rPr>
          <w:rFonts w:eastAsia="Atkinson Hyperlegible" w:cs="Atkinson Hyperlegible"/>
          <w:szCs w:val="24"/>
        </w:rPr>
        <w:t xml:space="preserve">knowledge, which identity alone does not </w:t>
      </w:r>
      <w:proofErr w:type="gramStart"/>
      <w:r w:rsidRPr="00E215D1">
        <w:rPr>
          <w:rFonts w:eastAsia="Atkinson Hyperlegible" w:cs="Atkinson Hyperlegible"/>
          <w:szCs w:val="24"/>
        </w:rPr>
        <w:t>provide</w:t>
      </w:r>
      <w:r w:rsidR="00464AFA">
        <w:rPr>
          <w:rFonts w:eastAsia="Atkinson Hyperlegible" w:cs="Atkinson Hyperlegible"/>
          <w:szCs w:val="24"/>
        </w:rPr>
        <w:t>;</w:t>
      </w:r>
      <w:proofErr w:type="gramEnd"/>
      <w:r w:rsidRPr="00E215D1">
        <w:rPr>
          <w:rFonts w:eastAsia="Atkinson Hyperlegible" w:cs="Atkinson Hyperlegible"/>
          <w:szCs w:val="24"/>
        </w:rPr>
        <w:t xml:space="preserve"> </w:t>
      </w:r>
    </w:p>
    <w:p w14:paraId="57660B72" w14:textId="77777777" w:rsidR="00BE675D" w:rsidRPr="00E215D1" w:rsidRDefault="00BE675D" w:rsidP="00BE675D">
      <w:pPr>
        <w:pStyle w:val="ListParagraph"/>
        <w:spacing w:after="0" w:line="240" w:lineRule="auto"/>
        <w:ind w:left="2880"/>
        <w:contextualSpacing w:val="0"/>
        <w:rPr>
          <w:rFonts w:eastAsia="Atkinson Hyperlegible" w:cs="Atkinson Hyperlegible"/>
          <w:szCs w:val="24"/>
        </w:rPr>
      </w:pPr>
    </w:p>
    <w:p w14:paraId="00000118" w14:textId="4E07ABD2" w:rsidR="00EA54AB" w:rsidRDefault="002A44D2" w:rsidP="00BE675D">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 xml:space="preserve">The importance of focusing on what the barrier or accessibility need is, rather than </w:t>
      </w:r>
      <w:r w:rsidR="008852FB" w:rsidRPr="00E215D1">
        <w:rPr>
          <w:rFonts w:eastAsia="Atkinson Hyperlegible" w:cs="Atkinson Hyperlegible"/>
          <w:szCs w:val="24"/>
        </w:rPr>
        <w:t xml:space="preserve">on </w:t>
      </w:r>
      <w:r w:rsidRPr="00E215D1">
        <w:rPr>
          <w:rFonts w:eastAsia="Atkinson Hyperlegible" w:cs="Atkinson Hyperlegible"/>
          <w:szCs w:val="24"/>
        </w:rPr>
        <w:t>the person, was noted. However, the point was also raised that focusing on concrete measures can erase the bigger context and place more emphasis on symptoms or fixes rather than systemic change</w:t>
      </w:r>
      <w:r w:rsidR="00FC201C">
        <w:rPr>
          <w:rFonts w:eastAsia="Atkinson Hyperlegible" w:cs="Atkinson Hyperlegible"/>
          <w:szCs w:val="24"/>
        </w:rPr>
        <w:t xml:space="preserve"> towards greater </w:t>
      </w:r>
      <w:proofErr w:type="gramStart"/>
      <w:r w:rsidR="00FC201C">
        <w:rPr>
          <w:rFonts w:eastAsia="Atkinson Hyperlegible" w:cs="Atkinson Hyperlegible"/>
          <w:szCs w:val="24"/>
        </w:rPr>
        <w:t>IDEA</w:t>
      </w:r>
      <w:r w:rsidR="008730F5">
        <w:rPr>
          <w:rFonts w:eastAsia="Atkinson Hyperlegible" w:cs="Atkinson Hyperlegible"/>
          <w:szCs w:val="24"/>
        </w:rPr>
        <w:t>;</w:t>
      </w:r>
      <w:proofErr w:type="gramEnd"/>
    </w:p>
    <w:p w14:paraId="1D055429" w14:textId="77777777" w:rsidR="00BE675D" w:rsidRPr="00E215D1" w:rsidRDefault="00BE675D" w:rsidP="00BE675D">
      <w:pPr>
        <w:pStyle w:val="ListParagraph"/>
        <w:spacing w:after="0" w:line="240" w:lineRule="auto"/>
        <w:ind w:left="2058"/>
        <w:contextualSpacing w:val="0"/>
        <w:rPr>
          <w:rFonts w:eastAsia="Atkinson Hyperlegible" w:cs="Atkinson Hyperlegible"/>
          <w:szCs w:val="24"/>
        </w:rPr>
      </w:pPr>
    </w:p>
    <w:p w14:paraId="00000119" w14:textId="30BDC2BB" w:rsidR="00EA54AB" w:rsidRPr="00930A8E" w:rsidRDefault="002A44D2" w:rsidP="00BE675D">
      <w:pPr>
        <w:pStyle w:val="ListParagraph"/>
        <w:numPr>
          <w:ilvl w:val="0"/>
          <w:numId w:val="23"/>
        </w:numPr>
        <w:spacing w:after="0" w:line="240" w:lineRule="auto"/>
        <w:ind w:left="2058" w:hanging="357"/>
        <w:contextualSpacing w:val="0"/>
        <w:rPr>
          <w:rFonts w:eastAsia="Atkinson Hyperlegible" w:cs="Atkinson Hyperlegible"/>
          <w:color w:val="000000" w:themeColor="text1"/>
          <w:szCs w:val="24"/>
        </w:rPr>
      </w:pPr>
      <w:r w:rsidRPr="00930A8E">
        <w:rPr>
          <w:rFonts w:eastAsia="Atkinson Hyperlegible" w:cs="Atkinson Hyperlegible"/>
          <w:color w:val="000000" w:themeColor="text1"/>
          <w:szCs w:val="24"/>
        </w:rPr>
        <w:t xml:space="preserve">There was a comment that it is difficult to ask people to quantify </w:t>
      </w:r>
      <w:r w:rsidR="008852FB" w:rsidRPr="00930A8E">
        <w:rPr>
          <w:rFonts w:eastAsia="Atkinson Hyperlegible" w:cs="Atkinson Hyperlegible"/>
          <w:color w:val="000000" w:themeColor="text1"/>
          <w:szCs w:val="24"/>
        </w:rPr>
        <w:t xml:space="preserve">or describe </w:t>
      </w:r>
      <w:r w:rsidRPr="00930A8E">
        <w:rPr>
          <w:rFonts w:eastAsia="Atkinson Hyperlegible" w:cs="Atkinson Hyperlegible"/>
          <w:color w:val="000000" w:themeColor="text1"/>
          <w:szCs w:val="24"/>
        </w:rPr>
        <w:t>how their research is impact</w:t>
      </w:r>
      <w:r w:rsidR="008852FB" w:rsidRPr="00930A8E">
        <w:rPr>
          <w:rFonts w:eastAsia="Atkinson Hyperlegible" w:cs="Atkinson Hyperlegible"/>
          <w:color w:val="000000" w:themeColor="text1"/>
          <w:szCs w:val="24"/>
        </w:rPr>
        <w:t>ed</w:t>
      </w:r>
      <w:r w:rsidR="00A476BB" w:rsidRPr="00930A8E">
        <w:rPr>
          <w:rFonts w:eastAsia="Atkinson Hyperlegible" w:cs="Atkinson Hyperlegible"/>
          <w:color w:val="000000" w:themeColor="text1"/>
          <w:szCs w:val="24"/>
        </w:rPr>
        <w:t xml:space="preserve"> by their disabilities or barriers</w:t>
      </w:r>
      <w:r w:rsidR="008852FB" w:rsidRPr="00930A8E">
        <w:rPr>
          <w:rFonts w:eastAsia="Atkinson Hyperlegible" w:cs="Atkinson Hyperlegible"/>
          <w:color w:val="000000" w:themeColor="text1"/>
          <w:szCs w:val="24"/>
        </w:rPr>
        <w:t>. N</w:t>
      </w:r>
      <w:r w:rsidRPr="00930A8E">
        <w:rPr>
          <w:rFonts w:eastAsia="Atkinson Hyperlegible" w:cs="Atkinson Hyperlegible"/>
          <w:color w:val="000000" w:themeColor="text1"/>
          <w:szCs w:val="24"/>
        </w:rPr>
        <w:t>ot everyone will be able to articulate this</w:t>
      </w:r>
      <w:r w:rsidR="00930A8E">
        <w:rPr>
          <w:rFonts w:eastAsia="Atkinson Hyperlegible" w:cs="Atkinson Hyperlegible"/>
          <w:color w:val="000000" w:themeColor="text1"/>
          <w:szCs w:val="24"/>
        </w:rPr>
        <w:t>, an</w:t>
      </w:r>
      <w:r w:rsidR="007A7DFC">
        <w:rPr>
          <w:rFonts w:eastAsia="Atkinson Hyperlegible" w:cs="Atkinson Hyperlegible"/>
          <w:color w:val="000000" w:themeColor="text1"/>
          <w:szCs w:val="24"/>
        </w:rPr>
        <w:t xml:space="preserve">d reviewers may not be able to </w:t>
      </w:r>
      <w:r w:rsidR="007A7DFC">
        <w:rPr>
          <w:rFonts w:eastAsia="Atkinson Hyperlegible" w:cs="Atkinson Hyperlegible"/>
          <w:color w:val="000000" w:themeColor="text1"/>
          <w:szCs w:val="24"/>
        </w:rPr>
        <w:lastRenderedPageBreak/>
        <w:t>adequately consider this information in their evaluations.</w:t>
      </w:r>
    </w:p>
    <w:p w14:paraId="1C7D9057" w14:textId="77777777" w:rsidR="00930A8E" w:rsidRPr="00930A8E" w:rsidRDefault="00930A8E" w:rsidP="00930A8E">
      <w:pPr>
        <w:pStyle w:val="ListParagraph"/>
        <w:rPr>
          <w:rFonts w:eastAsia="Atkinson Hyperlegible" w:cs="Atkinson Hyperlegible"/>
          <w:szCs w:val="24"/>
        </w:rPr>
      </w:pPr>
    </w:p>
    <w:p w14:paraId="467548FB" w14:textId="77777777" w:rsidR="00930A8E" w:rsidRPr="00E215D1" w:rsidRDefault="00930A8E" w:rsidP="00930A8E">
      <w:pPr>
        <w:pStyle w:val="ListParagraph"/>
        <w:spacing w:after="0" w:line="240" w:lineRule="auto"/>
        <w:ind w:left="2058"/>
        <w:contextualSpacing w:val="0"/>
        <w:rPr>
          <w:rFonts w:eastAsia="Atkinson Hyperlegible" w:cs="Atkinson Hyperlegible"/>
          <w:szCs w:val="24"/>
        </w:rPr>
      </w:pPr>
    </w:p>
    <w:p w14:paraId="78D05CD2" w14:textId="17576897" w:rsidR="006815DD" w:rsidRDefault="000129A6" w:rsidP="006815DD">
      <w:pPr>
        <w:pStyle w:val="Heading3"/>
        <w:spacing w:before="0" w:line="240" w:lineRule="auto"/>
        <w:rPr>
          <w:color w:val="auto"/>
        </w:rPr>
      </w:pPr>
      <w:bookmarkStart w:id="105" w:name="_heading=h.17dp8vu"/>
      <w:bookmarkStart w:id="106" w:name="_Barrier_4:_Application"/>
      <w:bookmarkStart w:id="107" w:name="_Toc141205035"/>
      <w:bookmarkStart w:id="108" w:name="_Toc146869033"/>
      <w:bookmarkStart w:id="109" w:name="_Toc159587033"/>
      <w:bookmarkEnd w:id="105"/>
      <w:bookmarkEnd w:id="106"/>
      <w:r w:rsidRPr="6B73B43D">
        <w:rPr>
          <w:color w:val="auto"/>
        </w:rPr>
        <w:t>3.4.</w:t>
      </w:r>
      <w:r w:rsidR="00545D1A" w:rsidRPr="6B73B43D">
        <w:rPr>
          <w:color w:val="auto"/>
        </w:rPr>
        <w:t xml:space="preserve"> </w:t>
      </w:r>
      <w:r w:rsidR="002A44D2" w:rsidRPr="6B73B43D">
        <w:rPr>
          <w:color w:val="auto"/>
        </w:rPr>
        <w:t>Barrier 4:</w:t>
      </w:r>
      <w:r w:rsidR="00F75AC2" w:rsidRPr="6B73B43D">
        <w:rPr>
          <w:color w:val="auto"/>
        </w:rPr>
        <w:t xml:space="preserve"> </w:t>
      </w:r>
      <w:r w:rsidR="002A44D2" w:rsidRPr="6B73B43D">
        <w:rPr>
          <w:color w:val="auto"/>
        </w:rPr>
        <w:t xml:space="preserve">Application </w:t>
      </w:r>
      <w:r w:rsidR="00955C20" w:rsidRPr="6B73B43D">
        <w:rPr>
          <w:color w:val="auto"/>
        </w:rPr>
        <w:t>R</w:t>
      </w:r>
      <w:r w:rsidR="002A44D2" w:rsidRPr="6B73B43D">
        <w:rPr>
          <w:color w:val="auto"/>
        </w:rPr>
        <w:t>eviewers</w:t>
      </w:r>
      <w:bookmarkEnd w:id="107"/>
      <w:bookmarkEnd w:id="108"/>
      <w:bookmarkEnd w:id="109"/>
    </w:p>
    <w:p w14:paraId="1281F02A" w14:textId="77777777" w:rsidR="006815DD" w:rsidRPr="006815DD" w:rsidRDefault="006815DD" w:rsidP="006815DD">
      <w:pPr>
        <w:spacing w:after="0" w:line="240" w:lineRule="auto"/>
      </w:pPr>
    </w:p>
    <w:p w14:paraId="00000121" w14:textId="09A3BA90" w:rsidR="00EA54AB" w:rsidRPr="00E215D1" w:rsidRDefault="002A44D2" w:rsidP="006815DD">
      <w:pPr>
        <w:pStyle w:val="Heading4"/>
        <w:spacing w:before="0" w:line="240" w:lineRule="auto"/>
      </w:pPr>
      <w:bookmarkStart w:id="110" w:name="_Toc141205036"/>
      <w:bookmarkStart w:id="111" w:name="_Toc159587034"/>
      <w:r w:rsidRPr="00E215D1">
        <w:t>Introduction</w:t>
      </w:r>
      <w:bookmarkEnd w:id="110"/>
      <w:bookmarkEnd w:id="111"/>
    </w:p>
    <w:p w14:paraId="00000122" w14:textId="1AD10CC6" w:rsidR="00EA54AB" w:rsidRPr="00E215D1" w:rsidRDefault="002A44D2" w:rsidP="00CA6E30">
      <w:pPr>
        <w:spacing w:before="240" w:after="240" w:line="360" w:lineRule="auto"/>
        <w:rPr>
          <w:rFonts w:eastAsia="Atkinson Hyperlegible" w:cs="Atkinson Hyperlegible"/>
        </w:rPr>
      </w:pPr>
      <w:r w:rsidRPr="00E215D1">
        <w:rPr>
          <w:rFonts w:eastAsia="Atkinson Hyperlegible" w:cs="Atkinson Hyperlegible"/>
          <w:szCs w:val="24"/>
        </w:rPr>
        <w:t xml:space="preserve">Reviewers volunteer their time to assist in SSHRC application review processes. They are enlisted based on individual experience and expertise in their discipline, and do not represent </w:t>
      </w:r>
      <w:sdt>
        <w:sdtPr>
          <w:tag w:val="goog_rdk_313"/>
          <w:id w:val="219409076"/>
        </w:sdtPr>
        <w:sdtEndPr/>
        <w:sdtContent>
          <w:r w:rsidRPr="00E215D1">
            <w:rPr>
              <w:rFonts w:eastAsia="Atkinson Hyperlegible" w:cs="Atkinson Hyperlegible"/>
              <w:szCs w:val="24"/>
            </w:rPr>
            <w:t>all</w:t>
          </w:r>
        </w:sdtContent>
      </w:sdt>
      <w:r w:rsidR="0038246E" w:rsidRPr="00E215D1">
        <w:t xml:space="preserve"> </w:t>
      </w:r>
      <w:r w:rsidRPr="00E215D1">
        <w:rPr>
          <w:rFonts w:eastAsia="Atkinson Hyperlegible" w:cs="Atkinson Hyperlegible"/>
          <w:szCs w:val="24"/>
        </w:rPr>
        <w:t xml:space="preserve">institutions. SSHRC seeks to ensure a diversity of perspectives: reviewers may be from Canada or abroad; they may come from postsecondary </w:t>
      </w:r>
      <w:proofErr w:type="gramStart"/>
      <w:r w:rsidRPr="00E215D1">
        <w:rPr>
          <w:rFonts w:eastAsia="Atkinson Hyperlegible" w:cs="Atkinson Hyperlegible"/>
          <w:szCs w:val="24"/>
        </w:rPr>
        <w:t>institutions</w:t>
      </w:r>
      <w:proofErr w:type="gramEnd"/>
      <w:r w:rsidRPr="00E215D1">
        <w:rPr>
          <w:rFonts w:eastAsia="Atkinson Hyperlegible" w:cs="Atkinson Hyperlegible"/>
          <w:szCs w:val="24"/>
        </w:rPr>
        <w:t xml:space="preserve"> or they may come from organizations across the public, private</w:t>
      </w:r>
      <w:r w:rsidR="00AC5EDC">
        <w:rPr>
          <w:rFonts w:eastAsia="Atkinson Hyperlegible" w:cs="Atkinson Hyperlegible"/>
          <w:szCs w:val="24"/>
        </w:rPr>
        <w:t>,</w:t>
      </w:r>
      <w:r w:rsidRPr="00E215D1">
        <w:rPr>
          <w:rFonts w:eastAsia="Atkinson Hyperlegible" w:cs="Atkinson Hyperlegible"/>
          <w:szCs w:val="24"/>
        </w:rPr>
        <w:t xml:space="preserve"> and not-for-profit sectors. This does not</w:t>
      </w:r>
      <w:r w:rsidR="00AC5EDC">
        <w:rPr>
          <w:rFonts w:eastAsia="Atkinson Hyperlegible" w:cs="Atkinson Hyperlegible"/>
          <w:szCs w:val="24"/>
        </w:rPr>
        <w:t>,</w:t>
      </w:r>
      <w:r w:rsidRPr="00E215D1">
        <w:rPr>
          <w:rFonts w:eastAsia="Atkinson Hyperlegible" w:cs="Atkinson Hyperlegible"/>
          <w:szCs w:val="24"/>
        </w:rPr>
        <w:t xml:space="preserve"> however</w:t>
      </w:r>
      <w:r w:rsidR="00AC5EDC">
        <w:rPr>
          <w:rFonts w:eastAsia="Atkinson Hyperlegible" w:cs="Atkinson Hyperlegible"/>
          <w:szCs w:val="24"/>
        </w:rPr>
        <w:t>,</w:t>
      </w:r>
      <w:r w:rsidRPr="00E215D1">
        <w:rPr>
          <w:rFonts w:eastAsia="Atkinson Hyperlegible" w:cs="Atkinson Hyperlegible"/>
          <w:szCs w:val="24"/>
        </w:rPr>
        <w:t xml:space="preserve"> ensure equitable representation in reviewing members, nor does it ensure the full inclusion and participation of reviewers with disabilities.</w:t>
      </w:r>
    </w:p>
    <w:p w14:paraId="00000123" w14:textId="60E3BD6D" w:rsidR="00EA54AB" w:rsidRPr="00E215D1" w:rsidRDefault="002A44D2" w:rsidP="006C56D6">
      <w:pPr>
        <w:pStyle w:val="Heading4"/>
      </w:pPr>
      <w:bookmarkStart w:id="112" w:name="_Toc141205037"/>
      <w:bookmarkStart w:id="113" w:name="_Toc159587035"/>
      <w:r>
        <w:t>Sub-</w:t>
      </w:r>
      <w:r w:rsidR="00955C20">
        <w:t>B</w:t>
      </w:r>
      <w:r>
        <w:t xml:space="preserve">arrier 1: Accessible </w:t>
      </w:r>
      <w:r w:rsidR="00955C20">
        <w:t>A</w:t>
      </w:r>
      <w:r>
        <w:t xml:space="preserve">pplication </w:t>
      </w:r>
      <w:r w:rsidR="00955C20">
        <w:t>R</w:t>
      </w:r>
      <w:r>
        <w:t xml:space="preserve">eview </w:t>
      </w:r>
      <w:r w:rsidR="00955C20">
        <w:t>C</w:t>
      </w:r>
      <w:r>
        <w:t xml:space="preserve">ommunications, </w:t>
      </w:r>
      <w:r w:rsidR="00955C20">
        <w:t>T</w:t>
      </w:r>
      <w:r>
        <w:t xml:space="preserve">ools, </w:t>
      </w:r>
      <w:r w:rsidR="00277E34">
        <w:t xml:space="preserve">and </w:t>
      </w:r>
      <w:r w:rsidR="00955C20">
        <w:t>D</w:t>
      </w:r>
      <w:r>
        <w:t>ocuments</w:t>
      </w:r>
      <w:bookmarkEnd w:id="112"/>
      <w:bookmarkEnd w:id="113"/>
    </w:p>
    <w:p w14:paraId="00000124" w14:textId="1CB332E2" w:rsidR="00EA54AB" w:rsidRPr="00E215D1" w:rsidRDefault="002A44D2" w:rsidP="00CA6E30">
      <w:pPr>
        <w:spacing w:before="240" w:after="240" w:line="360" w:lineRule="auto"/>
        <w:rPr>
          <w:rFonts w:eastAsia="Atkinson Hyperlegible" w:cs="Atkinson Hyperlegible"/>
        </w:rPr>
      </w:pPr>
      <w:r w:rsidRPr="00E215D1">
        <w:rPr>
          <w:rFonts w:eastAsia="Atkinson Hyperlegible" w:cs="Atkinson Hyperlegible"/>
          <w:szCs w:val="24"/>
        </w:rPr>
        <w:t>The communications that take place between SSHRC and application reviewers, including emails, letters of thanks and welcome, and orientation meetings, are often in inaccessible and non-inclusive formats. In addition, application reviewers are provided with several tools and documents to complete their evaluation, either via the Extranet or the platform used by the funding opportunity</w:t>
      </w:r>
      <w:r w:rsidR="00277E34" w:rsidRPr="00E215D1">
        <w:rPr>
          <w:rFonts w:eastAsia="Atkinson Hyperlegible" w:cs="Atkinson Hyperlegible"/>
          <w:szCs w:val="24"/>
        </w:rPr>
        <w:t>. These tools and documents</w:t>
      </w:r>
      <w:r w:rsidRPr="00E215D1">
        <w:rPr>
          <w:rFonts w:eastAsia="Atkinson Hyperlegible" w:cs="Atkinson Hyperlegible"/>
          <w:szCs w:val="24"/>
        </w:rPr>
        <w:t xml:space="preserve"> are also often in </w:t>
      </w:r>
      <w:hyperlink w:anchor="Accessible_formats" w:history="1">
        <w:r w:rsidRPr="00AE1B57">
          <w:rPr>
            <w:rStyle w:val="Hyperlink"/>
            <w:rFonts w:eastAsia="Atkinson Hyperlegible" w:cs="Atkinson Hyperlegible"/>
            <w:b/>
            <w:bCs/>
            <w:color w:val="auto"/>
            <w:szCs w:val="24"/>
          </w:rPr>
          <w:t>inaccessible formats</w:t>
        </w:r>
      </w:hyperlink>
      <w:r w:rsidRPr="00E215D1">
        <w:rPr>
          <w:rFonts w:eastAsia="Atkinson Hyperlegible" w:cs="Atkinson Hyperlegible"/>
          <w:szCs w:val="24"/>
        </w:rPr>
        <w:t xml:space="preserve"> and not compatible with assistive technologies. </w:t>
      </w:r>
      <w:r w:rsidR="002368A2" w:rsidRPr="00E215D1">
        <w:rPr>
          <w:rFonts w:eastAsia="Atkinson Hyperlegible" w:cs="Atkinson Hyperlegible"/>
          <w:szCs w:val="24"/>
        </w:rPr>
        <w:t>T</w:t>
      </w:r>
      <w:r w:rsidRPr="00E215D1">
        <w:rPr>
          <w:rFonts w:eastAsia="Atkinson Hyperlegible" w:cs="Atkinson Hyperlegible"/>
          <w:szCs w:val="24"/>
        </w:rPr>
        <w:t xml:space="preserve">he barriers related to tools, </w:t>
      </w:r>
      <w:sdt>
        <w:sdtPr>
          <w:tag w:val="goog_rdk_315"/>
          <w:id w:val="1886675419"/>
        </w:sdtPr>
        <w:sdtEndPr/>
        <w:sdtContent>
          <w:r w:rsidRPr="00E215D1">
            <w:rPr>
              <w:rFonts w:eastAsia="Atkinson Hyperlegible" w:cs="Atkinson Hyperlegible"/>
              <w:szCs w:val="24"/>
            </w:rPr>
            <w:t>documents,</w:t>
          </w:r>
        </w:sdtContent>
      </w:sdt>
      <w:r w:rsidRPr="00E215D1">
        <w:rPr>
          <w:rFonts w:eastAsia="Atkinson Hyperlegible" w:cs="Atkinson Hyperlegible"/>
          <w:szCs w:val="24"/>
        </w:rPr>
        <w:t xml:space="preserve"> and communication we identified for applicants in </w:t>
      </w:r>
      <w:hyperlink w:anchor="_Barrier_1:_Barriers" w:history="1">
        <w:r w:rsidRPr="00E215D1">
          <w:rPr>
            <w:rStyle w:val="Hyperlink"/>
            <w:rFonts w:eastAsia="Atkinson Hyperlegible" w:cs="Atkinson Hyperlegible"/>
            <w:b/>
            <w:bCs/>
            <w:color w:val="auto"/>
            <w:szCs w:val="24"/>
          </w:rPr>
          <w:t>Barrier 1</w:t>
        </w:r>
      </w:hyperlink>
      <w:r w:rsidRPr="00E215D1">
        <w:rPr>
          <w:rFonts w:eastAsia="Atkinson Hyperlegible" w:cs="Atkinson Hyperlegible"/>
          <w:szCs w:val="24"/>
        </w:rPr>
        <w:t xml:space="preserve"> are equally significant in the context of accessibility for application reviewers.</w:t>
      </w:r>
    </w:p>
    <w:p w14:paraId="00000125" w14:textId="5A1DC1BB" w:rsidR="00EA54AB" w:rsidRPr="00E215D1" w:rsidRDefault="002A44D2" w:rsidP="006C56D6">
      <w:pPr>
        <w:pStyle w:val="Heading4"/>
      </w:pPr>
      <w:bookmarkStart w:id="114" w:name="_Toc141205038"/>
      <w:bookmarkStart w:id="115" w:name="_Toc159587036"/>
      <w:r>
        <w:t>Sub-</w:t>
      </w:r>
      <w:r w:rsidR="00955C20">
        <w:t>B</w:t>
      </w:r>
      <w:r>
        <w:t xml:space="preserve">arrier 2: </w:t>
      </w:r>
      <w:r w:rsidR="00955C20">
        <w:t xml:space="preserve">Reviewing </w:t>
      </w:r>
      <w:r>
        <w:t xml:space="preserve">Committee </w:t>
      </w:r>
      <w:r w:rsidR="00955C20">
        <w:t>W</w:t>
      </w:r>
      <w:r>
        <w:t>orkload</w:t>
      </w:r>
      <w:bookmarkEnd w:id="114"/>
      <w:bookmarkEnd w:id="115"/>
    </w:p>
    <w:p w14:paraId="00000126" w14:textId="795CC450" w:rsidR="00EA54AB" w:rsidRPr="00E215D1" w:rsidRDefault="002A44D2" w:rsidP="00CA6E30">
      <w:pPr>
        <w:spacing w:before="240" w:after="240" w:line="360" w:lineRule="auto"/>
        <w:rPr>
          <w:rFonts w:eastAsia="Atkinson Hyperlegible" w:cs="Atkinson Hyperlegible"/>
          <w:szCs w:val="24"/>
        </w:rPr>
      </w:pPr>
      <w:r w:rsidRPr="00E215D1">
        <w:rPr>
          <w:rFonts w:eastAsia="Atkinson Hyperlegible" w:cs="Atkinson Hyperlegible"/>
          <w:szCs w:val="24"/>
        </w:rPr>
        <w:t xml:space="preserve">Each committee member typically reads and scores between </w:t>
      </w:r>
      <w:sdt>
        <w:sdtPr>
          <w:tag w:val="goog_rdk_317"/>
          <w:id w:val="-651751496"/>
        </w:sdtPr>
        <w:sdtEndPr/>
        <w:sdtContent>
          <w:r w:rsidR="002A1444">
            <w:rPr>
              <w:rFonts w:eastAsia="Atkinson Hyperlegible" w:cs="Atkinson Hyperlegible"/>
              <w:szCs w:val="24"/>
            </w:rPr>
            <w:t>10</w:t>
          </w:r>
          <w:r w:rsidR="006134AA">
            <w:rPr>
              <w:rFonts w:eastAsia="Atkinson Hyperlegible" w:cs="Atkinson Hyperlegible"/>
              <w:szCs w:val="24"/>
            </w:rPr>
            <w:t xml:space="preserve"> </w:t>
          </w:r>
          <w:r w:rsidRPr="00E215D1">
            <w:rPr>
              <w:rFonts w:eastAsia="Atkinson Hyperlegible" w:cs="Atkinson Hyperlegible"/>
              <w:szCs w:val="24"/>
            </w:rPr>
            <w:t xml:space="preserve">to </w:t>
          </w:r>
        </w:sdtContent>
      </w:sdt>
      <w:r w:rsidRPr="00E215D1">
        <w:rPr>
          <w:rFonts w:eastAsia="Atkinson Hyperlegible" w:cs="Atkinson Hyperlegible"/>
          <w:szCs w:val="24"/>
        </w:rPr>
        <w:t xml:space="preserve">50 applications, which varies according to the funding opportunity. The volume of work and time constraints are based </w:t>
      </w:r>
      <w:r w:rsidRPr="00E215D1">
        <w:rPr>
          <w:rFonts w:eastAsia="Atkinson Hyperlegible" w:cs="Atkinson Hyperlegible"/>
          <w:szCs w:val="24"/>
        </w:rPr>
        <w:lastRenderedPageBreak/>
        <w:t>on guidelines established by and for people with no disabilities</w:t>
      </w:r>
      <w:r w:rsidR="00863324">
        <w:rPr>
          <w:rFonts w:eastAsia="Atkinson Hyperlegible" w:cs="Atkinson Hyperlegible"/>
          <w:szCs w:val="24"/>
        </w:rPr>
        <w:t>,</w:t>
      </w:r>
      <w:r w:rsidRPr="00E215D1">
        <w:rPr>
          <w:rFonts w:eastAsia="Atkinson Hyperlegible" w:cs="Atkinson Hyperlegible"/>
          <w:szCs w:val="24"/>
        </w:rPr>
        <w:t xml:space="preserve"> and present barriers to the participation of researchers with disabilities.</w:t>
      </w:r>
      <w:r w:rsidR="00F75AC2" w:rsidRPr="00E215D1">
        <w:rPr>
          <w:rFonts w:eastAsia="Atkinson Hyperlegible" w:cs="Atkinson Hyperlegible"/>
          <w:szCs w:val="24"/>
        </w:rPr>
        <w:t xml:space="preserve"> </w:t>
      </w:r>
      <w:r w:rsidR="002953AA">
        <w:rPr>
          <w:rFonts w:eastAsia="Atkinson Hyperlegible" w:cs="Atkinson Hyperlegible"/>
          <w:szCs w:val="24"/>
        </w:rPr>
        <w:t>These guidelines</w:t>
      </w:r>
      <w:r w:rsidRPr="00E215D1">
        <w:rPr>
          <w:rFonts w:eastAsia="Atkinson Hyperlegible" w:cs="Atkinson Hyperlegible"/>
          <w:szCs w:val="24"/>
        </w:rPr>
        <w:t xml:space="preserve"> do not consider the extra time and energy devoted to </w:t>
      </w:r>
      <w:r w:rsidRPr="0022146A">
        <w:rPr>
          <w:rFonts w:eastAsia="Atkinson Hyperlegible" w:cs="Atkinson Hyperlegible"/>
          <w:color w:val="000000" w:themeColor="text1"/>
          <w:szCs w:val="24"/>
        </w:rPr>
        <w:t>navigating</w:t>
      </w:r>
      <w:r w:rsidR="00762A23" w:rsidRPr="0022146A">
        <w:rPr>
          <w:rFonts w:eastAsia="Atkinson Hyperlegible" w:cs="Atkinson Hyperlegible"/>
          <w:color w:val="000000" w:themeColor="text1"/>
          <w:szCs w:val="24"/>
        </w:rPr>
        <w:t xml:space="preserve"> barriers</w:t>
      </w:r>
      <w:r w:rsidRPr="0022146A">
        <w:rPr>
          <w:rFonts w:eastAsia="Atkinson Hyperlegible" w:cs="Atkinson Hyperlegible"/>
          <w:color w:val="000000" w:themeColor="text1"/>
          <w:szCs w:val="24"/>
        </w:rPr>
        <w:t xml:space="preserve"> and </w:t>
      </w:r>
      <w:r w:rsidRPr="00E215D1">
        <w:rPr>
          <w:rFonts w:eastAsia="Atkinson Hyperlegible" w:cs="Atkinson Hyperlegible"/>
          <w:szCs w:val="24"/>
        </w:rPr>
        <w:t>managing disability in everyday li</w:t>
      </w:r>
      <w:r w:rsidR="00277E34" w:rsidRPr="00E215D1">
        <w:rPr>
          <w:rFonts w:eastAsia="Atkinson Hyperlegible" w:cs="Atkinson Hyperlegible"/>
          <w:szCs w:val="24"/>
        </w:rPr>
        <w:t>f</w:t>
      </w:r>
      <w:r w:rsidRPr="00E215D1">
        <w:rPr>
          <w:rFonts w:eastAsia="Atkinson Hyperlegible" w:cs="Atkinson Hyperlegible"/>
          <w:szCs w:val="24"/>
        </w:rPr>
        <w:t>e</w:t>
      </w:r>
      <w:r w:rsidR="00CE7F93">
        <w:rPr>
          <w:rFonts w:eastAsia="Atkinson Hyperlegible" w:cs="Atkinson Hyperlegible"/>
          <w:szCs w:val="24"/>
        </w:rPr>
        <w:t>. Further, they</w:t>
      </w:r>
      <w:r w:rsidRPr="00E215D1">
        <w:rPr>
          <w:rFonts w:eastAsia="Atkinson Hyperlegible" w:cs="Atkinson Hyperlegible"/>
          <w:szCs w:val="24"/>
        </w:rPr>
        <w:t xml:space="preserve"> do not consider how </w:t>
      </w:r>
      <w:r w:rsidR="00CE7F93">
        <w:rPr>
          <w:rFonts w:eastAsia="Atkinson Hyperlegible" w:cs="Atkinson Hyperlegible"/>
          <w:szCs w:val="24"/>
        </w:rPr>
        <w:t>it</w:t>
      </w:r>
      <w:r w:rsidRPr="00E215D1">
        <w:rPr>
          <w:rFonts w:eastAsia="Atkinson Hyperlegible" w:cs="Atkinson Hyperlegible"/>
          <w:szCs w:val="24"/>
        </w:rPr>
        <w:t xml:space="preserve"> makes taking on any additional volunteer work harder for researchers with disabilities. </w:t>
      </w:r>
    </w:p>
    <w:p w14:paraId="00000127" w14:textId="1F204704" w:rsidR="00EA54AB" w:rsidRPr="00E215D1" w:rsidRDefault="00277E34" w:rsidP="00CA6E30">
      <w:pPr>
        <w:spacing w:before="240" w:after="240" w:line="360" w:lineRule="auto"/>
        <w:rPr>
          <w:rFonts w:eastAsia="Atkinson Hyperlegible" w:cs="Atkinson Hyperlegible"/>
          <w:szCs w:val="24"/>
        </w:rPr>
      </w:pPr>
      <w:r w:rsidRPr="00E215D1">
        <w:rPr>
          <w:rFonts w:eastAsia="Atkinson Hyperlegible" w:cs="Atkinson Hyperlegible"/>
          <w:szCs w:val="24"/>
        </w:rPr>
        <w:t xml:space="preserve">People with disabilities </w:t>
      </w:r>
      <w:r w:rsidR="002A44D2" w:rsidRPr="00E215D1">
        <w:rPr>
          <w:rFonts w:eastAsia="Atkinson Hyperlegible" w:cs="Atkinson Hyperlegible"/>
          <w:szCs w:val="24"/>
        </w:rPr>
        <w:t>are also systematically more precariously employed</w:t>
      </w:r>
      <w:r w:rsidR="00CE7F93">
        <w:rPr>
          <w:rFonts w:eastAsia="Atkinson Hyperlegible" w:cs="Atkinson Hyperlegible"/>
          <w:szCs w:val="24"/>
        </w:rPr>
        <w:t xml:space="preserve"> and with lower incomes</w:t>
      </w:r>
      <w:r w:rsidR="002A44D2" w:rsidRPr="00E215D1">
        <w:rPr>
          <w:rFonts w:eastAsia="Atkinson Hyperlegible" w:cs="Atkinson Hyperlegible"/>
          <w:szCs w:val="24"/>
        </w:rPr>
        <w:t>, meaning that time and energy spent on secondary</w:t>
      </w:r>
      <w:r w:rsidR="00863324">
        <w:rPr>
          <w:rFonts w:eastAsia="Atkinson Hyperlegible" w:cs="Atkinson Hyperlegible"/>
          <w:szCs w:val="24"/>
        </w:rPr>
        <w:t>,</w:t>
      </w:r>
      <w:r w:rsidR="002A44D2" w:rsidRPr="00E215D1">
        <w:rPr>
          <w:rFonts w:eastAsia="Atkinson Hyperlegible" w:cs="Atkinson Hyperlegible"/>
          <w:szCs w:val="24"/>
        </w:rPr>
        <w:t xml:space="preserve"> unpaid tasks, can </w:t>
      </w:r>
      <w:r w:rsidR="002A44D2" w:rsidRPr="00D11F54">
        <w:rPr>
          <w:rFonts w:eastAsia="Atkinson Hyperlegible" w:cs="Atkinson Hyperlegible"/>
          <w:color w:val="000000" w:themeColor="text1"/>
          <w:szCs w:val="24"/>
        </w:rPr>
        <w:t xml:space="preserve">threaten </w:t>
      </w:r>
      <w:r w:rsidR="009C0BE8" w:rsidRPr="00D11F54">
        <w:rPr>
          <w:rFonts w:eastAsia="Atkinson Hyperlegible" w:cs="Atkinson Hyperlegible"/>
          <w:color w:val="000000" w:themeColor="text1"/>
          <w:szCs w:val="24"/>
        </w:rPr>
        <w:t xml:space="preserve">the completion </w:t>
      </w:r>
      <w:r w:rsidR="009C0BE8">
        <w:rPr>
          <w:rFonts w:eastAsia="Atkinson Hyperlegible" w:cs="Atkinson Hyperlegible"/>
          <w:szCs w:val="24"/>
        </w:rPr>
        <w:t xml:space="preserve">of </w:t>
      </w:r>
      <w:r w:rsidR="006D7492">
        <w:rPr>
          <w:rFonts w:eastAsia="Atkinson Hyperlegible" w:cs="Atkinson Hyperlegible"/>
          <w:szCs w:val="24"/>
        </w:rPr>
        <w:t xml:space="preserve">primary work </w:t>
      </w:r>
      <w:r w:rsidR="002A44D2" w:rsidRPr="00E215D1">
        <w:rPr>
          <w:rFonts w:eastAsia="Atkinson Hyperlegible" w:cs="Atkinson Hyperlegible"/>
          <w:szCs w:val="24"/>
        </w:rPr>
        <w:t>and financial stability in paid work. However, not taking on volunteer work can negatively impact a researcher’</w:t>
      </w:r>
      <w:r w:rsidR="00863324">
        <w:rPr>
          <w:rFonts w:eastAsia="Atkinson Hyperlegible" w:cs="Atkinson Hyperlegible"/>
          <w:szCs w:val="24"/>
        </w:rPr>
        <w:t>s</w:t>
      </w:r>
      <w:r w:rsidR="002A44D2" w:rsidRPr="00E215D1">
        <w:rPr>
          <w:rFonts w:eastAsia="Atkinson Hyperlegible" w:cs="Atkinson Hyperlegible"/>
          <w:szCs w:val="24"/>
        </w:rPr>
        <w:t xml:space="preserve"> profile and opportunities within their own institution, which further limits access to steady work, income, and </w:t>
      </w:r>
      <w:r w:rsidR="002A44D2" w:rsidRPr="001A024E">
        <w:rPr>
          <w:rFonts w:eastAsia="Atkinson Hyperlegible" w:cs="Atkinson Hyperlegible"/>
          <w:color w:val="000000" w:themeColor="text1"/>
          <w:szCs w:val="24"/>
        </w:rPr>
        <w:t xml:space="preserve">representation </w:t>
      </w:r>
      <w:r w:rsidR="0077712A" w:rsidRPr="001A024E">
        <w:rPr>
          <w:rFonts w:eastAsia="Atkinson Hyperlegible" w:cs="Atkinson Hyperlegible"/>
          <w:color w:val="000000" w:themeColor="text1"/>
          <w:szCs w:val="24"/>
        </w:rPr>
        <w:t xml:space="preserve">of people with disabilities </w:t>
      </w:r>
      <w:r w:rsidR="002A44D2" w:rsidRPr="001A024E">
        <w:rPr>
          <w:rFonts w:eastAsia="Atkinson Hyperlegible" w:cs="Atkinson Hyperlegible"/>
          <w:color w:val="000000" w:themeColor="text1"/>
          <w:szCs w:val="24"/>
        </w:rPr>
        <w:t xml:space="preserve">in </w:t>
      </w:r>
      <w:r w:rsidR="002A44D2" w:rsidRPr="00E215D1">
        <w:rPr>
          <w:rFonts w:eastAsia="Atkinson Hyperlegible" w:cs="Atkinson Hyperlegible"/>
          <w:szCs w:val="24"/>
        </w:rPr>
        <w:t xml:space="preserve">academia and SSHRC committees. </w:t>
      </w:r>
    </w:p>
    <w:p w14:paraId="00000128" w14:textId="356D7931" w:rsidR="00EA54AB" w:rsidRPr="00E215D1" w:rsidRDefault="002A44D2" w:rsidP="00266C7D">
      <w:pPr>
        <w:spacing w:before="240" w:after="240" w:line="360" w:lineRule="auto"/>
        <w:rPr>
          <w:rFonts w:eastAsia="Atkinson Hyperlegible" w:cs="Atkinson Hyperlegible"/>
        </w:rPr>
      </w:pPr>
      <w:r w:rsidRPr="00E215D1">
        <w:rPr>
          <w:rFonts w:eastAsia="Atkinson Hyperlegible" w:cs="Atkinson Hyperlegible"/>
          <w:szCs w:val="24"/>
        </w:rPr>
        <w:t>The workload of SSHRC reviews also does not consider that</w:t>
      </w:r>
      <w:r w:rsidR="00863324">
        <w:rPr>
          <w:rFonts w:eastAsia="Atkinson Hyperlegible" w:cs="Atkinson Hyperlegible"/>
          <w:szCs w:val="24"/>
        </w:rPr>
        <w:t>,</w:t>
      </w:r>
      <w:r w:rsidRPr="00E215D1">
        <w:rPr>
          <w:rFonts w:eastAsia="Atkinson Hyperlegible" w:cs="Atkinson Hyperlegible"/>
          <w:szCs w:val="24"/>
        </w:rPr>
        <w:t xml:space="preserve"> due to low representation, the expertise and knowledge of researchers and students with disabilities are already over</w:t>
      </w:r>
      <w:r w:rsidR="00277E34" w:rsidRPr="00E215D1">
        <w:rPr>
          <w:rFonts w:eastAsia="Atkinson Hyperlegible" w:cs="Atkinson Hyperlegible"/>
          <w:szCs w:val="24"/>
        </w:rPr>
        <w:t>-</w:t>
      </w:r>
      <w:r w:rsidRPr="00E215D1">
        <w:rPr>
          <w:rFonts w:eastAsia="Atkinson Hyperlegible" w:cs="Atkinson Hyperlegible"/>
          <w:szCs w:val="24"/>
        </w:rPr>
        <w:t>solicited in academic as well as community settings</w:t>
      </w:r>
      <w:r w:rsidR="007F7425" w:rsidRPr="00E215D1">
        <w:rPr>
          <w:rFonts w:eastAsia="Atkinson Hyperlegible" w:cs="Atkinson Hyperlegible"/>
          <w:szCs w:val="24"/>
        </w:rPr>
        <w:t>,</w:t>
      </w:r>
      <w:r w:rsidRPr="00E215D1">
        <w:rPr>
          <w:rFonts w:eastAsia="Atkinson Hyperlegible" w:cs="Atkinson Hyperlegible"/>
          <w:szCs w:val="24"/>
        </w:rPr>
        <w:t xml:space="preserve"> where efforts are being made to improve inclusion and accessibility.</w:t>
      </w:r>
    </w:p>
    <w:p w14:paraId="00000129" w14:textId="34511D06" w:rsidR="00EA54AB" w:rsidRPr="00E215D1" w:rsidRDefault="002A44D2" w:rsidP="006C56D6">
      <w:pPr>
        <w:pStyle w:val="Heading4"/>
      </w:pPr>
      <w:bookmarkStart w:id="116" w:name="_Toc141205039"/>
      <w:bookmarkStart w:id="117" w:name="_Toc159587037"/>
      <w:r>
        <w:t>Sub-</w:t>
      </w:r>
      <w:r w:rsidR="00BA0B2C">
        <w:t>B</w:t>
      </w:r>
      <w:r>
        <w:t xml:space="preserve">arrier 3: </w:t>
      </w:r>
      <w:r w:rsidR="00955C20">
        <w:t xml:space="preserve">Reviewing </w:t>
      </w:r>
      <w:r>
        <w:t xml:space="preserve">Committee </w:t>
      </w:r>
      <w:r w:rsidR="00BA0B2C">
        <w:t>M</w:t>
      </w:r>
      <w:r>
        <w:t>eetings</w:t>
      </w:r>
      <w:bookmarkEnd w:id="116"/>
      <w:bookmarkEnd w:id="117"/>
    </w:p>
    <w:p w14:paraId="0000012A" w14:textId="735BA8EF" w:rsidR="00EA54AB" w:rsidRPr="00E215D1" w:rsidRDefault="002A44D2" w:rsidP="00266C7D">
      <w:pPr>
        <w:spacing w:before="240" w:after="240" w:line="360" w:lineRule="auto"/>
      </w:pPr>
      <w:r w:rsidRPr="00E215D1">
        <w:t>Depending on the funding opportunity, application reviewers may be required to attend meetings in person, which poses a barrier to accessibility. Travel to and from meeting</w:t>
      </w:r>
      <w:r w:rsidR="00763A95">
        <w:t>s</w:t>
      </w:r>
      <w:r w:rsidR="005A1207">
        <w:t xml:space="preserve"> also</w:t>
      </w:r>
      <w:r w:rsidRPr="00E215D1">
        <w:t xml:space="preserve"> must meet strict regulations</w:t>
      </w:r>
      <w:r w:rsidR="00EB7E93">
        <w:t xml:space="preserve"> </w:t>
      </w:r>
      <w:r w:rsidR="005A1207">
        <w:t xml:space="preserve">that do </w:t>
      </w:r>
      <w:r w:rsidR="00EB7E93">
        <w:t xml:space="preserve">not allow </w:t>
      </w:r>
      <w:r w:rsidRPr="00E215D1">
        <w:t xml:space="preserve">for flexible means of transport </w:t>
      </w:r>
      <w:r w:rsidR="00B455A9">
        <w:t>that</w:t>
      </w:r>
      <w:r w:rsidR="00B455A9" w:rsidRPr="00E215D1">
        <w:t xml:space="preserve"> </w:t>
      </w:r>
      <w:r w:rsidRPr="00E215D1">
        <w:t xml:space="preserve">meet </w:t>
      </w:r>
      <w:r w:rsidR="00EB7E93">
        <w:t xml:space="preserve">the </w:t>
      </w:r>
      <w:r w:rsidRPr="00E215D1">
        <w:t>accessibility needs</w:t>
      </w:r>
      <w:r w:rsidR="00EB7E93">
        <w:t xml:space="preserve"> of </w:t>
      </w:r>
      <w:r w:rsidR="004F3A9D">
        <w:t>reviewers</w:t>
      </w:r>
      <w:r w:rsidR="00EB7E93">
        <w:t xml:space="preserve"> with </w:t>
      </w:r>
      <w:r w:rsidR="005A1207">
        <w:t>disabilities</w:t>
      </w:r>
      <w:r w:rsidRPr="00E215D1">
        <w:t xml:space="preserve">. </w:t>
      </w:r>
      <w:r w:rsidR="004F3A9D">
        <w:t>Other a</w:t>
      </w:r>
      <w:r w:rsidRPr="00E215D1">
        <w:t>spects of in-person meetings are sometimes inaccessible to application reviewers with disabilities. The venue may be inaccessible, non-inclusive (such as lacking quiet spaces), have poorly designed gathering places</w:t>
      </w:r>
      <w:r w:rsidR="001A53BF">
        <w:t xml:space="preserve"> and</w:t>
      </w:r>
      <w:r w:rsidRPr="00E215D1">
        <w:t xml:space="preserve"> excessive distances between locations (from elevators to main location, for </w:t>
      </w:r>
      <w:r w:rsidRPr="00E215D1">
        <w:lastRenderedPageBreak/>
        <w:t>example), and may cause some participants to experience a physical barrier, as well as sensory overload and anxiety.</w:t>
      </w:r>
    </w:p>
    <w:p w14:paraId="7CBE7D0B" w14:textId="4F396599" w:rsidR="00EA54AB" w:rsidRPr="00E215D1" w:rsidRDefault="008313EB" w:rsidP="004E04B7">
      <w:pPr>
        <w:spacing w:before="240" w:after="240" w:line="360" w:lineRule="auto"/>
      </w:pPr>
      <w:r>
        <w:t xml:space="preserve">Language supports, such as simultaneous interpretation (French and English), sign language (including ASL and LSQ), and live captioning or CART services (French and English), are typically not offered at SSHRC committee and orientation meetings (whether virtual, hybrid, or in-person) unless requested. Automatic captions are available in English or French, but SSHRC staff who host meetings may not be </w:t>
      </w:r>
      <w:r w:rsidRPr="6B73B43D">
        <w:rPr>
          <w:color w:val="000000" w:themeColor="text1"/>
        </w:rPr>
        <w:t xml:space="preserve">aware of this </w:t>
      </w:r>
      <w:proofErr w:type="gramStart"/>
      <w:r w:rsidRPr="6B73B43D">
        <w:rPr>
          <w:color w:val="000000" w:themeColor="text1"/>
        </w:rPr>
        <w:t>function</w:t>
      </w:r>
      <w:r w:rsidR="001A53BF">
        <w:rPr>
          <w:color w:val="000000" w:themeColor="text1"/>
        </w:rPr>
        <w:t>,</w:t>
      </w:r>
      <w:r w:rsidRPr="6B73B43D">
        <w:rPr>
          <w:color w:val="000000" w:themeColor="text1"/>
        </w:rPr>
        <w:t xml:space="preserve"> and</w:t>
      </w:r>
      <w:proofErr w:type="gramEnd"/>
      <w:r w:rsidRPr="6B73B43D">
        <w:rPr>
          <w:color w:val="000000" w:themeColor="text1"/>
        </w:rPr>
        <w:t xml:space="preserve"> </w:t>
      </w:r>
      <w:r w:rsidR="000617E8" w:rsidRPr="6B73B43D">
        <w:rPr>
          <w:color w:val="000000" w:themeColor="text1"/>
        </w:rPr>
        <w:t xml:space="preserve">may not </w:t>
      </w:r>
      <w:r w:rsidRPr="6B73B43D">
        <w:rPr>
          <w:color w:val="000000" w:themeColor="text1"/>
        </w:rPr>
        <w:t>communicate it to the committee</w:t>
      </w:r>
      <w:r w:rsidR="000617E8" w:rsidRPr="6B73B43D">
        <w:rPr>
          <w:color w:val="000000" w:themeColor="text1"/>
        </w:rPr>
        <w:t xml:space="preserve"> or know how to use it</w:t>
      </w:r>
      <w:r w:rsidRPr="6B73B43D">
        <w:rPr>
          <w:color w:val="000000" w:themeColor="text1"/>
        </w:rPr>
        <w:t xml:space="preserve">. The lack of language </w:t>
      </w:r>
      <w:r>
        <w:t xml:space="preserve">supports offered can present a barrier to the participation of application reviewers with disabilities who are not bilingual, </w:t>
      </w:r>
      <w:r w:rsidR="00B012CC">
        <w:t xml:space="preserve">or </w:t>
      </w:r>
      <w:r>
        <w:t xml:space="preserve">who require additional supports. </w:t>
      </w:r>
    </w:p>
    <w:p w14:paraId="0000012C" w14:textId="77777777" w:rsidR="00EA54AB" w:rsidRPr="00E215D1" w:rsidRDefault="002A44D2" w:rsidP="004E04B7">
      <w:pPr>
        <w:spacing w:before="240" w:after="240" w:line="360" w:lineRule="auto"/>
      </w:pPr>
      <w:r w:rsidRPr="00E215D1">
        <w:t xml:space="preserve">Whether virtual, hybrid, or in-person, long meetings without regular breaks are inaccessible and often exclusionary. Certain social activities can also be inaccessible to some committee members. </w:t>
      </w:r>
    </w:p>
    <w:p w14:paraId="77129CA2" w14:textId="5FFAD618" w:rsidR="000D5831" w:rsidRDefault="008313EB" w:rsidP="000D5831">
      <w:pPr>
        <w:pStyle w:val="Heading4"/>
        <w:spacing w:before="0" w:line="240" w:lineRule="auto"/>
      </w:pPr>
      <w:bookmarkStart w:id="118" w:name="_Toc141205040"/>
      <w:bookmarkStart w:id="119" w:name="_Toc159587038"/>
      <w:r w:rsidRPr="00E215D1">
        <w:t>Recommendations for Barrier</w:t>
      </w:r>
      <w:r w:rsidR="00863833" w:rsidRPr="00E215D1">
        <w:t>s</w:t>
      </w:r>
      <w:r w:rsidRPr="00E215D1">
        <w:t xml:space="preserve"> for Application </w:t>
      </w:r>
      <w:r w:rsidR="00B21FCE">
        <w:t>R</w:t>
      </w:r>
      <w:r w:rsidRPr="00E215D1">
        <w:t>eviewers</w:t>
      </w:r>
      <w:bookmarkEnd w:id="118"/>
      <w:bookmarkEnd w:id="119"/>
    </w:p>
    <w:p w14:paraId="484B9B23" w14:textId="77777777" w:rsidR="000D5831" w:rsidRPr="000D5831" w:rsidRDefault="000D5831" w:rsidP="000D5831">
      <w:pPr>
        <w:spacing w:after="0" w:line="240" w:lineRule="auto"/>
      </w:pPr>
    </w:p>
    <w:p w14:paraId="0000012E" w14:textId="21E4A0C7" w:rsidR="00EA54AB" w:rsidRDefault="002A44D2" w:rsidP="000D5831">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For funding opportunities that hold application review meetings in person, investigate and begin to provide an accessible and inclusive hybrid option.</w:t>
      </w:r>
    </w:p>
    <w:p w14:paraId="2BD51A2A" w14:textId="77777777" w:rsidR="00CC336F" w:rsidRPr="00E215D1" w:rsidRDefault="00CC336F" w:rsidP="00CC336F">
      <w:pPr>
        <w:widowControl w:val="0"/>
        <w:spacing w:after="0" w:line="240" w:lineRule="auto"/>
        <w:ind w:left="709"/>
        <w:rPr>
          <w:rFonts w:eastAsia="Atkinson Hyperlegible" w:cs="Atkinson Hyperlegible"/>
          <w:szCs w:val="24"/>
        </w:rPr>
      </w:pPr>
    </w:p>
    <w:p w14:paraId="0000012F" w14:textId="5B8F6A12"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Develop standard practices to maximi</w:t>
      </w:r>
      <w:r w:rsidR="00EA52B9" w:rsidRPr="00E215D1">
        <w:rPr>
          <w:rFonts w:eastAsia="Atkinson Hyperlegible" w:cs="Atkinson Hyperlegible"/>
          <w:szCs w:val="24"/>
        </w:rPr>
        <w:t>z</w:t>
      </w:r>
      <w:r w:rsidRPr="00E215D1">
        <w:rPr>
          <w:rFonts w:eastAsia="Atkinson Hyperlegible" w:cs="Atkinson Hyperlegible"/>
          <w:szCs w:val="24"/>
        </w:rPr>
        <w:t>e the accessibility and inclusion of all meetings (whether virtual, hybrid, or in-person), including but not limited to considerations such as regular breaks, encouraging multiple ways to provide input, flexible meeting formats, flexibility on types of travel to and from the meeting, the accessibility and inclusion of the physical space</w:t>
      </w:r>
      <w:r w:rsidR="001A53BF">
        <w:rPr>
          <w:rFonts w:eastAsia="Atkinson Hyperlegible" w:cs="Atkinson Hyperlegible"/>
          <w:szCs w:val="24"/>
        </w:rPr>
        <w:t>,</w:t>
      </w:r>
      <w:r w:rsidRPr="00E215D1">
        <w:rPr>
          <w:rFonts w:eastAsia="Atkinson Hyperlegible" w:cs="Atkinson Hyperlegible"/>
          <w:szCs w:val="24"/>
        </w:rPr>
        <w:t xml:space="preserve"> etc. In addition, poll application reviewers to determine if they have additional accessibility needs.</w:t>
      </w:r>
      <w:r w:rsidRPr="00E215D1">
        <w:rPr>
          <w:rFonts w:eastAsia="Atkinson Hyperlegible" w:cs="Atkinson Hyperlegible"/>
          <w:szCs w:val="24"/>
          <w:highlight w:val="white"/>
        </w:rPr>
        <w:t xml:space="preserve"> </w:t>
      </w:r>
    </w:p>
    <w:p w14:paraId="73217172" w14:textId="77777777" w:rsidR="00CC336F" w:rsidRPr="00E215D1" w:rsidRDefault="00CC336F" w:rsidP="00CC336F">
      <w:pPr>
        <w:widowControl w:val="0"/>
        <w:spacing w:after="0" w:line="240" w:lineRule="auto"/>
        <w:rPr>
          <w:rFonts w:eastAsia="Atkinson Hyperlegible" w:cs="Atkinson Hyperlegible"/>
          <w:szCs w:val="24"/>
        </w:rPr>
      </w:pPr>
    </w:p>
    <w:p w14:paraId="00000130" w14:textId="77777777"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Train SSHRC staff and application reviewers in the accessible meeting practices referenced above.</w:t>
      </w:r>
    </w:p>
    <w:p w14:paraId="3110D011" w14:textId="77777777" w:rsidR="00CC336F" w:rsidRPr="00E215D1" w:rsidRDefault="00CC336F" w:rsidP="00CC336F">
      <w:pPr>
        <w:widowControl w:val="0"/>
        <w:spacing w:after="0" w:line="240" w:lineRule="auto"/>
        <w:rPr>
          <w:rFonts w:eastAsia="Atkinson Hyperlegible" w:cs="Atkinson Hyperlegible"/>
          <w:szCs w:val="24"/>
        </w:rPr>
      </w:pPr>
    </w:p>
    <w:p w14:paraId="00000131" w14:textId="77777777"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 xml:space="preserve">Ensure that all meetings (virtual, hybrid, in-person) have: </w:t>
      </w:r>
    </w:p>
    <w:p w14:paraId="4E35DAF7" w14:textId="77777777" w:rsidR="00D035A8" w:rsidRPr="00E215D1" w:rsidRDefault="00D035A8" w:rsidP="00D035A8">
      <w:pPr>
        <w:widowControl w:val="0"/>
        <w:spacing w:after="0" w:line="240" w:lineRule="auto"/>
        <w:ind w:left="709"/>
        <w:rPr>
          <w:rFonts w:eastAsia="Atkinson Hyperlegible" w:cs="Atkinson Hyperlegible"/>
          <w:szCs w:val="24"/>
        </w:rPr>
      </w:pPr>
    </w:p>
    <w:p w14:paraId="00000132" w14:textId="67FB8B87" w:rsidR="00EA54AB" w:rsidRDefault="001A53BF" w:rsidP="00CC336F">
      <w:pPr>
        <w:pStyle w:val="ListParagraph"/>
        <w:numPr>
          <w:ilvl w:val="0"/>
          <w:numId w:val="23"/>
        </w:numPr>
        <w:spacing w:after="0" w:line="240" w:lineRule="auto"/>
        <w:ind w:left="2058" w:hanging="357"/>
        <w:contextualSpacing w:val="0"/>
        <w:rPr>
          <w:rFonts w:eastAsia="Atkinson Hyperlegible" w:cs="Atkinson Hyperlegible"/>
          <w:szCs w:val="24"/>
        </w:rPr>
      </w:pPr>
      <w:r>
        <w:rPr>
          <w:rFonts w:eastAsia="Atkinson Hyperlegible" w:cs="Atkinson Hyperlegible"/>
          <w:szCs w:val="24"/>
        </w:rPr>
        <w:t>A</w:t>
      </w:r>
      <w:r w:rsidR="002A44D2" w:rsidRPr="00E215D1">
        <w:rPr>
          <w:rFonts w:eastAsia="Atkinson Hyperlegible" w:cs="Atkinson Hyperlegible"/>
          <w:szCs w:val="24"/>
        </w:rPr>
        <w:t>utomatic captions</w:t>
      </w:r>
      <w:r w:rsidR="003A72CC" w:rsidRPr="00E215D1">
        <w:rPr>
          <w:rFonts w:eastAsia="Atkinson Hyperlegible" w:cs="Atkinson Hyperlegible"/>
          <w:szCs w:val="24"/>
        </w:rPr>
        <w:t xml:space="preserve"> (French and English</w:t>
      </w:r>
      <w:proofErr w:type="gramStart"/>
      <w:r w:rsidR="003A72CC" w:rsidRPr="00E215D1">
        <w:rPr>
          <w:rFonts w:eastAsia="Atkinson Hyperlegible" w:cs="Atkinson Hyperlegible"/>
          <w:szCs w:val="24"/>
        </w:rPr>
        <w:t>)</w:t>
      </w:r>
      <w:r w:rsidR="002A44D2" w:rsidRPr="00E215D1">
        <w:rPr>
          <w:rFonts w:eastAsia="Atkinson Hyperlegible" w:cs="Atkinson Hyperlegible"/>
          <w:szCs w:val="24"/>
        </w:rPr>
        <w:t>;</w:t>
      </w:r>
      <w:proofErr w:type="gramEnd"/>
    </w:p>
    <w:p w14:paraId="4729CB3D" w14:textId="77777777" w:rsidR="00D035A8" w:rsidRPr="00E215D1" w:rsidRDefault="00D035A8" w:rsidP="00D035A8">
      <w:pPr>
        <w:pStyle w:val="ListParagraph"/>
        <w:spacing w:after="0" w:line="240" w:lineRule="auto"/>
        <w:ind w:left="2058"/>
        <w:contextualSpacing w:val="0"/>
        <w:rPr>
          <w:rFonts w:eastAsia="Atkinson Hyperlegible" w:cs="Atkinson Hyperlegible"/>
          <w:szCs w:val="24"/>
        </w:rPr>
      </w:pPr>
    </w:p>
    <w:p w14:paraId="00000133" w14:textId="382497EE" w:rsidR="00EA54AB" w:rsidRDefault="001A53BF" w:rsidP="00CC336F">
      <w:pPr>
        <w:pStyle w:val="ListParagraph"/>
        <w:numPr>
          <w:ilvl w:val="0"/>
          <w:numId w:val="23"/>
        </w:numPr>
        <w:spacing w:after="0" w:line="240" w:lineRule="auto"/>
        <w:ind w:left="2058" w:hanging="357"/>
        <w:contextualSpacing w:val="0"/>
        <w:rPr>
          <w:rFonts w:eastAsia="Atkinson Hyperlegible" w:cs="Atkinson Hyperlegible"/>
          <w:szCs w:val="24"/>
        </w:rPr>
      </w:pPr>
      <w:r>
        <w:rPr>
          <w:rFonts w:eastAsia="Atkinson Hyperlegible" w:cs="Atkinson Hyperlegible"/>
          <w:szCs w:val="24"/>
        </w:rPr>
        <w:t>S</w:t>
      </w:r>
      <w:r w:rsidR="002A44D2" w:rsidRPr="00E215D1">
        <w:rPr>
          <w:rFonts w:eastAsia="Atkinson Hyperlegible" w:cs="Atkinson Hyperlegible"/>
          <w:szCs w:val="24"/>
        </w:rPr>
        <w:t>imultaneous interpretation (French and English</w:t>
      </w:r>
      <w:proofErr w:type="gramStart"/>
      <w:r w:rsidR="002A44D2" w:rsidRPr="00E215D1">
        <w:rPr>
          <w:rFonts w:eastAsia="Atkinson Hyperlegible" w:cs="Atkinson Hyperlegible"/>
          <w:szCs w:val="24"/>
        </w:rPr>
        <w:t>);</w:t>
      </w:r>
      <w:proofErr w:type="gramEnd"/>
    </w:p>
    <w:p w14:paraId="6595B8DC" w14:textId="77777777" w:rsidR="00D035A8" w:rsidRPr="00D035A8" w:rsidRDefault="00D035A8" w:rsidP="00D035A8">
      <w:pPr>
        <w:spacing w:after="0" w:line="240" w:lineRule="auto"/>
        <w:rPr>
          <w:rFonts w:eastAsia="Atkinson Hyperlegible" w:cs="Atkinson Hyperlegible"/>
          <w:szCs w:val="24"/>
        </w:rPr>
      </w:pPr>
    </w:p>
    <w:p w14:paraId="00000134" w14:textId="6EE54FCA" w:rsidR="00EA54AB" w:rsidRDefault="001A53BF" w:rsidP="00CC336F">
      <w:pPr>
        <w:pStyle w:val="ListParagraph"/>
        <w:numPr>
          <w:ilvl w:val="0"/>
          <w:numId w:val="23"/>
        </w:numPr>
        <w:spacing w:after="0" w:line="240" w:lineRule="auto"/>
        <w:ind w:left="2058" w:hanging="357"/>
        <w:contextualSpacing w:val="0"/>
        <w:rPr>
          <w:rFonts w:eastAsia="Atkinson Hyperlegible" w:cs="Atkinson Hyperlegible"/>
          <w:szCs w:val="24"/>
        </w:rPr>
      </w:pPr>
      <w:r>
        <w:rPr>
          <w:rFonts w:eastAsia="Atkinson Hyperlegible" w:cs="Atkinson Hyperlegible"/>
          <w:szCs w:val="24"/>
        </w:rPr>
        <w:t>L</w:t>
      </w:r>
      <w:r w:rsidR="002A44D2" w:rsidRPr="00E215D1">
        <w:rPr>
          <w:rFonts w:eastAsia="Atkinson Hyperlegible" w:cs="Atkinson Hyperlegible"/>
          <w:szCs w:val="24"/>
        </w:rPr>
        <w:t>ive transcription or CART services (French and English</w:t>
      </w:r>
      <w:proofErr w:type="gramStart"/>
      <w:r w:rsidR="002A44D2" w:rsidRPr="00E215D1">
        <w:rPr>
          <w:rFonts w:eastAsia="Atkinson Hyperlegible" w:cs="Atkinson Hyperlegible"/>
          <w:szCs w:val="24"/>
        </w:rPr>
        <w:t>);</w:t>
      </w:r>
      <w:proofErr w:type="gramEnd"/>
    </w:p>
    <w:p w14:paraId="5B20D246" w14:textId="77777777" w:rsidR="00D035A8" w:rsidRPr="00D035A8" w:rsidRDefault="00D035A8" w:rsidP="00D035A8">
      <w:pPr>
        <w:spacing w:after="0" w:line="240" w:lineRule="auto"/>
        <w:rPr>
          <w:rFonts w:eastAsia="Atkinson Hyperlegible" w:cs="Atkinson Hyperlegible"/>
          <w:szCs w:val="24"/>
        </w:rPr>
      </w:pPr>
    </w:p>
    <w:p w14:paraId="00000135" w14:textId="77777777" w:rsidR="00EA54AB" w:rsidRDefault="002A44D2" w:rsidP="6B73B43D">
      <w:pPr>
        <w:pStyle w:val="ListParagraph"/>
        <w:numPr>
          <w:ilvl w:val="0"/>
          <w:numId w:val="23"/>
        </w:numPr>
        <w:spacing w:after="0" w:line="240" w:lineRule="auto"/>
        <w:ind w:left="2058" w:hanging="357"/>
        <w:rPr>
          <w:rFonts w:eastAsia="Atkinson Hyperlegible" w:cs="Atkinson Hyperlegible"/>
        </w:rPr>
      </w:pPr>
      <w:r w:rsidRPr="6B73B43D">
        <w:rPr>
          <w:rFonts w:eastAsia="Atkinson Hyperlegible" w:cs="Atkinson Hyperlegible"/>
        </w:rPr>
        <w:t>Automatic captions provided by meeting platform (French and English</w:t>
      </w:r>
      <w:proofErr w:type="gramStart"/>
      <w:r w:rsidRPr="6B73B43D">
        <w:rPr>
          <w:rFonts w:eastAsia="Atkinson Hyperlegible" w:cs="Atkinson Hyperlegible"/>
        </w:rPr>
        <w:t>);</w:t>
      </w:r>
      <w:proofErr w:type="gramEnd"/>
    </w:p>
    <w:p w14:paraId="4E0E419C" w14:textId="77777777" w:rsidR="00D035A8" w:rsidRPr="00D035A8" w:rsidRDefault="00D035A8" w:rsidP="00D035A8">
      <w:pPr>
        <w:spacing w:after="0" w:line="240" w:lineRule="auto"/>
        <w:rPr>
          <w:rFonts w:eastAsia="Atkinson Hyperlegible" w:cs="Atkinson Hyperlegible"/>
          <w:szCs w:val="24"/>
        </w:rPr>
      </w:pPr>
    </w:p>
    <w:p w14:paraId="00000136" w14:textId="60218B19" w:rsidR="00EA54AB" w:rsidRDefault="002A44D2" w:rsidP="00CC336F">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ASL</w:t>
      </w:r>
      <w:r w:rsidR="00234EA5" w:rsidRPr="00E215D1">
        <w:rPr>
          <w:rFonts w:eastAsia="Atkinson Hyperlegible" w:cs="Atkinson Hyperlegible"/>
          <w:szCs w:val="24"/>
        </w:rPr>
        <w:t xml:space="preserve">, </w:t>
      </w:r>
      <w:r w:rsidRPr="00E215D1">
        <w:rPr>
          <w:rFonts w:eastAsia="Atkinson Hyperlegible" w:cs="Atkinson Hyperlegible"/>
          <w:szCs w:val="24"/>
        </w:rPr>
        <w:t>LSQ</w:t>
      </w:r>
      <w:r w:rsidR="001A53BF">
        <w:rPr>
          <w:rFonts w:eastAsia="Atkinson Hyperlegible" w:cs="Atkinson Hyperlegible"/>
          <w:szCs w:val="24"/>
        </w:rPr>
        <w:t>,</w:t>
      </w:r>
      <w:r w:rsidRPr="00E215D1">
        <w:rPr>
          <w:rFonts w:eastAsia="Atkinson Hyperlegible" w:cs="Atkinson Hyperlegible"/>
          <w:szCs w:val="24"/>
        </w:rPr>
        <w:t xml:space="preserve"> </w:t>
      </w:r>
      <w:r w:rsidR="00234EA5" w:rsidRPr="00E215D1">
        <w:rPr>
          <w:rFonts w:eastAsia="Atkinson Hyperlegible" w:cs="Atkinson Hyperlegible"/>
          <w:szCs w:val="24"/>
        </w:rPr>
        <w:t xml:space="preserve">and PISL </w:t>
      </w:r>
      <w:r w:rsidRPr="00E215D1">
        <w:rPr>
          <w:rFonts w:eastAsia="Atkinson Hyperlegible" w:cs="Atkinson Hyperlegible"/>
          <w:szCs w:val="24"/>
        </w:rPr>
        <w:t>sign language interpreters.</w:t>
      </w:r>
    </w:p>
    <w:p w14:paraId="3FDB007F" w14:textId="77777777" w:rsidR="00CC336F" w:rsidRPr="00CC336F" w:rsidRDefault="00CC336F" w:rsidP="00CC336F">
      <w:pPr>
        <w:spacing w:after="0" w:line="240" w:lineRule="auto"/>
        <w:ind w:left="1701"/>
        <w:rPr>
          <w:rFonts w:eastAsia="Atkinson Hyperlegible" w:cs="Atkinson Hyperlegible"/>
          <w:szCs w:val="24"/>
        </w:rPr>
      </w:pPr>
    </w:p>
    <w:p w14:paraId="0000013C" w14:textId="3C4C93AC"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 xml:space="preserve">In addition, ensure </w:t>
      </w:r>
      <w:r w:rsidR="00582C4D" w:rsidRPr="00E215D1">
        <w:rPr>
          <w:rFonts w:eastAsia="Atkinson Hyperlegible" w:cs="Atkinson Hyperlegible"/>
          <w:szCs w:val="24"/>
        </w:rPr>
        <w:t xml:space="preserve">that </w:t>
      </w:r>
      <w:r w:rsidRPr="00E215D1">
        <w:rPr>
          <w:rFonts w:eastAsia="Atkinson Hyperlegible" w:cs="Atkinson Hyperlegible"/>
          <w:szCs w:val="24"/>
        </w:rPr>
        <w:t>all communication to potential committee members and meeting materials are provided in accessible, inclusive formats.</w:t>
      </w:r>
    </w:p>
    <w:p w14:paraId="5F514BC9" w14:textId="77777777" w:rsidR="00CC336F" w:rsidRPr="00E215D1" w:rsidRDefault="00CC336F" w:rsidP="00CC336F">
      <w:pPr>
        <w:widowControl w:val="0"/>
        <w:spacing w:after="0" w:line="240" w:lineRule="auto"/>
        <w:ind w:left="709"/>
        <w:rPr>
          <w:rFonts w:eastAsia="Atkinson Hyperlegible" w:cs="Atkinson Hyperlegible"/>
          <w:szCs w:val="24"/>
        </w:rPr>
      </w:pPr>
    </w:p>
    <w:p w14:paraId="63352403" w14:textId="169BC5C1" w:rsidR="001713B4"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Reduce committee member workload and offer accessible options for workload and timelines. </w:t>
      </w:r>
    </w:p>
    <w:p w14:paraId="2BD538B3" w14:textId="77777777" w:rsidR="00CC336F" w:rsidRPr="00E215D1" w:rsidRDefault="00CC336F" w:rsidP="00CC336F">
      <w:pPr>
        <w:widowControl w:val="0"/>
        <w:spacing w:after="0" w:line="240" w:lineRule="auto"/>
        <w:rPr>
          <w:rFonts w:eastAsia="Atkinson Hyperlegible" w:cs="Atkinson Hyperlegible"/>
          <w:szCs w:val="24"/>
        </w:rPr>
      </w:pPr>
    </w:p>
    <w:p w14:paraId="0000013E" w14:textId="77777777"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Investigate ways to increase the participation and inclusion of researchers with disabilities as application reviewers.</w:t>
      </w:r>
    </w:p>
    <w:p w14:paraId="7ACC2ACF" w14:textId="77777777" w:rsidR="00CC336F" w:rsidRPr="00E215D1" w:rsidRDefault="00CC336F" w:rsidP="00CC336F">
      <w:pPr>
        <w:widowControl w:val="0"/>
        <w:spacing w:after="0" w:line="240" w:lineRule="auto"/>
        <w:rPr>
          <w:rFonts w:eastAsia="Atkinson Hyperlegible" w:cs="Atkinson Hyperlegible"/>
          <w:szCs w:val="24"/>
        </w:rPr>
      </w:pPr>
    </w:p>
    <w:p w14:paraId="0000013F" w14:textId="296ECB84" w:rsidR="00EA54AB" w:rsidRDefault="002A44D2" w:rsidP="00CC336F">
      <w:pPr>
        <w:widowControl w:val="0"/>
        <w:numPr>
          <w:ilvl w:val="0"/>
          <w:numId w:val="13"/>
        </w:numPr>
        <w:spacing w:after="0" w:line="240" w:lineRule="auto"/>
        <w:ind w:left="709"/>
        <w:rPr>
          <w:rFonts w:eastAsia="Atkinson Hyperlegible" w:cs="Atkinson Hyperlegible"/>
          <w:szCs w:val="24"/>
        </w:rPr>
      </w:pPr>
      <w:r w:rsidRPr="00E215D1">
        <w:rPr>
          <w:rFonts w:eastAsia="Atkinson Hyperlegible" w:cs="Atkinson Hyperlegible"/>
          <w:szCs w:val="24"/>
        </w:rPr>
        <w:t>Provide regular reports with evidence of improvement to accessibility and inclusion</w:t>
      </w:r>
      <w:r w:rsidR="00BF4FF8">
        <w:rPr>
          <w:rFonts w:eastAsia="Atkinson Hyperlegible" w:cs="Atkinson Hyperlegible"/>
          <w:szCs w:val="24"/>
        </w:rPr>
        <w:t>,</w:t>
      </w:r>
      <w:r w:rsidRPr="00E215D1">
        <w:rPr>
          <w:rFonts w:eastAsia="Atkinson Hyperlegible" w:cs="Atkinson Hyperlegible"/>
          <w:szCs w:val="24"/>
        </w:rPr>
        <w:t xml:space="preserve"> to encourage participation.</w:t>
      </w:r>
    </w:p>
    <w:p w14:paraId="0434322D" w14:textId="77777777" w:rsidR="00CC336F" w:rsidRPr="00E215D1" w:rsidRDefault="00CC336F" w:rsidP="00CC336F">
      <w:pPr>
        <w:widowControl w:val="0"/>
        <w:spacing w:after="0" w:line="240" w:lineRule="auto"/>
        <w:rPr>
          <w:rFonts w:eastAsia="Atkinson Hyperlegible" w:cs="Atkinson Hyperlegible"/>
          <w:szCs w:val="24"/>
        </w:rPr>
      </w:pPr>
    </w:p>
    <w:p w14:paraId="00000141" w14:textId="6E32D96A" w:rsidR="00EA54AB" w:rsidRDefault="004E04B7" w:rsidP="006C56D6">
      <w:pPr>
        <w:pStyle w:val="Heading3"/>
        <w:rPr>
          <w:color w:val="auto"/>
        </w:rPr>
      </w:pPr>
      <w:bookmarkStart w:id="120" w:name="_heading=h.3rdcrjn" w:colFirst="0" w:colLast="0"/>
      <w:bookmarkStart w:id="121" w:name="_Toc141205041"/>
      <w:bookmarkStart w:id="122" w:name="_Toc159587039"/>
      <w:bookmarkEnd w:id="120"/>
      <w:r w:rsidRPr="00E215D1">
        <w:rPr>
          <w:color w:val="auto"/>
        </w:rPr>
        <w:t>3.5.</w:t>
      </w:r>
      <w:r w:rsidR="00545D1A">
        <w:rPr>
          <w:color w:val="auto"/>
        </w:rPr>
        <w:t xml:space="preserve"> </w:t>
      </w:r>
      <w:r w:rsidR="002A44D2" w:rsidRPr="00E215D1">
        <w:rPr>
          <w:color w:val="auto"/>
        </w:rPr>
        <w:t xml:space="preserve">Barrier 5: Financial Considerations: Disability Tax and Accessibility Tax in </w:t>
      </w:r>
      <w:r w:rsidR="00B21FCE">
        <w:rPr>
          <w:color w:val="auto"/>
        </w:rPr>
        <w:t>R</w:t>
      </w:r>
      <w:r w:rsidR="002A44D2" w:rsidRPr="00E215D1">
        <w:rPr>
          <w:color w:val="auto"/>
        </w:rPr>
        <w:t>esearch</w:t>
      </w:r>
      <w:bookmarkEnd w:id="121"/>
      <w:bookmarkEnd w:id="122"/>
      <w:r w:rsidR="002A44D2" w:rsidRPr="00E215D1">
        <w:rPr>
          <w:color w:val="auto"/>
        </w:rPr>
        <w:t xml:space="preserve"> </w:t>
      </w:r>
    </w:p>
    <w:p w14:paraId="5793EDD9" w14:textId="77777777" w:rsidR="00CC336F" w:rsidRPr="00CC336F" w:rsidRDefault="00CC336F" w:rsidP="00CC336F"/>
    <w:p w14:paraId="1BD21E70" w14:textId="1514E5FC" w:rsidR="00543328" w:rsidRPr="00E215D1" w:rsidRDefault="00543328" w:rsidP="006C56D6">
      <w:pPr>
        <w:pStyle w:val="Heading4"/>
        <w:rPr>
          <w:bCs/>
        </w:rPr>
      </w:pPr>
      <w:bookmarkStart w:id="123" w:name="_Toc141205042"/>
      <w:bookmarkStart w:id="124" w:name="_Toc159587040"/>
      <w:r w:rsidRPr="00E215D1">
        <w:t>Introduction</w:t>
      </w:r>
      <w:bookmarkEnd w:id="123"/>
      <w:bookmarkEnd w:id="124"/>
    </w:p>
    <w:p w14:paraId="00000142" w14:textId="33EA5BC0" w:rsidR="00EA54AB" w:rsidRDefault="00543328" w:rsidP="00266C7D">
      <w:pPr>
        <w:spacing w:before="240" w:after="240" w:line="360" w:lineRule="auto"/>
        <w:rPr>
          <w:rFonts w:eastAsia="Atkinson Hyperlegible" w:cs="Atkinson Hyperlegible"/>
          <w:szCs w:val="24"/>
        </w:rPr>
      </w:pPr>
      <w:r w:rsidRPr="00E215D1">
        <w:t>SSHRC’s current grant programs do not include accessibility supports such as</w:t>
      </w:r>
      <w:r w:rsidR="00F747D1" w:rsidRPr="00E215D1">
        <w:t xml:space="preserve"> </w:t>
      </w:r>
      <w:r w:rsidR="00784D0A" w:rsidRPr="00E215D1">
        <w:t>sign language</w:t>
      </w:r>
      <w:r w:rsidR="001E66C2" w:rsidRPr="00E215D1">
        <w:t xml:space="preserve"> interpreters</w:t>
      </w:r>
      <w:r w:rsidRPr="00E215D1">
        <w:t xml:space="preserve">, CART captioning, assistive technology, and mobility assistance as dedicated line items in proposed research budgets. This means that costs incurred for providing accessibility supports are deducted from the overall grant and must be submitted within a budget as part of an individual research grant. </w:t>
      </w:r>
      <w:r w:rsidR="002A44D2" w:rsidRPr="00E215D1">
        <w:rPr>
          <w:rFonts w:eastAsia="Atkinson Hyperlegible" w:cs="Atkinson Hyperlegible"/>
          <w:szCs w:val="24"/>
        </w:rPr>
        <w:t xml:space="preserve">The resulting inequitable allocation of research funds is further exacerbated by </w:t>
      </w:r>
      <w:r w:rsidR="007D7CE7">
        <w:rPr>
          <w:rFonts w:eastAsia="Atkinson Hyperlegible" w:cs="Atkinson Hyperlegible"/>
          <w:szCs w:val="24"/>
        </w:rPr>
        <w:t>discrimination based on the types of</w:t>
      </w:r>
      <w:r w:rsidR="006D1C0A">
        <w:rPr>
          <w:rFonts w:eastAsia="Atkinson Hyperlegible" w:cs="Atkinson Hyperlegible"/>
          <w:szCs w:val="24"/>
        </w:rPr>
        <w:t xml:space="preserve"> </w:t>
      </w:r>
      <w:r w:rsidR="002A44D2" w:rsidRPr="00E215D1">
        <w:rPr>
          <w:rFonts w:eastAsia="Atkinson Hyperlegible" w:cs="Atkinson Hyperlegible"/>
          <w:szCs w:val="24"/>
        </w:rPr>
        <w:t>disability “categories</w:t>
      </w:r>
      <w:r w:rsidR="00863833" w:rsidRPr="00E215D1">
        <w:rPr>
          <w:rFonts w:eastAsia="Atkinson Hyperlegible" w:cs="Atkinson Hyperlegible"/>
          <w:szCs w:val="24"/>
        </w:rPr>
        <w:t>”</w:t>
      </w:r>
      <w:r w:rsidR="007D7CE7">
        <w:rPr>
          <w:rFonts w:eastAsia="Atkinson Hyperlegible" w:cs="Atkinson Hyperlegible"/>
          <w:szCs w:val="24"/>
        </w:rPr>
        <w:t xml:space="preserve"> </w:t>
      </w:r>
      <w:r w:rsidR="00754E29" w:rsidRPr="0001429E">
        <w:rPr>
          <w:rFonts w:eastAsia="Atkinson Hyperlegible" w:cs="Atkinson Hyperlegible"/>
          <w:color w:val="000000" w:themeColor="text1"/>
          <w:szCs w:val="24"/>
        </w:rPr>
        <w:t xml:space="preserve">offered </w:t>
      </w:r>
      <w:r w:rsidR="007D7CE7" w:rsidRPr="0001429E">
        <w:rPr>
          <w:rFonts w:eastAsia="Atkinson Hyperlegible" w:cs="Atkinson Hyperlegible"/>
          <w:color w:val="000000" w:themeColor="text1"/>
          <w:szCs w:val="24"/>
        </w:rPr>
        <w:t xml:space="preserve">that </w:t>
      </w:r>
      <w:r w:rsidR="007D7CE7" w:rsidRPr="0001429E">
        <w:rPr>
          <w:rFonts w:eastAsia="Atkinson Hyperlegible" w:cs="Atkinson Hyperlegible"/>
          <w:color w:val="000000" w:themeColor="text1"/>
          <w:szCs w:val="24"/>
        </w:rPr>
        <w:lastRenderedPageBreak/>
        <w:t xml:space="preserve">influence which accessibility </w:t>
      </w:r>
      <w:r w:rsidR="007D7CE7">
        <w:rPr>
          <w:rFonts w:eastAsia="Atkinson Hyperlegible" w:cs="Atkinson Hyperlegible"/>
          <w:szCs w:val="24"/>
        </w:rPr>
        <w:t xml:space="preserve">needs are supported. </w:t>
      </w:r>
      <w:r w:rsidR="00863833" w:rsidRPr="00E215D1">
        <w:rPr>
          <w:rFonts w:eastAsia="Atkinson Hyperlegible" w:cs="Atkinson Hyperlegible"/>
          <w:szCs w:val="24"/>
        </w:rPr>
        <w:t xml:space="preserve"> T</w:t>
      </w:r>
      <w:r w:rsidR="002A44D2" w:rsidRPr="00E215D1">
        <w:rPr>
          <w:rFonts w:eastAsia="Atkinson Hyperlegible" w:cs="Atkinson Hyperlegible"/>
          <w:szCs w:val="24"/>
        </w:rPr>
        <w:t>he extra costs for</w:t>
      </w:r>
      <w:r w:rsidR="00C3294F" w:rsidRPr="00E215D1">
        <w:rPr>
          <w:rFonts w:eastAsia="Atkinson Hyperlegible" w:cs="Atkinson Hyperlegible"/>
          <w:szCs w:val="24"/>
        </w:rPr>
        <w:t xml:space="preserve"> conference travel </w:t>
      </w:r>
      <w:r w:rsidR="002A44D2" w:rsidRPr="00E215D1">
        <w:rPr>
          <w:rFonts w:eastAsia="Atkinson Hyperlegible" w:cs="Atkinson Hyperlegible"/>
          <w:szCs w:val="24"/>
        </w:rPr>
        <w:t>often borne b</w:t>
      </w:r>
      <w:r w:rsidRPr="00E215D1">
        <w:rPr>
          <w:rFonts w:eastAsia="Atkinson Hyperlegible" w:cs="Atkinson Hyperlegible"/>
          <w:szCs w:val="24"/>
        </w:rPr>
        <w:t xml:space="preserve">y researchers with disabilities </w:t>
      </w:r>
      <w:r w:rsidR="002A44D2" w:rsidRPr="00E215D1">
        <w:rPr>
          <w:rFonts w:eastAsia="Atkinson Hyperlegible" w:cs="Atkinson Hyperlegible"/>
          <w:szCs w:val="24"/>
        </w:rPr>
        <w:t>also must</w:t>
      </w:r>
      <w:r w:rsidR="00863833" w:rsidRPr="00E215D1">
        <w:rPr>
          <w:rFonts w:eastAsia="Atkinson Hyperlegible" w:cs="Atkinson Hyperlegible"/>
          <w:szCs w:val="24"/>
        </w:rPr>
        <w:t xml:space="preserve"> be covered from existing funds</w:t>
      </w:r>
      <w:r w:rsidR="002A44D2" w:rsidRPr="00E215D1">
        <w:rPr>
          <w:rFonts w:eastAsia="Atkinson Hyperlegible" w:cs="Atkinson Hyperlegible"/>
          <w:szCs w:val="24"/>
        </w:rPr>
        <w:t>, rather than being covered by a separate funding stream</w:t>
      </w:r>
      <w:r w:rsidR="00863833" w:rsidRPr="00E215D1">
        <w:rPr>
          <w:rFonts w:eastAsia="Atkinson Hyperlegible" w:cs="Atkinson Hyperlegible"/>
          <w:szCs w:val="24"/>
        </w:rPr>
        <w:t xml:space="preserve">. </w:t>
      </w:r>
      <w:r w:rsidR="002A44D2" w:rsidRPr="00E215D1">
        <w:rPr>
          <w:rFonts w:eastAsia="Atkinson Hyperlegible" w:cs="Atkinson Hyperlegible"/>
          <w:szCs w:val="24"/>
        </w:rPr>
        <w:t>For this reason</w:t>
      </w:r>
      <w:r w:rsidR="00863833" w:rsidRPr="00E215D1">
        <w:rPr>
          <w:rFonts w:eastAsia="Atkinson Hyperlegible" w:cs="Atkinson Hyperlegible"/>
          <w:szCs w:val="24"/>
        </w:rPr>
        <w:t xml:space="preserve">, scholars </w:t>
      </w:r>
      <w:r w:rsidR="0049186C" w:rsidRPr="00E215D1">
        <w:rPr>
          <w:rFonts w:eastAsia="Atkinson Hyperlegible" w:cs="Atkinson Hyperlegible"/>
          <w:szCs w:val="24"/>
        </w:rPr>
        <w:t xml:space="preserve">with disabilities </w:t>
      </w:r>
      <w:r w:rsidR="00863833" w:rsidRPr="00E215D1">
        <w:rPr>
          <w:rFonts w:eastAsia="Atkinson Hyperlegible" w:cs="Atkinson Hyperlegible"/>
          <w:szCs w:val="24"/>
        </w:rPr>
        <w:t xml:space="preserve">may </w:t>
      </w:r>
      <w:r w:rsidR="002A44D2" w:rsidRPr="00E215D1">
        <w:rPr>
          <w:rFonts w:eastAsia="Atkinson Hyperlegible" w:cs="Atkinson Hyperlegible"/>
          <w:szCs w:val="24"/>
        </w:rPr>
        <w:t>miss</w:t>
      </w:r>
      <w:r w:rsidR="00863833" w:rsidRPr="00E215D1">
        <w:rPr>
          <w:rFonts w:eastAsia="Atkinson Hyperlegible" w:cs="Atkinson Hyperlegible"/>
          <w:szCs w:val="24"/>
        </w:rPr>
        <w:t xml:space="preserve"> </w:t>
      </w:r>
      <w:r w:rsidR="002A44D2" w:rsidRPr="00E215D1">
        <w:rPr>
          <w:rFonts w:eastAsia="Atkinson Hyperlegible" w:cs="Atkinson Hyperlegible"/>
          <w:szCs w:val="24"/>
        </w:rPr>
        <w:t>important professional and learning</w:t>
      </w:r>
      <w:r w:rsidR="00863833" w:rsidRPr="00E215D1">
        <w:rPr>
          <w:rFonts w:eastAsia="Atkinson Hyperlegible" w:cs="Atkinson Hyperlegible"/>
          <w:szCs w:val="24"/>
        </w:rPr>
        <w:t xml:space="preserve"> opportunities</w:t>
      </w:r>
      <w:r w:rsidR="0001429E">
        <w:rPr>
          <w:rFonts w:eastAsia="Atkinson Hyperlegible" w:cs="Atkinson Hyperlegible"/>
          <w:szCs w:val="24"/>
        </w:rPr>
        <w:t>, which are</w:t>
      </w:r>
      <w:r w:rsidR="00863833" w:rsidRPr="00E215D1">
        <w:rPr>
          <w:rFonts w:eastAsia="Atkinson Hyperlegible" w:cs="Atkinson Hyperlegible"/>
          <w:szCs w:val="24"/>
        </w:rPr>
        <w:t xml:space="preserve"> </w:t>
      </w:r>
      <w:r w:rsidR="002A44D2" w:rsidRPr="00E215D1">
        <w:rPr>
          <w:rFonts w:eastAsia="Atkinson Hyperlegible" w:cs="Atkinson Hyperlegible"/>
          <w:szCs w:val="24"/>
        </w:rPr>
        <w:t>taken for granted by non-disabled colleagues</w:t>
      </w:r>
      <w:r w:rsidR="00863833" w:rsidRPr="00E215D1">
        <w:rPr>
          <w:rFonts w:eastAsia="Atkinson Hyperlegible" w:cs="Atkinson Hyperlegible"/>
          <w:szCs w:val="24"/>
        </w:rPr>
        <w:t xml:space="preserve">. </w:t>
      </w:r>
      <w:r w:rsidR="002A44D2" w:rsidRPr="00E215D1">
        <w:rPr>
          <w:rFonts w:eastAsia="Atkinson Hyperlegible" w:cs="Atkinson Hyperlegible"/>
          <w:szCs w:val="24"/>
        </w:rPr>
        <w:t>Criteria for eligible expenses connected with access supports are often unclear and inconsistent.</w:t>
      </w:r>
    </w:p>
    <w:p w14:paraId="21A26DC8" w14:textId="29EC17E9" w:rsidR="00CC336F" w:rsidRPr="00CC336F" w:rsidRDefault="002A44D2" w:rsidP="00B1377A">
      <w:bookmarkStart w:id="125" w:name="_Toc141205043"/>
      <w:r w:rsidRPr="00E215D1">
        <w:t xml:space="preserve">Recommendations for </w:t>
      </w:r>
      <w:r w:rsidR="00863833" w:rsidRPr="00E215D1">
        <w:t>Barriers to Financial Considerations:</w:t>
      </w:r>
      <w:r w:rsidRPr="00E215D1">
        <w:t xml:space="preserve"> Disability Tax and Accessibility Tax in </w:t>
      </w:r>
      <w:r w:rsidR="0056380D">
        <w:t>R</w:t>
      </w:r>
      <w:r w:rsidRPr="00E215D1">
        <w:t>esearch</w:t>
      </w:r>
      <w:bookmarkEnd w:id="125"/>
      <w:r w:rsidR="00C564F7">
        <w:br/>
      </w:r>
    </w:p>
    <w:p w14:paraId="00000144" w14:textId="7C260074" w:rsidR="00EA54AB" w:rsidRPr="00CC336F" w:rsidRDefault="002A44D2" w:rsidP="00CC336F">
      <w:pPr>
        <w:numPr>
          <w:ilvl w:val="0"/>
          <w:numId w:val="7"/>
        </w:numPr>
        <w:pBdr>
          <w:top w:val="nil"/>
          <w:left w:val="nil"/>
          <w:bottom w:val="nil"/>
          <w:right w:val="nil"/>
          <w:between w:val="nil"/>
        </w:pBdr>
        <w:spacing w:after="0" w:line="240" w:lineRule="auto"/>
        <w:rPr>
          <w:rFonts w:eastAsia="Atkinson Hyperlegible" w:cs="Atkinson Hyperlegible"/>
        </w:rPr>
      </w:pPr>
      <w:r w:rsidRPr="00E215D1">
        <w:rPr>
          <w:rFonts w:eastAsia="Atkinson Hyperlegible" w:cs="Atkinson Hyperlegible"/>
          <w:szCs w:val="24"/>
        </w:rPr>
        <w:t xml:space="preserve">Work with </w:t>
      </w:r>
      <w:r w:rsidR="00AA04AD">
        <w:rPr>
          <w:rFonts w:eastAsia="Atkinson Hyperlegible" w:cs="Atkinson Hyperlegible"/>
          <w:szCs w:val="24"/>
        </w:rPr>
        <w:t xml:space="preserve">postsecondary </w:t>
      </w:r>
      <w:r w:rsidRPr="00E215D1">
        <w:rPr>
          <w:rFonts w:eastAsia="Atkinson Hyperlegible" w:cs="Atkinson Hyperlegible"/>
          <w:szCs w:val="24"/>
        </w:rPr>
        <w:t>institutions to ensure that guidelines on eligible accessibility and inclusion expenses are clear</w:t>
      </w:r>
      <w:r w:rsidR="00885085" w:rsidRPr="00E215D1">
        <w:rPr>
          <w:rFonts w:eastAsia="Atkinson Hyperlegible" w:cs="Atkinson Hyperlegible"/>
          <w:szCs w:val="24"/>
        </w:rPr>
        <w:t>,</w:t>
      </w:r>
      <w:r w:rsidRPr="00E215D1">
        <w:rPr>
          <w:rFonts w:eastAsia="Atkinson Hyperlegible" w:cs="Atkinson Hyperlegible"/>
          <w:szCs w:val="24"/>
        </w:rPr>
        <w:t xml:space="preserve"> and that a transparent and streamlined process exists for approving these requests, including a non-exhaustive list of pre-approved accessibility costs</w:t>
      </w:r>
      <w:r w:rsidR="00CC336F">
        <w:rPr>
          <w:rFonts w:eastAsia="Atkinson Hyperlegible" w:cs="Atkinson Hyperlegible"/>
          <w:szCs w:val="24"/>
        </w:rPr>
        <w:t>.</w:t>
      </w:r>
    </w:p>
    <w:p w14:paraId="1D3C0855" w14:textId="77777777" w:rsidR="00CC336F" w:rsidRPr="00E215D1" w:rsidRDefault="00CC336F" w:rsidP="00CC336F">
      <w:pPr>
        <w:pBdr>
          <w:top w:val="nil"/>
          <w:left w:val="nil"/>
          <w:bottom w:val="nil"/>
          <w:right w:val="nil"/>
          <w:between w:val="nil"/>
        </w:pBdr>
        <w:spacing w:after="0" w:line="240" w:lineRule="auto"/>
        <w:ind w:left="720"/>
        <w:rPr>
          <w:rFonts w:eastAsia="Atkinson Hyperlegible" w:cs="Atkinson Hyperlegible"/>
        </w:rPr>
      </w:pPr>
    </w:p>
    <w:p w14:paraId="00000145" w14:textId="231E4F8B" w:rsidR="00EA54AB" w:rsidRDefault="002A44D2" w:rsidP="00CC336F">
      <w:pPr>
        <w:numPr>
          <w:ilvl w:val="0"/>
          <w:numId w:val="7"/>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Add a new budget line on all SSHRC grant applications for applicants to include costs associated with accessibility supports. Include as part of the instructions a non-exhaustive list of frequent accessibility costs and guidelines to require all grant holders to be clear about how they will include researchers, trainees, and participants with disabilities in their proposed project.</w:t>
      </w:r>
    </w:p>
    <w:p w14:paraId="7497E1C3" w14:textId="77777777" w:rsidR="00CC336F" w:rsidRPr="00E215D1" w:rsidRDefault="00CC336F" w:rsidP="00CC336F">
      <w:pPr>
        <w:pBdr>
          <w:top w:val="nil"/>
          <w:left w:val="nil"/>
          <w:bottom w:val="nil"/>
          <w:right w:val="nil"/>
          <w:between w:val="nil"/>
        </w:pBdr>
        <w:spacing w:after="0" w:line="240" w:lineRule="auto"/>
        <w:rPr>
          <w:rFonts w:eastAsia="Atkinson Hyperlegible" w:cs="Atkinson Hyperlegible"/>
          <w:szCs w:val="24"/>
        </w:rPr>
      </w:pPr>
    </w:p>
    <w:p w14:paraId="0676003C" w14:textId="5A5A3F88" w:rsidR="00234EA5" w:rsidRDefault="002A44D2" w:rsidP="00CC336F">
      <w:pPr>
        <w:numPr>
          <w:ilvl w:val="0"/>
          <w:numId w:val="7"/>
        </w:numPr>
        <w:pBdr>
          <w:top w:val="nil"/>
          <w:left w:val="nil"/>
          <w:bottom w:val="nil"/>
          <w:right w:val="nil"/>
          <w:between w:val="nil"/>
        </w:pBdr>
        <w:spacing w:after="0" w:line="240" w:lineRule="auto"/>
        <w:rPr>
          <w:rFonts w:eastAsia="Atkinson Hyperlegible" w:cs="Atkinson Hyperlegible"/>
          <w:szCs w:val="24"/>
        </w:rPr>
      </w:pPr>
      <w:r w:rsidRPr="00781361">
        <w:rPr>
          <w:rFonts w:eastAsia="Atkinson Hyperlegible" w:cs="Atkinson Hyperlegible"/>
          <w:color w:val="000000" w:themeColor="text1"/>
          <w:szCs w:val="24"/>
        </w:rPr>
        <w:t xml:space="preserve">Require all </w:t>
      </w:r>
      <w:r w:rsidR="003326AA" w:rsidRPr="00781361">
        <w:rPr>
          <w:rFonts w:eastAsia="Atkinson Hyperlegible" w:cs="Atkinson Hyperlegible"/>
          <w:color w:val="000000" w:themeColor="text1"/>
          <w:szCs w:val="24"/>
        </w:rPr>
        <w:t xml:space="preserve">postsecondary </w:t>
      </w:r>
      <w:r w:rsidRPr="00781361">
        <w:rPr>
          <w:rFonts w:eastAsia="Atkinson Hyperlegible" w:cs="Atkinson Hyperlegible"/>
          <w:color w:val="000000" w:themeColor="text1"/>
          <w:szCs w:val="24"/>
        </w:rPr>
        <w:t xml:space="preserve">institutions </w:t>
      </w:r>
      <w:r w:rsidRPr="00E215D1">
        <w:rPr>
          <w:rFonts w:eastAsia="Atkinson Hyperlegible" w:cs="Atkinson Hyperlegible"/>
          <w:szCs w:val="24"/>
        </w:rPr>
        <w:t>to set aside a portion of institutional grants, with transparent processes for access and inclusion,</w:t>
      </w:r>
      <w:r w:rsidR="002368A2" w:rsidRPr="00E215D1">
        <w:rPr>
          <w:rFonts w:eastAsia="Atkinson Hyperlegible" w:cs="Atkinson Hyperlegible"/>
          <w:szCs w:val="24"/>
        </w:rPr>
        <w:t xml:space="preserve"> </w:t>
      </w:r>
      <w:r w:rsidRPr="00E215D1">
        <w:rPr>
          <w:rFonts w:eastAsia="Atkinson Hyperlegible" w:cs="Atkinson Hyperlegible"/>
          <w:szCs w:val="24"/>
        </w:rPr>
        <w:t xml:space="preserve">for the support of students, researchers, </w:t>
      </w:r>
      <w:r w:rsidR="001A7B7F" w:rsidRPr="00E215D1">
        <w:rPr>
          <w:rFonts w:eastAsia="Atkinson Hyperlegible" w:cs="Atkinson Hyperlegible"/>
          <w:szCs w:val="24"/>
        </w:rPr>
        <w:t xml:space="preserve">and </w:t>
      </w:r>
      <w:r w:rsidRPr="00E215D1">
        <w:rPr>
          <w:rFonts w:eastAsia="Atkinson Hyperlegible" w:cs="Atkinson Hyperlegible"/>
          <w:szCs w:val="24"/>
        </w:rPr>
        <w:t>trainees with disabilities</w:t>
      </w:r>
      <w:r w:rsidR="005E18C6" w:rsidRPr="00E215D1">
        <w:rPr>
          <w:rFonts w:eastAsia="Atkinson Hyperlegible" w:cs="Atkinson Hyperlegible"/>
          <w:szCs w:val="24"/>
        </w:rPr>
        <w:t>.</w:t>
      </w:r>
    </w:p>
    <w:p w14:paraId="279B111B" w14:textId="77777777" w:rsidR="00CC336F" w:rsidRPr="00E215D1" w:rsidRDefault="00CC336F" w:rsidP="00CC336F">
      <w:pPr>
        <w:pBdr>
          <w:top w:val="nil"/>
          <w:left w:val="nil"/>
          <w:bottom w:val="nil"/>
          <w:right w:val="nil"/>
          <w:between w:val="nil"/>
        </w:pBdr>
        <w:spacing w:after="0" w:line="240" w:lineRule="auto"/>
        <w:rPr>
          <w:rFonts w:eastAsia="Atkinson Hyperlegible" w:cs="Atkinson Hyperlegible"/>
          <w:szCs w:val="24"/>
        </w:rPr>
      </w:pPr>
    </w:p>
    <w:p w14:paraId="77C73735" w14:textId="4C4D5BB7" w:rsidR="00CC336F" w:rsidRDefault="002A44D2" w:rsidP="00CC336F">
      <w:pPr>
        <w:numPr>
          <w:ilvl w:val="0"/>
          <w:numId w:val="7"/>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 xml:space="preserve">Develop an </w:t>
      </w:r>
      <w:r w:rsidRPr="00781361">
        <w:rPr>
          <w:rFonts w:eastAsia="Atkinson Hyperlegible" w:cs="Atkinson Hyperlegible"/>
          <w:color w:val="000000" w:themeColor="text1"/>
          <w:szCs w:val="24"/>
        </w:rPr>
        <w:t>access</w:t>
      </w:r>
      <w:r w:rsidR="004F5E79" w:rsidRPr="00781361">
        <w:rPr>
          <w:rFonts w:eastAsia="Atkinson Hyperlegible" w:cs="Atkinson Hyperlegible"/>
          <w:color w:val="000000" w:themeColor="text1"/>
          <w:szCs w:val="24"/>
        </w:rPr>
        <w:t>ibility</w:t>
      </w:r>
      <w:r w:rsidRPr="00781361">
        <w:rPr>
          <w:rFonts w:eastAsia="Atkinson Hyperlegible" w:cs="Atkinson Hyperlegible"/>
          <w:color w:val="000000" w:themeColor="text1"/>
          <w:szCs w:val="24"/>
        </w:rPr>
        <w:t xml:space="preserve"> fund </w:t>
      </w:r>
      <w:r w:rsidRPr="00E215D1">
        <w:rPr>
          <w:rFonts w:eastAsia="Atkinson Hyperlegible" w:cs="Atkinson Hyperlegible"/>
          <w:szCs w:val="24"/>
        </w:rPr>
        <w:t>as part of SSHRC’s overall grant fund, to be distributed:</w:t>
      </w:r>
    </w:p>
    <w:p w14:paraId="00000147" w14:textId="1D5F9AED" w:rsidR="00EA54AB" w:rsidRPr="00E215D1" w:rsidRDefault="002A44D2" w:rsidP="00CC336F">
      <w:p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 xml:space="preserve"> </w:t>
      </w:r>
    </w:p>
    <w:p w14:paraId="00000148" w14:textId="05119B89" w:rsidR="00EA54AB" w:rsidRDefault="00307DAD" w:rsidP="00CC336F">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T</w:t>
      </w:r>
      <w:r w:rsidR="002A44D2" w:rsidRPr="00E215D1">
        <w:rPr>
          <w:rFonts w:eastAsia="Atkinson Hyperlegible" w:cs="Atkinson Hyperlegible"/>
          <w:szCs w:val="24"/>
        </w:rPr>
        <w:t xml:space="preserve">o teams with identified researchers </w:t>
      </w:r>
      <w:r w:rsidR="00C24807" w:rsidRPr="00E215D1">
        <w:rPr>
          <w:rFonts w:eastAsia="Atkinson Hyperlegible" w:cs="Atkinson Hyperlegible"/>
          <w:szCs w:val="24"/>
        </w:rPr>
        <w:t xml:space="preserve">with disabilities </w:t>
      </w:r>
      <w:r w:rsidR="002A44D2" w:rsidRPr="00E215D1">
        <w:rPr>
          <w:rFonts w:eastAsia="Atkinson Hyperlegible" w:cs="Atkinson Hyperlegible"/>
          <w:szCs w:val="24"/>
        </w:rPr>
        <w:t xml:space="preserve">as per </w:t>
      </w:r>
      <w:r w:rsidR="002368A2" w:rsidRPr="00E215D1">
        <w:rPr>
          <w:rFonts w:eastAsia="Atkinson Hyperlegible" w:cs="Atkinson Hyperlegible"/>
          <w:szCs w:val="24"/>
        </w:rPr>
        <w:t xml:space="preserve">the </w:t>
      </w:r>
      <w:r w:rsidR="002A44D2" w:rsidRPr="00E215D1">
        <w:rPr>
          <w:rFonts w:eastAsia="Atkinson Hyperlegible" w:cs="Atkinson Hyperlegible"/>
          <w:szCs w:val="24"/>
        </w:rPr>
        <w:t xml:space="preserve">Canada Council model: a separate budget for accessibility costs </w:t>
      </w:r>
      <w:r w:rsidR="00E47E15" w:rsidRPr="00E215D1">
        <w:rPr>
          <w:rFonts w:eastAsia="Atkinson Hyperlegible" w:cs="Atkinson Hyperlegible"/>
          <w:szCs w:val="24"/>
        </w:rPr>
        <w:t>capped</w:t>
      </w:r>
      <w:r w:rsidR="002A44D2" w:rsidRPr="00E215D1">
        <w:rPr>
          <w:rFonts w:eastAsia="Atkinson Hyperlegible" w:cs="Atkinson Hyperlegible"/>
          <w:szCs w:val="24"/>
        </w:rPr>
        <w:t xml:space="preserve"> at a percentage of the grant (e.g., an additional, but not limited to, 30%). A trained staff member </w:t>
      </w:r>
      <w:r w:rsidR="00417B9E" w:rsidRPr="00E215D1">
        <w:rPr>
          <w:rFonts w:eastAsia="Atkinson Hyperlegible" w:cs="Atkinson Hyperlegible"/>
          <w:szCs w:val="24"/>
        </w:rPr>
        <w:t xml:space="preserve">then </w:t>
      </w:r>
      <w:r w:rsidR="002A44D2" w:rsidRPr="00E215D1">
        <w:rPr>
          <w:rFonts w:eastAsia="Atkinson Hyperlegible" w:cs="Atkinson Hyperlegible"/>
          <w:szCs w:val="24"/>
        </w:rPr>
        <w:t>assesses the budget and approves</w:t>
      </w:r>
      <w:r w:rsidR="00417B9E" w:rsidRPr="00E215D1">
        <w:rPr>
          <w:rFonts w:eastAsia="Atkinson Hyperlegible" w:cs="Atkinson Hyperlegible"/>
          <w:szCs w:val="24"/>
        </w:rPr>
        <w:t xml:space="preserve"> it</w:t>
      </w:r>
      <w:r w:rsidR="002A44D2" w:rsidRPr="00E215D1">
        <w:rPr>
          <w:rFonts w:eastAsia="Atkinson Hyperlegible" w:cs="Atkinson Hyperlegible"/>
          <w:szCs w:val="24"/>
        </w:rPr>
        <w:t xml:space="preserve">. If the grant is awarded, the accessibility portion is automatically awarded from a separate accessibility fund. Any of the access fund dollars not spent on access by the end of the grant are returned to the access </w:t>
      </w:r>
      <w:proofErr w:type="gramStart"/>
      <w:r w:rsidR="002A44D2" w:rsidRPr="00E215D1">
        <w:rPr>
          <w:rFonts w:eastAsia="Atkinson Hyperlegible" w:cs="Atkinson Hyperlegible"/>
          <w:szCs w:val="24"/>
        </w:rPr>
        <w:t>fund</w:t>
      </w:r>
      <w:r w:rsidR="001713B4" w:rsidRPr="00E215D1">
        <w:rPr>
          <w:rFonts w:eastAsia="Atkinson Hyperlegible" w:cs="Atkinson Hyperlegible"/>
          <w:szCs w:val="24"/>
        </w:rPr>
        <w:t>s</w:t>
      </w:r>
      <w:r w:rsidR="00B45EAC" w:rsidRPr="00E215D1">
        <w:rPr>
          <w:rFonts w:eastAsia="Atkinson Hyperlegible" w:cs="Atkinson Hyperlegible"/>
          <w:szCs w:val="24"/>
        </w:rPr>
        <w:t>;</w:t>
      </w:r>
      <w:proofErr w:type="gramEnd"/>
    </w:p>
    <w:p w14:paraId="10E2F712" w14:textId="77777777" w:rsidR="00CC336F" w:rsidRPr="00E215D1" w:rsidRDefault="00CC336F" w:rsidP="00CC336F">
      <w:pPr>
        <w:pStyle w:val="ListParagraph"/>
        <w:spacing w:after="0" w:line="240" w:lineRule="auto"/>
        <w:ind w:left="2058"/>
        <w:contextualSpacing w:val="0"/>
        <w:rPr>
          <w:rFonts w:eastAsia="Atkinson Hyperlegible" w:cs="Atkinson Hyperlegible"/>
          <w:szCs w:val="24"/>
        </w:rPr>
      </w:pPr>
    </w:p>
    <w:p w14:paraId="00000149" w14:textId="554B0A2B" w:rsidR="00EA54AB" w:rsidRDefault="00E47E15" w:rsidP="00CC336F">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A</w:t>
      </w:r>
      <w:r w:rsidR="002A44D2" w:rsidRPr="00E215D1">
        <w:rPr>
          <w:rFonts w:eastAsia="Atkinson Hyperlegible" w:cs="Atkinson Hyperlegible"/>
          <w:szCs w:val="24"/>
        </w:rPr>
        <w:t>s post-grant application</w:t>
      </w:r>
      <w:r w:rsidR="00AA7196">
        <w:rPr>
          <w:rFonts w:eastAsia="Atkinson Hyperlegible" w:cs="Atkinson Hyperlegible"/>
          <w:szCs w:val="24"/>
        </w:rPr>
        <w:t>s</w:t>
      </w:r>
      <w:r w:rsidR="002A44D2" w:rsidRPr="00E215D1">
        <w:rPr>
          <w:rFonts w:eastAsia="Atkinson Hyperlegible" w:cs="Atkinson Hyperlegible"/>
          <w:szCs w:val="24"/>
        </w:rPr>
        <w:t xml:space="preserve"> for extraordinary and unforeseen accessibility costs (e.g., </w:t>
      </w:r>
      <w:r w:rsidR="009333C5">
        <w:rPr>
          <w:rFonts w:eastAsia="Atkinson Hyperlegible" w:cs="Atkinson Hyperlegible"/>
          <w:szCs w:val="24"/>
        </w:rPr>
        <w:t xml:space="preserve">a </w:t>
      </w:r>
      <w:r w:rsidR="00B823D5">
        <w:rPr>
          <w:rFonts w:eastAsia="Atkinson Hyperlegible" w:cs="Atkinson Hyperlegible"/>
          <w:szCs w:val="24"/>
        </w:rPr>
        <w:t xml:space="preserve">new researcher </w:t>
      </w:r>
      <w:r w:rsidR="00C24807" w:rsidRPr="00E215D1">
        <w:rPr>
          <w:rFonts w:eastAsia="Atkinson Hyperlegible" w:cs="Atkinson Hyperlegible"/>
          <w:szCs w:val="24"/>
        </w:rPr>
        <w:t xml:space="preserve">with a disability </w:t>
      </w:r>
      <w:r w:rsidR="002A44D2" w:rsidRPr="00E215D1">
        <w:rPr>
          <w:rFonts w:eastAsia="Atkinson Hyperlegible" w:cs="Atkinson Hyperlegible"/>
          <w:szCs w:val="24"/>
        </w:rPr>
        <w:t>joining</w:t>
      </w:r>
      <w:r w:rsidR="009333C5">
        <w:rPr>
          <w:rFonts w:eastAsia="Atkinson Hyperlegible" w:cs="Atkinson Hyperlegible"/>
          <w:szCs w:val="24"/>
        </w:rPr>
        <w:t xml:space="preserve"> the team</w:t>
      </w:r>
      <w:r w:rsidR="00B823D5">
        <w:rPr>
          <w:rFonts w:eastAsia="Atkinson Hyperlegible" w:cs="Atkinson Hyperlegible"/>
          <w:szCs w:val="24"/>
        </w:rPr>
        <w:t xml:space="preserve"> after the initial application was submitted</w:t>
      </w:r>
      <w:r w:rsidR="00712996">
        <w:rPr>
          <w:rFonts w:eastAsia="Atkinson Hyperlegible" w:cs="Atkinson Hyperlegible"/>
          <w:szCs w:val="24"/>
        </w:rPr>
        <w:t>.</w:t>
      </w:r>
    </w:p>
    <w:p w14:paraId="54BFE378" w14:textId="6F1AA024" w:rsidR="00CC336F" w:rsidRPr="00CC336F" w:rsidRDefault="00CC336F" w:rsidP="00CC336F">
      <w:pPr>
        <w:spacing w:after="0" w:line="240" w:lineRule="auto"/>
        <w:rPr>
          <w:rFonts w:eastAsia="Atkinson Hyperlegible" w:cs="Atkinson Hyperlegible"/>
          <w:szCs w:val="24"/>
        </w:rPr>
      </w:pPr>
    </w:p>
    <w:p w14:paraId="0000014A" w14:textId="39127709" w:rsidR="00EA54AB" w:rsidRDefault="002A44D2" w:rsidP="00CC336F">
      <w:pPr>
        <w:numPr>
          <w:ilvl w:val="0"/>
          <w:numId w:val="7"/>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Funds required to ensure accessible and inclusive participation for researchers should not come out of funds allocated for research</w:t>
      </w:r>
      <w:r w:rsidR="00CE7F93">
        <w:rPr>
          <w:rFonts w:eastAsia="Atkinson Hyperlegible" w:cs="Atkinson Hyperlegible"/>
          <w:szCs w:val="24"/>
        </w:rPr>
        <w:t>.</w:t>
      </w:r>
      <w:r w:rsidRPr="00E215D1">
        <w:rPr>
          <w:rFonts w:eastAsia="Atkinson Hyperlegible" w:cs="Atkinson Hyperlegible"/>
          <w:szCs w:val="24"/>
        </w:rPr>
        <w:t xml:space="preserve"> </w:t>
      </w:r>
      <w:r w:rsidR="00CE7F93">
        <w:rPr>
          <w:rFonts w:eastAsia="Atkinson Hyperlegible" w:cs="Atkinson Hyperlegible"/>
          <w:szCs w:val="24"/>
        </w:rPr>
        <w:t>A</w:t>
      </w:r>
      <w:r w:rsidRPr="00E215D1">
        <w:rPr>
          <w:rFonts w:eastAsia="Atkinson Hyperlegible" w:cs="Atkinson Hyperlegible"/>
          <w:szCs w:val="24"/>
        </w:rPr>
        <w:t xml:space="preserve">nd the process must avoid additional applications or administrative steps to address barriers to participation (i.e., </w:t>
      </w:r>
      <w:r w:rsidR="00B50DF8">
        <w:rPr>
          <w:rFonts w:eastAsia="Atkinson Hyperlegible" w:cs="Atkinson Hyperlegible"/>
          <w:szCs w:val="24"/>
        </w:rPr>
        <w:t>through</w:t>
      </w:r>
      <w:r w:rsidR="00B50DF8" w:rsidRPr="00E215D1">
        <w:rPr>
          <w:rFonts w:eastAsia="Atkinson Hyperlegible" w:cs="Atkinson Hyperlegible"/>
          <w:szCs w:val="24"/>
        </w:rPr>
        <w:t xml:space="preserve"> </w:t>
      </w:r>
      <w:r w:rsidRPr="00E215D1">
        <w:rPr>
          <w:rFonts w:eastAsia="Atkinson Hyperlegible" w:cs="Atkinson Hyperlegible"/>
          <w:szCs w:val="24"/>
        </w:rPr>
        <w:t>the lens of “accommodations”)</w:t>
      </w:r>
      <w:r w:rsidR="00B50DF8">
        <w:rPr>
          <w:rFonts w:eastAsia="Atkinson Hyperlegible" w:cs="Atkinson Hyperlegible"/>
          <w:szCs w:val="24"/>
        </w:rPr>
        <w:t>:</w:t>
      </w:r>
    </w:p>
    <w:p w14:paraId="1C65D7AA" w14:textId="77777777" w:rsidR="00CC336F" w:rsidRPr="00E215D1" w:rsidRDefault="00CC336F" w:rsidP="00CC336F">
      <w:pPr>
        <w:pBdr>
          <w:top w:val="nil"/>
          <w:left w:val="nil"/>
          <w:bottom w:val="nil"/>
          <w:right w:val="nil"/>
          <w:between w:val="nil"/>
        </w:pBdr>
        <w:spacing w:after="0" w:line="240" w:lineRule="auto"/>
        <w:ind w:left="720"/>
        <w:rPr>
          <w:rFonts w:eastAsia="Atkinson Hyperlegible" w:cs="Atkinson Hyperlegible"/>
          <w:szCs w:val="24"/>
        </w:rPr>
      </w:pPr>
    </w:p>
    <w:p w14:paraId="0000014B" w14:textId="146D5C81" w:rsidR="00EA54AB" w:rsidRDefault="002A44D2" w:rsidP="00CC336F">
      <w:pPr>
        <w:pStyle w:val="ListParagraph"/>
        <w:numPr>
          <w:ilvl w:val="0"/>
          <w:numId w:val="23"/>
        </w:numPr>
        <w:spacing w:after="0" w:line="240" w:lineRule="auto"/>
        <w:ind w:left="2058" w:hanging="357"/>
        <w:contextualSpacing w:val="0"/>
        <w:rPr>
          <w:rFonts w:eastAsia="Atkinson Hyperlegible" w:cs="Atkinson Hyperlegible"/>
          <w:szCs w:val="24"/>
        </w:rPr>
      </w:pPr>
      <w:r w:rsidRPr="00E215D1">
        <w:rPr>
          <w:rFonts w:eastAsia="Atkinson Hyperlegible" w:cs="Atkinson Hyperlegible"/>
          <w:szCs w:val="24"/>
        </w:rPr>
        <w:t>Applicants should have access to separate funds as first planned in their application</w:t>
      </w:r>
      <w:r w:rsidR="00E62C22">
        <w:rPr>
          <w:rFonts w:eastAsia="Atkinson Hyperlegible" w:cs="Atkinson Hyperlegible"/>
          <w:szCs w:val="24"/>
        </w:rPr>
        <w:t>,</w:t>
      </w:r>
      <w:r w:rsidRPr="00E215D1">
        <w:rPr>
          <w:rFonts w:eastAsia="Atkinson Hyperlegible" w:cs="Atkinson Hyperlegible"/>
          <w:szCs w:val="24"/>
        </w:rPr>
        <w:t xml:space="preserve"> and subsequent funding throughout the grant or scholarship</w:t>
      </w:r>
      <w:r w:rsidR="00E62C22">
        <w:rPr>
          <w:rFonts w:eastAsia="Atkinson Hyperlegible" w:cs="Atkinson Hyperlegible"/>
          <w:szCs w:val="24"/>
        </w:rPr>
        <w:t>’</w:t>
      </w:r>
      <w:r w:rsidRPr="00E215D1">
        <w:rPr>
          <w:rFonts w:eastAsia="Atkinson Hyperlegible" w:cs="Atkinson Hyperlegible"/>
          <w:szCs w:val="24"/>
        </w:rPr>
        <w:t xml:space="preserve">s </w:t>
      </w:r>
      <w:r w:rsidRPr="00701C4D">
        <w:rPr>
          <w:rFonts w:eastAsia="Atkinson Hyperlegible" w:cs="Atkinson Hyperlegible"/>
          <w:color w:val="000000" w:themeColor="text1"/>
          <w:szCs w:val="24"/>
        </w:rPr>
        <w:t>lifecycle</w:t>
      </w:r>
      <w:r w:rsidR="00E62C22">
        <w:rPr>
          <w:rFonts w:eastAsia="Atkinson Hyperlegible" w:cs="Atkinson Hyperlegible"/>
          <w:color w:val="000000" w:themeColor="text1"/>
          <w:szCs w:val="24"/>
        </w:rPr>
        <w:t>,</w:t>
      </w:r>
      <w:r w:rsidRPr="00701C4D">
        <w:rPr>
          <w:rFonts w:eastAsia="Atkinson Hyperlegible" w:cs="Atkinson Hyperlegible"/>
          <w:color w:val="000000" w:themeColor="text1"/>
          <w:szCs w:val="24"/>
        </w:rPr>
        <w:t xml:space="preserve"> to address </w:t>
      </w:r>
      <w:r w:rsidR="00CE4B4C" w:rsidRPr="00701C4D">
        <w:rPr>
          <w:rFonts w:eastAsia="Atkinson Hyperlegible" w:cs="Atkinson Hyperlegible"/>
          <w:color w:val="000000" w:themeColor="text1"/>
          <w:szCs w:val="24"/>
        </w:rPr>
        <w:t>participation, inclusion</w:t>
      </w:r>
      <w:r w:rsidR="00E62C22">
        <w:rPr>
          <w:rFonts w:eastAsia="Atkinson Hyperlegible" w:cs="Atkinson Hyperlegible"/>
          <w:color w:val="000000" w:themeColor="text1"/>
          <w:szCs w:val="24"/>
        </w:rPr>
        <w:t>,</w:t>
      </w:r>
      <w:r w:rsidR="00CE4B4C" w:rsidRPr="00701C4D">
        <w:rPr>
          <w:rFonts w:eastAsia="Atkinson Hyperlegible" w:cs="Atkinson Hyperlegible"/>
          <w:color w:val="000000" w:themeColor="text1"/>
          <w:szCs w:val="24"/>
        </w:rPr>
        <w:t xml:space="preserve"> and accessibility </w:t>
      </w:r>
      <w:r w:rsidRPr="00E215D1">
        <w:rPr>
          <w:rFonts w:eastAsia="Atkinson Hyperlegible" w:cs="Atkinson Hyperlegible"/>
          <w:szCs w:val="24"/>
        </w:rPr>
        <w:t xml:space="preserve">barriers not addressed in the </w:t>
      </w:r>
      <w:r w:rsidR="004D2274">
        <w:rPr>
          <w:rFonts w:eastAsia="Atkinson Hyperlegible" w:cs="Atkinson Hyperlegible"/>
          <w:szCs w:val="24"/>
        </w:rPr>
        <w:t xml:space="preserve">funding </w:t>
      </w:r>
      <w:r w:rsidRPr="00E215D1">
        <w:rPr>
          <w:rFonts w:eastAsia="Atkinson Hyperlegible" w:cs="Atkinson Hyperlegible"/>
          <w:szCs w:val="24"/>
        </w:rPr>
        <w:t xml:space="preserve">application. </w:t>
      </w:r>
    </w:p>
    <w:p w14:paraId="21E137B3" w14:textId="77777777" w:rsidR="006B6391" w:rsidRPr="00E215D1" w:rsidRDefault="006B6391" w:rsidP="006B6391">
      <w:pPr>
        <w:pStyle w:val="ListParagraph"/>
        <w:spacing w:after="0" w:line="240" w:lineRule="auto"/>
        <w:ind w:left="2058"/>
        <w:contextualSpacing w:val="0"/>
        <w:rPr>
          <w:rFonts w:eastAsia="Atkinson Hyperlegible" w:cs="Atkinson Hyperlegible"/>
          <w:szCs w:val="24"/>
        </w:rPr>
      </w:pPr>
    </w:p>
    <w:p w14:paraId="0000014C" w14:textId="09DA50D2" w:rsidR="00EA54AB" w:rsidRPr="00E215D1" w:rsidRDefault="002A44D2" w:rsidP="00CC336F">
      <w:pPr>
        <w:numPr>
          <w:ilvl w:val="0"/>
          <w:numId w:val="7"/>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 xml:space="preserve">Consider a survey to identify accessibility barriers </w:t>
      </w:r>
      <w:r w:rsidR="002D6EF9" w:rsidRPr="00A64947">
        <w:rPr>
          <w:rFonts w:eastAsia="Atkinson Hyperlegible" w:cs="Atkinson Hyperlegible"/>
          <w:color w:val="000000" w:themeColor="text1"/>
          <w:szCs w:val="24"/>
        </w:rPr>
        <w:t>and</w:t>
      </w:r>
      <w:r w:rsidRPr="00E215D1">
        <w:rPr>
          <w:rFonts w:eastAsia="Atkinson Hyperlegible" w:cs="Atkinson Hyperlegible"/>
          <w:szCs w:val="24"/>
        </w:rPr>
        <w:t xml:space="preserve"> to capture the experiences of people with disabilities who have interacted with SSHRC either as applicants, reviewers, or </w:t>
      </w:r>
      <w:r w:rsidR="00E62C22">
        <w:rPr>
          <w:rFonts w:eastAsia="Atkinson Hyperlegible" w:cs="Atkinson Hyperlegible"/>
          <w:szCs w:val="24"/>
        </w:rPr>
        <w:t xml:space="preserve">in </w:t>
      </w:r>
      <w:r w:rsidRPr="00E215D1">
        <w:rPr>
          <w:rFonts w:eastAsia="Atkinson Hyperlegible" w:cs="Atkinson Hyperlegible"/>
          <w:szCs w:val="24"/>
        </w:rPr>
        <w:t>other roles</w:t>
      </w:r>
      <w:r w:rsidR="00CE7F93">
        <w:rPr>
          <w:rFonts w:eastAsia="Atkinson Hyperlegible" w:cs="Atkinson Hyperlegible"/>
          <w:szCs w:val="24"/>
        </w:rPr>
        <w:t>.</w:t>
      </w:r>
      <w:r w:rsidRPr="00E215D1">
        <w:rPr>
          <w:rFonts w:eastAsia="Atkinson Hyperlegible" w:cs="Atkinson Hyperlegible"/>
          <w:szCs w:val="24"/>
        </w:rPr>
        <w:t xml:space="preserve"> </w:t>
      </w:r>
      <w:r w:rsidR="00CE7F93">
        <w:rPr>
          <w:rFonts w:eastAsia="Atkinson Hyperlegible" w:cs="Atkinson Hyperlegible"/>
          <w:szCs w:val="24"/>
        </w:rPr>
        <w:t>T</w:t>
      </w:r>
      <w:r w:rsidR="006134AA">
        <w:rPr>
          <w:rFonts w:eastAsia="Atkinson Hyperlegible" w:cs="Atkinson Hyperlegible"/>
          <w:szCs w:val="24"/>
        </w:rPr>
        <w:t xml:space="preserve">he </w:t>
      </w:r>
      <w:r w:rsidR="00992720">
        <w:rPr>
          <w:rFonts w:eastAsia="Atkinson Hyperlegible" w:cs="Atkinson Hyperlegible"/>
          <w:szCs w:val="24"/>
        </w:rPr>
        <w:t xml:space="preserve">gathered </w:t>
      </w:r>
      <w:r w:rsidR="00992720" w:rsidRPr="00E215D1">
        <w:rPr>
          <w:rFonts w:eastAsia="Atkinson Hyperlegible" w:cs="Atkinson Hyperlegible"/>
          <w:szCs w:val="24"/>
        </w:rPr>
        <w:t>results</w:t>
      </w:r>
      <w:r w:rsidRPr="00E215D1">
        <w:rPr>
          <w:rFonts w:eastAsia="Atkinson Hyperlegible" w:cs="Atkinson Hyperlegible"/>
          <w:szCs w:val="24"/>
        </w:rPr>
        <w:t xml:space="preserve"> </w:t>
      </w:r>
      <w:r w:rsidR="00CE7F93">
        <w:rPr>
          <w:rFonts w:eastAsia="Atkinson Hyperlegible" w:cs="Atkinson Hyperlegible"/>
          <w:szCs w:val="24"/>
        </w:rPr>
        <w:t xml:space="preserve">must be </w:t>
      </w:r>
      <w:r w:rsidRPr="00E215D1">
        <w:rPr>
          <w:rFonts w:eastAsia="Atkinson Hyperlegible" w:cs="Atkinson Hyperlegible"/>
          <w:szCs w:val="24"/>
        </w:rPr>
        <w:t>evaluated through</w:t>
      </w:r>
      <w:r w:rsidR="004D2274">
        <w:rPr>
          <w:rFonts w:eastAsia="Atkinson Hyperlegible" w:cs="Atkinson Hyperlegible"/>
          <w:szCs w:val="24"/>
        </w:rPr>
        <w:t xml:space="preserve"> several lenses, such as Critical Disability Studies,</w:t>
      </w:r>
      <w:r w:rsidRPr="00E215D1">
        <w:rPr>
          <w:rFonts w:eastAsia="Atkinson Hyperlegible" w:cs="Atkinson Hyperlegible"/>
          <w:szCs w:val="24"/>
        </w:rPr>
        <w:t xml:space="preserve"> G</w:t>
      </w:r>
      <w:r w:rsidR="005B5B8A">
        <w:rPr>
          <w:rFonts w:eastAsia="Atkinson Hyperlegible" w:cs="Atkinson Hyperlegible"/>
          <w:szCs w:val="24"/>
        </w:rPr>
        <w:t>ender</w:t>
      </w:r>
      <w:r w:rsidR="00E62C22">
        <w:rPr>
          <w:rFonts w:eastAsia="Atkinson Hyperlegible" w:cs="Atkinson Hyperlegible"/>
          <w:szCs w:val="24"/>
        </w:rPr>
        <w:t>-b</w:t>
      </w:r>
      <w:r w:rsidR="005B5B8A">
        <w:rPr>
          <w:rFonts w:eastAsia="Atkinson Hyperlegible" w:cs="Atkinson Hyperlegible"/>
          <w:szCs w:val="24"/>
        </w:rPr>
        <w:t>ased Analysis Plus</w:t>
      </w:r>
      <w:r w:rsidR="004D2274">
        <w:rPr>
          <w:rFonts w:eastAsia="Atkinson Hyperlegible" w:cs="Atkinson Hyperlegible"/>
          <w:szCs w:val="24"/>
        </w:rPr>
        <w:t>, etc.</w:t>
      </w:r>
      <w:r w:rsidRPr="00E215D1">
        <w:br w:type="page"/>
      </w:r>
    </w:p>
    <w:p w14:paraId="0000014D" w14:textId="1C7924AF" w:rsidR="00EA54AB" w:rsidRDefault="002A44D2" w:rsidP="00CC336F">
      <w:pPr>
        <w:pStyle w:val="Heading2"/>
        <w:spacing w:before="0" w:line="240" w:lineRule="auto"/>
        <w:rPr>
          <w:color w:val="auto"/>
        </w:rPr>
      </w:pPr>
      <w:bookmarkStart w:id="126" w:name="_Appendix_A:_Definitions"/>
      <w:bookmarkStart w:id="127" w:name="_Toc141205044"/>
      <w:bookmarkStart w:id="128" w:name="_Toc159587041"/>
      <w:bookmarkEnd w:id="126"/>
      <w:r w:rsidRPr="00E215D1">
        <w:rPr>
          <w:color w:val="auto"/>
        </w:rPr>
        <w:lastRenderedPageBreak/>
        <w:t xml:space="preserve">Appendix A: </w:t>
      </w:r>
      <w:r w:rsidR="003C5008" w:rsidRPr="00E215D1">
        <w:rPr>
          <w:color w:val="auto"/>
        </w:rPr>
        <w:t>A</w:t>
      </w:r>
      <w:r w:rsidRPr="00E215D1">
        <w:rPr>
          <w:color w:val="auto"/>
        </w:rPr>
        <w:t>cronyms</w:t>
      </w:r>
      <w:bookmarkEnd w:id="127"/>
      <w:r w:rsidR="003C5008" w:rsidRPr="00E215D1">
        <w:rPr>
          <w:color w:val="auto"/>
        </w:rPr>
        <w:t xml:space="preserve"> and </w:t>
      </w:r>
      <w:r w:rsidR="00D3605E">
        <w:rPr>
          <w:color w:val="auto"/>
        </w:rPr>
        <w:t>D</w:t>
      </w:r>
      <w:r w:rsidR="003C5008" w:rsidRPr="00E215D1">
        <w:rPr>
          <w:color w:val="auto"/>
        </w:rPr>
        <w:t>efinitions</w:t>
      </w:r>
      <w:bookmarkStart w:id="129" w:name="Appendix_A"/>
      <w:bookmarkEnd w:id="128"/>
    </w:p>
    <w:bookmarkEnd w:id="129"/>
    <w:p w14:paraId="058E232B" w14:textId="77777777" w:rsidR="005C3110" w:rsidRPr="005C3110" w:rsidRDefault="005C3110" w:rsidP="005C3110"/>
    <w:p w14:paraId="0000014E" w14:textId="0F322D6D" w:rsidR="00EA54AB" w:rsidRDefault="002A44D2" w:rsidP="00CC336F">
      <w:pPr>
        <w:pStyle w:val="Heading3"/>
        <w:spacing w:before="0" w:line="240" w:lineRule="auto"/>
        <w:rPr>
          <w:color w:val="auto"/>
        </w:rPr>
      </w:pPr>
      <w:bookmarkStart w:id="130" w:name="_Acronyms_used_in"/>
      <w:bookmarkStart w:id="131" w:name="_Toc141205045"/>
      <w:bookmarkStart w:id="132" w:name="_Toc159587042"/>
      <w:bookmarkEnd w:id="130"/>
      <w:r w:rsidRPr="00E215D1">
        <w:rPr>
          <w:color w:val="auto"/>
        </w:rPr>
        <w:t xml:space="preserve">Acronyms </w:t>
      </w:r>
      <w:r w:rsidR="00D3605E">
        <w:rPr>
          <w:color w:val="auto"/>
        </w:rPr>
        <w:t>U</w:t>
      </w:r>
      <w:r w:rsidRPr="00E215D1">
        <w:rPr>
          <w:color w:val="auto"/>
        </w:rPr>
        <w:t xml:space="preserve">sed in </w:t>
      </w:r>
      <w:r w:rsidR="00D3605E">
        <w:rPr>
          <w:color w:val="auto"/>
        </w:rPr>
        <w:t>T</w:t>
      </w:r>
      <w:r w:rsidRPr="00E215D1">
        <w:rPr>
          <w:color w:val="auto"/>
        </w:rPr>
        <w:t xml:space="preserve">his </w:t>
      </w:r>
      <w:r w:rsidR="00D3605E">
        <w:rPr>
          <w:color w:val="auto"/>
        </w:rPr>
        <w:t>D</w:t>
      </w:r>
      <w:r w:rsidRPr="00E215D1">
        <w:rPr>
          <w:color w:val="auto"/>
        </w:rPr>
        <w:t>ocument</w:t>
      </w:r>
      <w:bookmarkEnd w:id="131"/>
      <w:bookmarkEnd w:id="132"/>
    </w:p>
    <w:p w14:paraId="34913E9F" w14:textId="77777777" w:rsidR="005C3110" w:rsidRPr="005C3110" w:rsidRDefault="005C3110" w:rsidP="005C3110"/>
    <w:p w14:paraId="0000014F" w14:textId="77777777"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ASL</w:t>
      </w:r>
      <w:r w:rsidRPr="00E215D1">
        <w:rPr>
          <w:rFonts w:eastAsia="Atkinson Hyperlegible" w:cs="Atkinson Hyperlegible"/>
          <w:szCs w:val="24"/>
        </w:rPr>
        <w:t>: American Sign Language</w:t>
      </w:r>
    </w:p>
    <w:p w14:paraId="2BB80F56" w14:textId="77777777" w:rsidR="005C3110" w:rsidRPr="00E215D1" w:rsidRDefault="005C3110" w:rsidP="005C3110">
      <w:pPr>
        <w:pBdr>
          <w:top w:val="nil"/>
          <w:left w:val="nil"/>
          <w:bottom w:val="nil"/>
          <w:right w:val="nil"/>
          <w:between w:val="nil"/>
        </w:pBdr>
        <w:spacing w:after="0" w:line="240" w:lineRule="auto"/>
        <w:ind w:left="720"/>
        <w:rPr>
          <w:rFonts w:eastAsia="Atkinson Hyperlegible" w:cs="Atkinson Hyperlegible"/>
          <w:szCs w:val="24"/>
        </w:rPr>
      </w:pPr>
    </w:p>
    <w:p w14:paraId="00000150" w14:textId="77777777"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CART</w:t>
      </w:r>
      <w:r w:rsidRPr="00E215D1">
        <w:rPr>
          <w:rFonts w:eastAsia="Atkinson Hyperlegible" w:cs="Atkinson Hyperlegible"/>
          <w:szCs w:val="24"/>
        </w:rPr>
        <w:t>: Communication Access Realtime Translation</w:t>
      </w:r>
    </w:p>
    <w:p w14:paraId="28B5F95A"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053C4E86" w14:textId="49B817ED" w:rsidR="005C3110" w:rsidRDefault="002A44D2" w:rsidP="005C3110">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CIHR</w:t>
      </w:r>
      <w:r w:rsidRPr="00E215D1">
        <w:rPr>
          <w:rFonts w:eastAsia="Atkinson Hyperlegible" w:cs="Atkinson Hyperlegible"/>
          <w:szCs w:val="24"/>
        </w:rPr>
        <w:t xml:space="preserve">: Canadian Institutes </w:t>
      </w:r>
      <w:r w:rsidR="006F2FB8">
        <w:rPr>
          <w:rFonts w:eastAsia="Atkinson Hyperlegible" w:cs="Atkinson Hyperlegible"/>
          <w:szCs w:val="24"/>
        </w:rPr>
        <w:t>of</w:t>
      </w:r>
      <w:r w:rsidR="006F2FB8" w:rsidRPr="00E215D1">
        <w:rPr>
          <w:rFonts w:eastAsia="Atkinson Hyperlegible" w:cs="Atkinson Hyperlegible"/>
          <w:szCs w:val="24"/>
        </w:rPr>
        <w:t xml:space="preserve"> </w:t>
      </w:r>
      <w:r w:rsidRPr="00E215D1">
        <w:rPr>
          <w:rFonts w:eastAsia="Atkinson Hyperlegible" w:cs="Atkinson Hyperlegible"/>
          <w:szCs w:val="24"/>
        </w:rPr>
        <w:t xml:space="preserve">Health Research </w:t>
      </w:r>
    </w:p>
    <w:p w14:paraId="4EAAA693" w14:textId="77777777" w:rsidR="005C3110" w:rsidRPr="005C3110" w:rsidRDefault="005C3110" w:rsidP="005C3110">
      <w:pPr>
        <w:pBdr>
          <w:top w:val="nil"/>
          <w:left w:val="nil"/>
          <w:bottom w:val="nil"/>
          <w:right w:val="nil"/>
          <w:between w:val="nil"/>
        </w:pBdr>
        <w:spacing w:after="0" w:line="240" w:lineRule="auto"/>
        <w:rPr>
          <w:rFonts w:eastAsia="Atkinson Hyperlegible" w:cs="Atkinson Hyperlegible"/>
          <w:szCs w:val="24"/>
        </w:rPr>
      </w:pPr>
    </w:p>
    <w:p w14:paraId="6EC44C74" w14:textId="0FAAFCD5" w:rsidR="005C3110" w:rsidRDefault="00AE612E" w:rsidP="005C3110">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bCs/>
          <w:szCs w:val="24"/>
          <w:highlight w:val="white"/>
        </w:rPr>
        <w:t>CRCC:</w:t>
      </w:r>
      <w:r w:rsidRPr="00E215D1">
        <w:rPr>
          <w:rFonts w:eastAsia="Atkinson Hyperlegible" w:cs="Atkinson Hyperlegible"/>
          <w:szCs w:val="24"/>
          <w:highlight w:val="white"/>
        </w:rPr>
        <w:t xml:space="preserve"> Canada Research Coordinating Committee </w:t>
      </w:r>
    </w:p>
    <w:p w14:paraId="2A5060A2" w14:textId="77777777" w:rsidR="005C3110" w:rsidRPr="005C3110" w:rsidRDefault="005C3110" w:rsidP="005C3110">
      <w:pPr>
        <w:pBdr>
          <w:top w:val="nil"/>
          <w:left w:val="nil"/>
          <w:bottom w:val="nil"/>
          <w:right w:val="nil"/>
          <w:between w:val="nil"/>
        </w:pBdr>
        <w:spacing w:after="0" w:line="240" w:lineRule="auto"/>
        <w:rPr>
          <w:rFonts w:eastAsia="Atkinson Hyperlegible" w:cs="Atkinson Hyperlegible"/>
          <w:szCs w:val="24"/>
        </w:rPr>
      </w:pPr>
    </w:p>
    <w:p w14:paraId="00000152" w14:textId="2EFB8C1F"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bookmarkStart w:id="133" w:name="CCV"/>
      <w:r w:rsidRPr="00260C5D">
        <w:rPr>
          <w:rFonts w:eastAsia="Atkinson Hyperlegible" w:cs="Atkinson Hyperlegible"/>
          <w:b/>
          <w:szCs w:val="24"/>
        </w:rPr>
        <w:t>CV</w:t>
      </w:r>
      <w:r w:rsidR="00260C5D" w:rsidRPr="00260C5D">
        <w:rPr>
          <w:rFonts w:eastAsia="Atkinson Hyperlegible" w:cs="Atkinson Hyperlegible"/>
          <w:b/>
          <w:szCs w:val="24"/>
        </w:rPr>
        <w:t>,</w:t>
      </w:r>
      <w:r w:rsidRPr="00260C5D">
        <w:rPr>
          <w:rFonts w:eastAsia="Atkinson Hyperlegible" w:cs="Atkinson Hyperlegible"/>
          <w:b/>
          <w:szCs w:val="24"/>
        </w:rPr>
        <w:t xml:space="preserve"> </w:t>
      </w:r>
      <w:r w:rsidR="00260C5D" w:rsidRPr="00260C5D">
        <w:rPr>
          <w:rFonts w:eastAsia="Atkinson Hyperlegible" w:cs="Atkinson Hyperlegible"/>
          <w:b/>
          <w:szCs w:val="24"/>
        </w:rPr>
        <w:t>c</w:t>
      </w:r>
      <w:r w:rsidRPr="00260C5D">
        <w:rPr>
          <w:rFonts w:eastAsia="Atkinson Hyperlegible" w:cs="Atkinson Hyperlegible"/>
          <w:b/>
          <w:szCs w:val="24"/>
        </w:rPr>
        <w:t>urriculum vitae</w:t>
      </w:r>
      <w:r w:rsidR="005F296D">
        <w:rPr>
          <w:rFonts w:eastAsia="Atkinson Hyperlegible" w:cs="Atkinson Hyperlegible"/>
          <w:b/>
          <w:szCs w:val="24"/>
        </w:rPr>
        <w:t>,</w:t>
      </w:r>
      <w:r w:rsidR="00260C5D" w:rsidRPr="00260C5D">
        <w:rPr>
          <w:rFonts w:eastAsia="Atkinson Hyperlegible" w:cs="Atkinson Hyperlegible"/>
          <w:b/>
          <w:szCs w:val="24"/>
        </w:rPr>
        <w:t xml:space="preserve"> or</w:t>
      </w:r>
      <w:r w:rsidRPr="00E215D1">
        <w:rPr>
          <w:rFonts w:eastAsia="Atkinson Hyperlegible" w:cs="Atkinson Hyperlegible"/>
          <w:szCs w:val="24"/>
        </w:rPr>
        <w:t xml:space="preserve"> </w:t>
      </w:r>
      <w:r w:rsidRPr="00E215D1">
        <w:rPr>
          <w:rFonts w:eastAsia="Atkinson Hyperlegible" w:cs="Atkinson Hyperlegible"/>
          <w:b/>
          <w:szCs w:val="24"/>
        </w:rPr>
        <w:t>CCV</w:t>
      </w:r>
      <w:bookmarkEnd w:id="133"/>
      <w:r w:rsidRPr="00E215D1">
        <w:rPr>
          <w:rFonts w:eastAsia="Atkinson Hyperlegible" w:cs="Atkinson Hyperlegible"/>
          <w:szCs w:val="24"/>
        </w:rPr>
        <w:t>: Canadian Common CV</w:t>
      </w:r>
      <w:r w:rsidR="0085565E" w:rsidRPr="00E215D1">
        <w:rPr>
          <w:rFonts w:eastAsia="Atkinson Hyperlegible" w:cs="Atkinson Hyperlegible"/>
          <w:szCs w:val="24"/>
        </w:rPr>
        <w:t xml:space="preserve"> (used across Tri-</w:t>
      </w:r>
      <w:r w:rsidR="00823728">
        <w:rPr>
          <w:rFonts w:eastAsia="Atkinson Hyperlegible" w:cs="Atkinson Hyperlegible"/>
          <w:szCs w:val="24"/>
        </w:rPr>
        <w:t>a</w:t>
      </w:r>
      <w:r w:rsidR="0085565E" w:rsidRPr="00E215D1">
        <w:rPr>
          <w:rFonts w:eastAsia="Atkinson Hyperlegible" w:cs="Atkinson Hyperlegible"/>
          <w:szCs w:val="24"/>
        </w:rPr>
        <w:t>gency platforms)</w:t>
      </w:r>
    </w:p>
    <w:p w14:paraId="3CC29358"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00000153" w14:textId="77777777"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DORA</w:t>
      </w:r>
      <w:r w:rsidRPr="00E215D1">
        <w:rPr>
          <w:rFonts w:eastAsia="Atkinson Hyperlegible" w:cs="Atkinson Hyperlegible"/>
          <w:szCs w:val="24"/>
        </w:rPr>
        <w:t>: San Francisco Declaration on Research Assessment</w:t>
      </w:r>
    </w:p>
    <w:p w14:paraId="67F13ACA"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00000154" w14:textId="3B2BF29F" w:rsidR="00EA54AB" w:rsidRDefault="005300D9"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IDEA</w:t>
      </w:r>
      <w:r w:rsidR="002A44D2" w:rsidRPr="00E215D1">
        <w:rPr>
          <w:rFonts w:eastAsia="Atkinson Hyperlegible" w:cs="Atkinson Hyperlegible"/>
          <w:szCs w:val="24"/>
        </w:rPr>
        <w:t xml:space="preserve">: </w:t>
      </w:r>
      <w:r w:rsidRPr="00E215D1">
        <w:rPr>
          <w:rFonts w:eastAsia="Atkinson Hyperlegible" w:cs="Atkinson Hyperlegible"/>
          <w:szCs w:val="24"/>
        </w:rPr>
        <w:t>Inclusion, diversity, equity, and accessibility (refer to full definition below)</w:t>
      </w:r>
    </w:p>
    <w:p w14:paraId="65678A37"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7F7A84FC" w14:textId="033B6080" w:rsidR="005C3110" w:rsidRPr="00482EA3" w:rsidRDefault="002A44D2" w:rsidP="00C216A8">
      <w:pPr>
        <w:numPr>
          <w:ilvl w:val="0"/>
          <w:numId w:val="12"/>
        </w:numPr>
        <w:pBdr>
          <w:top w:val="nil"/>
          <w:left w:val="nil"/>
          <w:bottom w:val="nil"/>
          <w:right w:val="nil"/>
          <w:between w:val="nil"/>
        </w:pBdr>
        <w:spacing w:after="0" w:line="240" w:lineRule="auto"/>
        <w:rPr>
          <w:rFonts w:eastAsia="Atkinson Hyperlegible" w:cs="Atkinson Hyperlegible"/>
          <w:szCs w:val="24"/>
          <w:lang w:val="fr-CA"/>
        </w:rPr>
      </w:pPr>
      <w:r w:rsidRPr="00E215D1">
        <w:rPr>
          <w:rFonts w:eastAsia="Atkinson Hyperlegible" w:cs="Atkinson Hyperlegible"/>
          <w:b/>
          <w:szCs w:val="24"/>
          <w:lang w:val="fr-CA"/>
        </w:rPr>
        <w:t>LSQ</w:t>
      </w:r>
      <w:r w:rsidRPr="00E215D1">
        <w:rPr>
          <w:rFonts w:eastAsia="Atkinson Hyperlegible" w:cs="Atkinson Hyperlegible"/>
          <w:szCs w:val="24"/>
          <w:lang w:val="fr-CA"/>
        </w:rPr>
        <w:t>: Langue des signes du Québec</w:t>
      </w:r>
    </w:p>
    <w:p w14:paraId="4DA00F45"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b/>
          <w:bCs/>
          <w:szCs w:val="24"/>
          <w:lang w:val="fr-CA"/>
        </w:rPr>
      </w:pPr>
    </w:p>
    <w:p w14:paraId="00000156" w14:textId="1D26BCAA"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NSERC</w:t>
      </w:r>
      <w:r w:rsidRPr="00E215D1">
        <w:rPr>
          <w:rFonts w:eastAsia="Atkinson Hyperlegible" w:cs="Atkinson Hyperlegible"/>
          <w:szCs w:val="24"/>
        </w:rPr>
        <w:t>: Natural Sciences and Engineering Research Council of Canada</w:t>
      </w:r>
      <w:r w:rsidR="00482EA3">
        <w:rPr>
          <w:rFonts w:eastAsia="Atkinson Hyperlegible" w:cs="Atkinson Hyperlegible"/>
          <w:szCs w:val="24"/>
        </w:rPr>
        <w:br/>
      </w:r>
    </w:p>
    <w:p w14:paraId="18A745CE" w14:textId="66602FC9" w:rsidR="00482EA3" w:rsidRPr="00482EA3" w:rsidRDefault="00482EA3" w:rsidP="00482EA3">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bCs/>
          <w:szCs w:val="24"/>
          <w:lang w:val="fr-CA"/>
        </w:rPr>
        <w:t xml:space="preserve">PISL: </w:t>
      </w:r>
      <w:r w:rsidRPr="00E215D1">
        <w:rPr>
          <w:rFonts w:eastAsia="Atkinson Hyperlegible" w:cs="Atkinson Hyperlegible"/>
          <w:szCs w:val="24"/>
          <w:lang w:val="fr-CA"/>
        </w:rPr>
        <w:t xml:space="preserve">Plain </w:t>
      </w:r>
      <w:proofErr w:type="spellStart"/>
      <w:r w:rsidRPr="00E215D1">
        <w:rPr>
          <w:rFonts w:eastAsia="Atkinson Hyperlegible" w:cs="Atkinson Hyperlegible"/>
          <w:szCs w:val="24"/>
          <w:lang w:val="fr-CA"/>
        </w:rPr>
        <w:t>Indigenous</w:t>
      </w:r>
      <w:proofErr w:type="spellEnd"/>
      <w:r w:rsidRPr="00E215D1">
        <w:rPr>
          <w:rFonts w:eastAsia="Atkinson Hyperlegible" w:cs="Atkinson Hyperlegible"/>
          <w:szCs w:val="24"/>
          <w:lang w:val="fr-CA"/>
        </w:rPr>
        <w:t xml:space="preserve"> </w:t>
      </w:r>
      <w:proofErr w:type="spellStart"/>
      <w:r w:rsidRPr="00E215D1">
        <w:rPr>
          <w:rFonts w:eastAsia="Atkinson Hyperlegible" w:cs="Atkinson Hyperlegible"/>
          <w:szCs w:val="24"/>
          <w:lang w:val="fr-CA"/>
        </w:rPr>
        <w:t>Sign</w:t>
      </w:r>
      <w:proofErr w:type="spellEnd"/>
      <w:r w:rsidRPr="00E215D1">
        <w:rPr>
          <w:rFonts w:eastAsia="Atkinson Hyperlegible" w:cs="Atkinson Hyperlegible"/>
          <w:szCs w:val="24"/>
          <w:lang w:val="fr-CA"/>
        </w:rPr>
        <w:t xml:space="preserve"> </w:t>
      </w:r>
      <w:proofErr w:type="spellStart"/>
      <w:r w:rsidRPr="00E215D1">
        <w:rPr>
          <w:rFonts w:eastAsia="Atkinson Hyperlegible" w:cs="Atkinson Hyperlegible"/>
          <w:szCs w:val="24"/>
          <w:lang w:val="fr-CA"/>
        </w:rPr>
        <w:t>Language</w:t>
      </w:r>
      <w:proofErr w:type="spellEnd"/>
    </w:p>
    <w:p w14:paraId="531EF9B7"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00000157" w14:textId="77777777"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SSHRC</w:t>
      </w:r>
      <w:r w:rsidRPr="00E215D1">
        <w:rPr>
          <w:rFonts w:eastAsia="Atkinson Hyperlegible" w:cs="Atkinson Hyperlegible"/>
          <w:szCs w:val="24"/>
        </w:rPr>
        <w:t>: Social Sciences and Humanities Research Council</w:t>
      </w:r>
    </w:p>
    <w:p w14:paraId="05685352"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00000158" w14:textId="354375F1" w:rsidR="00EA54AB" w:rsidRDefault="002A44D2" w:rsidP="00CC336F">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TGMS</w:t>
      </w:r>
      <w:r w:rsidRPr="00E215D1">
        <w:rPr>
          <w:rFonts w:eastAsia="Atkinson Hyperlegible" w:cs="Atkinson Hyperlegible"/>
          <w:szCs w:val="24"/>
        </w:rPr>
        <w:t xml:space="preserve">: Tri-agency </w:t>
      </w:r>
      <w:r w:rsidR="00FE7159">
        <w:rPr>
          <w:rFonts w:eastAsia="Atkinson Hyperlegible" w:cs="Atkinson Hyperlegible"/>
          <w:szCs w:val="24"/>
        </w:rPr>
        <w:t>g</w:t>
      </w:r>
      <w:r w:rsidRPr="00E215D1">
        <w:rPr>
          <w:rFonts w:eastAsia="Atkinson Hyperlegible" w:cs="Atkinson Hyperlegible"/>
          <w:szCs w:val="24"/>
        </w:rPr>
        <w:t xml:space="preserve">rants </w:t>
      </w:r>
      <w:r w:rsidR="00FE7159">
        <w:rPr>
          <w:rFonts w:eastAsia="Atkinson Hyperlegible" w:cs="Atkinson Hyperlegible"/>
          <w:szCs w:val="24"/>
        </w:rPr>
        <w:t>m</w:t>
      </w:r>
      <w:r w:rsidRPr="00E215D1">
        <w:rPr>
          <w:rFonts w:eastAsia="Atkinson Hyperlegible" w:cs="Atkinson Hyperlegible"/>
          <w:szCs w:val="24"/>
        </w:rPr>
        <w:t xml:space="preserve">anagement </w:t>
      </w:r>
      <w:r w:rsidR="00FE7159">
        <w:rPr>
          <w:rFonts w:eastAsia="Atkinson Hyperlegible" w:cs="Atkinson Hyperlegible"/>
          <w:szCs w:val="24"/>
        </w:rPr>
        <w:t>s</w:t>
      </w:r>
      <w:r w:rsidRPr="00E215D1">
        <w:rPr>
          <w:rFonts w:eastAsia="Atkinson Hyperlegible" w:cs="Atkinson Hyperlegible"/>
          <w:szCs w:val="24"/>
        </w:rPr>
        <w:t>olution</w:t>
      </w:r>
    </w:p>
    <w:p w14:paraId="3703635F" w14:textId="77777777" w:rsidR="005C3110" w:rsidRPr="00E215D1" w:rsidRDefault="005C3110" w:rsidP="005C3110">
      <w:pPr>
        <w:pBdr>
          <w:top w:val="nil"/>
          <w:left w:val="nil"/>
          <w:bottom w:val="nil"/>
          <w:right w:val="nil"/>
          <w:between w:val="nil"/>
        </w:pBdr>
        <w:spacing w:after="0" w:line="240" w:lineRule="auto"/>
        <w:rPr>
          <w:rFonts w:eastAsia="Atkinson Hyperlegible" w:cs="Atkinson Hyperlegible"/>
          <w:szCs w:val="24"/>
        </w:rPr>
      </w:pPr>
    </w:p>
    <w:p w14:paraId="2B2DE2F5" w14:textId="2D6EB6A1" w:rsidR="005C3110" w:rsidRDefault="002A44D2" w:rsidP="005C3110">
      <w:pPr>
        <w:numPr>
          <w:ilvl w:val="0"/>
          <w:numId w:val="12"/>
        </w:num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szCs w:val="24"/>
        </w:rPr>
        <w:t>WCAG</w:t>
      </w:r>
      <w:r w:rsidRPr="00E215D1">
        <w:rPr>
          <w:rFonts w:eastAsia="Atkinson Hyperlegible" w:cs="Atkinson Hyperlegible"/>
          <w:szCs w:val="24"/>
        </w:rPr>
        <w:t>: Web Content Accessibility Guidelines</w:t>
      </w:r>
    </w:p>
    <w:p w14:paraId="6C1DF837" w14:textId="77777777" w:rsidR="00A56BF9" w:rsidRPr="005C3110" w:rsidRDefault="00A56BF9" w:rsidP="00A56BF9">
      <w:pPr>
        <w:pBdr>
          <w:top w:val="nil"/>
          <w:left w:val="nil"/>
          <w:bottom w:val="nil"/>
          <w:right w:val="nil"/>
          <w:between w:val="nil"/>
        </w:pBdr>
        <w:spacing w:after="0" w:line="240" w:lineRule="auto"/>
        <w:rPr>
          <w:rFonts w:eastAsia="Atkinson Hyperlegible" w:cs="Atkinson Hyperlegible"/>
          <w:szCs w:val="24"/>
        </w:rPr>
      </w:pPr>
    </w:p>
    <w:p w14:paraId="775CDF10" w14:textId="77777777" w:rsidR="005C3110" w:rsidRPr="00E215D1" w:rsidRDefault="005C3110" w:rsidP="005D0A6B">
      <w:pPr>
        <w:pBdr>
          <w:top w:val="nil"/>
          <w:left w:val="nil"/>
          <w:bottom w:val="nil"/>
          <w:right w:val="nil"/>
          <w:between w:val="nil"/>
        </w:pBdr>
        <w:spacing w:after="0" w:line="240" w:lineRule="auto"/>
        <w:ind w:left="720"/>
        <w:rPr>
          <w:rFonts w:eastAsia="Atkinson Hyperlegible" w:cs="Atkinson Hyperlegible"/>
          <w:szCs w:val="24"/>
        </w:rPr>
      </w:pPr>
    </w:p>
    <w:p w14:paraId="76F6B241" w14:textId="78107B4F" w:rsidR="00A56BF9" w:rsidRPr="00A56BF9" w:rsidRDefault="00E215D1" w:rsidP="00C216A8">
      <w:pPr>
        <w:pStyle w:val="Heading3"/>
        <w:spacing w:before="0" w:line="240" w:lineRule="auto"/>
      </w:pPr>
      <w:bookmarkStart w:id="134" w:name="_Definitions:"/>
      <w:bookmarkStart w:id="135" w:name="Definitions"/>
      <w:bookmarkStart w:id="136" w:name="_Toc159587043"/>
      <w:bookmarkEnd w:id="134"/>
      <w:r w:rsidRPr="00E215D1">
        <w:rPr>
          <w:rStyle w:val="Heading3Char"/>
          <w:b/>
          <w:bCs/>
        </w:rPr>
        <w:t>Definitions</w:t>
      </w:r>
      <w:bookmarkEnd w:id="135"/>
      <w:bookmarkEnd w:id="136"/>
      <w:r w:rsidR="00042158">
        <w:rPr>
          <w:rStyle w:val="Heading3Char"/>
          <w:b/>
          <w:bCs/>
        </w:rPr>
        <w:br/>
      </w:r>
    </w:p>
    <w:p w14:paraId="551A18D4" w14:textId="19E2F159" w:rsidR="002D1062" w:rsidRDefault="002D1062" w:rsidP="00CC336F">
      <w:pPr>
        <w:pStyle w:val="NormalWeb"/>
        <w:spacing w:before="0" w:beforeAutospacing="0" w:after="0" w:afterAutospacing="0"/>
        <w:rPr>
          <w:rFonts w:ascii="Atkinson Hyperlegible" w:hAnsi="Atkinson Hyperlegible"/>
          <w:lang w:val="en-CA"/>
        </w:rPr>
      </w:pPr>
      <w:bookmarkStart w:id="137" w:name="Ableism"/>
      <w:r w:rsidRPr="00E215D1">
        <w:rPr>
          <w:rFonts w:ascii="Atkinson Hyperlegible" w:hAnsi="Atkinson Hyperlegible"/>
          <w:b/>
          <w:bCs/>
          <w:lang w:val="en-CA"/>
        </w:rPr>
        <w:t>Ableism</w:t>
      </w:r>
      <w:bookmarkEnd w:id="137"/>
      <w:r w:rsidR="003F17E1" w:rsidRPr="00E215D1">
        <w:rPr>
          <w:rFonts w:ascii="Atkinson Hyperlegible" w:hAnsi="Atkinson Hyperlegible"/>
          <w:b/>
          <w:bCs/>
          <w:lang w:val="en-CA"/>
        </w:rPr>
        <w:t>:</w:t>
      </w:r>
      <w:r w:rsidRPr="00E215D1">
        <w:rPr>
          <w:rFonts w:ascii="Atkinson Hyperlegible" w:hAnsi="Atkinson Hyperlegible"/>
          <w:lang w:val="en-CA"/>
        </w:rPr>
        <w:t xml:space="preserve"> is a belief system, analogous to racism, sexism</w:t>
      </w:r>
      <w:r w:rsidR="00F823DD" w:rsidRPr="00E215D1">
        <w:rPr>
          <w:rFonts w:ascii="Atkinson Hyperlegible" w:hAnsi="Atkinson Hyperlegible"/>
          <w:lang w:val="en-CA"/>
        </w:rPr>
        <w:t>, homophobia, transphobia</w:t>
      </w:r>
      <w:r w:rsidR="00A77EEB">
        <w:rPr>
          <w:rFonts w:ascii="Atkinson Hyperlegible" w:hAnsi="Atkinson Hyperlegible"/>
          <w:lang w:val="en-CA"/>
        </w:rPr>
        <w:t>,</w:t>
      </w:r>
      <w:r w:rsidRPr="00E215D1">
        <w:rPr>
          <w:rFonts w:ascii="Atkinson Hyperlegible" w:hAnsi="Atkinson Hyperlegible"/>
          <w:lang w:val="en-CA"/>
        </w:rPr>
        <w:t xml:space="preserve"> or ageism, that sees persons with disabilities as being less worthy of respect and consideration, less able </w:t>
      </w:r>
      <w:r w:rsidRPr="00E215D1">
        <w:rPr>
          <w:rFonts w:ascii="Atkinson Hyperlegible" w:hAnsi="Atkinson Hyperlegible"/>
          <w:lang w:val="en-CA"/>
        </w:rPr>
        <w:lastRenderedPageBreak/>
        <w:t>to contribute and participate, or of less inherent value than others. Ableism may be conscious or unconscious, and may be embedded in institutions, systems, or the broader culture of a society. It limit</w:t>
      </w:r>
      <w:r w:rsidR="00716F1C">
        <w:rPr>
          <w:rFonts w:ascii="Atkinson Hyperlegible" w:hAnsi="Atkinson Hyperlegible"/>
          <w:lang w:val="en-CA"/>
        </w:rPr>
        <w:t>s</w:t>
      </w:r>
      <w:r w:rsidRPr="00E215D1">
        <w:rPr>
          <w:rFonts w:ascii="Atkinson Hyperlegible" w:hAnsi="Atkinson Hyperlegible"/>
          <w:lang w:val="en-CA"/>
        </w:rPr>
        <w:t xml:space="preserve"> the opportunities of persons with disabilities and reduce</w:t>
      </w:r>
      <w:r w:rsidR="00AE2E46">
        <w:rPr>
          <w:rFonts w:ascii="Atkinson Hyperlegible" w:hAnsi="Atkinson Hyperlegible"/>
          <w:lang w:val="en-CA"/>
        </w:rPr>
        <w:t>s</w:t>
      </w:r>
      <w:r w:rsidRPr="00E215D1">
        <w:rPr>
          <w:rFonts w:ascii="Atkinson Hyperlegible" w:hAnsi="Atkinson Hyperlegible"/>
          <w:lang w:val="en-CA"/>
        </w:rPr>
        <w:t xml:space="preserve"> their inclusion in the life of their communities. </w:t>
      </w:r>
    </w:p>
    <w:p w14:paraId="56BD1016" w14:textId="77777777" w:rsidR="005C3110" w:rsidRPr="00E215D1" w:rsidRDefault="005C3110" w:rsidP="00CC336F">
      <w:pPr>
        <w:pStyle w:val="NormalWeb"/>
        <w:spacing w:before="0" w:beforeAutospacing="0" w:after="0" w:afterAutospacing="0"/>
        <w:rPr>
          <w:rFonts w:ascii="Atkinson Hyperlegible" w:hAnsi="Atkinson Hyperlegible"/>
          <w:lang w:val="en-CA"/>
        </w:rPr>
      </w:pPr>
    </w:p>
    <w:p w14:paraId="2CAA234D" w14:textId="50824E1A" w:rsidR="00C83849" w:rsidRDefault="002A44D2" w:rsidP="00CC336F">
      <w:pPr>
        <w:spacing w:after="0" w:line="240" w:lineRule="auto"/>
        <w:rPr>
          <w:rFonts w:eastAsia="Atkinson Hyperlegible" w:cs="Atkinson Hyperlegible"/>
          <w:szCs w:val="24"/>
        </w:rPr>
      </w:pPr>
      <w:bookmarkStart w:id="138" w:name="Accessibility"/>
      <w:r w:rsidRPr="00E215D1">
        <w:rPr>
          <w:rFonts w:eastAsia="Atkinson Hyperlegible" w:cs="Atkinson Hyperlegible"/>
          <w:b/>
          <w:szCs w:val="24"/>
        </w:rPr>
        <w:t>Accessibility</w:t>
      </w:r>
      <w:bookmarkEnd w:id="138"/>
      <w:r w:rsidRPr="00E215D1">
        <w:rPr>
          <w:rFonts w:eastAsia="Atkinson Hyperlegible" w:cs="Atkinson Hyperlegible"/>
          <w:b/>
          <w:szCs w:val="24"/>
        </w:rPr>
        <w:t xml:space="preserve">: </w:t>
      </w:r>
      <w:r w:rsidR="002872F6">
        <w:rPr>
          <w:rFonts w:eastAsia="Atkinson Hyperlegible" w:cs="Atkinson Hyperlegible"/>
          <w:szCs w:val="24"/>
        </w:rPr>
        <w:t xml:space="preserve">having the possibility </w:t>
      </w:r>
      <w:r w:rsidRPr="00E215D1">
        <w:rPr>
          <w:rFonts w:eastAsia="Atkinson Hyperlegible" w:cs="Atkinson Hyperlegible"/>
          <w:szCs w:val="24"/>
        </w:rPr>
        <w:t>to fully participate without barriers, injustices, or inequities</w:t>
      </w:r>
      <w:r w:rsidR="00C83849" w:rsidRPr="00E215D1">
        <w:rPr>
          <w:rFonts w:eastAsia="Atkinson Hyperlegible" w:cs="Atkinson Hyperlegible"/>
          <w:szCs w:val="24"/>
        </w:rPr>
        <w:t>.</w:t>
      </w:r>
    </w:p>
    <w:p w14:paraId="41B783F1" w14:textId="77777777" w:rsidR="005C3110" w:rsidRPr="00E215D1" w:rsidRDefault="005C3110" w:rsidP="00CC336F">
      <w:pPr>
        <w:spacing w:after="0" w:line="240" w:lineRule="auto"/>
        <w:rPr>
          <w:rFonts w:eastAsia="Atkinson Hyperlegible" w:cs="Atkinson Hyperlegible"/>
          <w:szCs w:val="24"/>
        </w:rPr>
      </w:pPr>
    </w:p>
    <w:p w14:paraId="6998B5A4" w14:textId="557E0D9E" w:rsidR="00C83849" w:rsidRDefault="0007222C" w:rsidP="00CC336F">
      <w:pPr>
        <w:spacing w:after="0" w:line="240" w:lineRule="auto"/>
        <w:rPr>
          <w:rFonts w:eastAsia="Atkinson Hyperlegible" w:cs="Atkinson Hyperlegible"/>
          <w:bCs/>
          <w:szCs w:val="24"/>
        </w:rPr>
      </w:pPr>
      <w:bookmarkStart w:id="139" w:name="Accessibility_support_adaptive"/>
      <w:r w:rsidRPr="00E215D1">
        <w:rPr>
          <w:rFonts w:eastAsia="Atkinson Hyperlegible" w:cs="Atkinson Hyperlegible"/>
          <w:b/>
          <w:szCs w:val="24"/>
        </w:rPr>
        <w:t xml:space="preserve">Accessibility </w:t>
      </w:r>
      <w:r w:rsidR="00D036A3">
        <w:rPr>
          <w:rFonts w:eastAsia="Atkinson Hyperlegible" w:cs="Atkinson Hyperlegible"/>
          <w:b/>
          <w:szCs w:val="24"/>
        </w:rPr>
        <w:t>S</w:t>
      </w:r>
      <w:r w:rsidRPr="00E215D1">
        <w:rPr>
          <w:rFonts w:eastAsia="Atkinson Hyperlegible" w:cs="Atkinson Hyperlegible"/>
          <w:b/>
          <w:szCs w:val="24"/>
        </w:rPr>
        <w:t xml:space="preserve">upports versus </w:t>
      </w:r>
      <w:r w:rsidR="00D036A3">
        <w:rPr>
          <w:rFonts w:eastAsia="Atkinson Hyperlegible" w:cs="Atkinson Hyperlegible"/>
          <w:b/>
          <w:szCs w:val="24"/>
        </w:rPr>
        <w:t>A</w:t>
      </w:r>
      <w:r w:rsidRPr="00E215D1">
        <w:rPr>
          <w:rFonts w:eastAsia="Atkinson Hyperlegible" w:cs="Atkinson Hyperlegible"/>
          <w:b/>
          <w:szCs w:val="24"/>
        </w:rPr>
        <w:t xml:space="preserve">daptive </w:t>
      </w:r>
      <w:r w:rsidR="00D036A3">
        <w:rPr>
          <w:rFonts w:eastAsia="Atkinson Hyperlegible" w:cs="Atkinson Hyperlegible"/>
          <w:b/>
          <w:szCs w:val="24"/>
        </w:rPr>
        <w:t>M</w:t>
      </w:r>
      <w:r w:rsidRPr="00E215D1">
        <w:rPr>
          <w:rFonts w:eastAsia="Atkinson Hyperlegible" w:cs="Atkinson Hyperlegible"/>
          <w:b/>
          <w:szCs w:val="24"/>
        </w:rPr>
        <w:t>easures</w:t>
      </w:r>
      <w:bookmarkEnd w:id="139"/>
      <w:r w:rsidRPr="00E215D1">
        <w:rPr>
          <w:rFonts w:eastAsia="Atkinson Hyperlegible" w:cs="Atkinson Hyperlegible"/>
          <w:b/>
          <w:szCs w:val="24"/>
        </w:rPr>
        <w:t>:</w:t>
      </w:r>
      <w:r w:rsidR="00D422FD" w:rsidRPr="00E215D1">
        <w:rPr>
          <w:rFonts w:eastAsia="Atkinson Hyperlegible" w:cs="Atkinson Hyperlegible"/>
          <w:b/>
          <w:szCs w:val="24"/>
        </w:rPr>
        <w:t xml:space="preserve"> </w:t>
      </w:r>
      <w:r w:rsidR="00507836" w:rsidRPr="00E215D1">
        <w:rPr>
          <w:rFonts w:eastAsia="Atkinson Hyperlegible" w:cs="Atkinson Hyperlegible"/>
          <w:bCs/>
          <w:szCs w:val="24"/>
        </w:rPr>
        <w:t>o</w:t>
      </w:r>
      <w:r w:rsidR="00D422FD" w:rsidRPr="00E215D1">
        <w:rPr>
          <w:rFonts w:eastAsia="Atkinson Hyperlegible" w:cs="Atkinson Hyperlegible"/>
          <w:bCs/>
          <w:szCs w:val="24"/>
        </w:rPr>
        <w:t xml:space="preserve">ur committee was deeply engaged in providing </w:t>
      </w:r>
      <w:r w:rsidR="008C080A" w:rsidRPr="00E215D1">
        <w:rPr>
          <w:rFonts w:eastAsia="Atkinson Hyperlegible" w:cs="Atkinson Hyperlegible"/>
          <w:bCs/>
          <w:szCs w:val="24"/>
        </w:rPr>
        <w:t>leadership to</w:t>
      </w:r>
      <w:r w:rsidR="001F38E7" w:rsidRPr="00E215D1">
        <w:rPr>
          <w:rFonts w:eastAsia="Atkinson Hyperlegible" w:cs="Atkinson Hyperlegible"/>
          <w:bCs/>
          <w:szCs w:val="24"/>
        </w:rPr>
        <w:t xml:space="preserve"> help</w:t>
      </w:r>
      <w:r w:rsidR="008C080A" w:rsidRPr="00E215D1">
        <w:rPr>
          <w:rFonts w:eastAsia="Atkinson Hyperlegible" w:cs="Atkinson Hyperlegible"/>
          <w:bCs/>
          <w:szCs w:val="24"/>
        </w:rPr>
        <w:t xml:space="preserve"> SSHRC move away </w:t>
      </w:r>
      <w:r w:rsidR="00AE3398" w:rsidRPr="00E215D1">
        <w:rPr>
          <w:rFonts w:eastAsia="Atkinson Hyperlegible" w:cs="Atkinson Hyperlegible"/>
          <w:bCs/>
          <w:szCs w:val="24"/>
        </w:rPr>
        <w:t>f</w:t>
      </w:r>
      <w:r w:rsidR="00DF1548">
        <w:rPr>
          <w:rFonts w:eastAsia="Atkinson Hyperlegible" w:cs="Atkinson Hyperlegible"/>
          <w:bCs/>
          <w:szCs w:val="24"/>
        </w:rPr>
        <w:t>rom</w:t>
      </w:r>
      <w:r w:rsidR="00AE3398" w:rsidRPr="00E215D1">
        <w:rPr>
          <w:rFonts w:eastAsia="Atkinson Hyperlegible" w:cs="Atkinson Hyperlegible"/>
          <w:bCs/>
          <w:szCs w:val="24"/>
        </w:rPr>
        <w:t xml:space="preserve"> </w:t>
      </w:r>
      <w:r w:rsidR="008C080A" w:rsidRPr="00E215D1">
        <w:rPr>
          <w:rFonts w:eastAsia="Atkinson Hyperlegible" w:cs="Atkinson Hyperlegible"/>
          <w:bCs/>
          <w:szCs w:val="24"/>
        </w:rPr>
        <w:t>the</w:t>
      </w:r>
      <w:r w:rsidR="00AE3398" w:rsidRPr="00E215D1">
        <w:rPr>
          <w:rFonts w:eastAsia="Atkinson Hyperlegible" w:cs="Atkinson Hyperlegible"/>
          <w:bCs/>
          <w:szCs w:val="24"/>
        </w:rPr>
        <w:t xml:space="preserve"> “accommodation”</w:t>
      </w:r>
      <w:r w:rsidR="001F38E7" w:rsidRPr="00E215D1">
        <w:rPr>
          <w:rFonts w:eastAsia="Atkinson Hyperlegible" w:cs="Atkinson Hyperlegible"/>
          <w:bCs/>
          <w:szCs w:val="24"/>
        </w:rPr>
        <w:t xml:space="preserve"> model</w:t>
      </w:r>
      <w:r w:rsidR="00454338" w:rsidRPr="00E215D1">
        <w:rPr>
          <w:rFonts w:eastAsia="Atkinson Hyperlegible" w:cs="Atkinson Hyperlegible"/>
          <w:bCs/>
          <w:szCs w:val="24"/>
        </w:rPr>
        <w:t xml:space="preserve">, </w:t>
      </w:r>
      <w:r w:rsidR="000E326D" w:rsidRPr="00E215D1">
        <w:rPr>
          <w:rFonts w:eastAsia="Atkinson Hyperlegible" w:cs="Atkinson Hyperlegible"/>
          <w:bCs/>
          <w:szCs w:val="24"/>
        </w:rPr>
        <w:t>which carries the connotation of mere tolerance rather than inclusion</w:t>
      </w:r>
      <w:r w:rsidR="001F38E7" w:rsidRPr="00E215D1">
        <w:rPr>
          <w:rFonts w:eastAsia="Atkinson Hyperlegible" w:cs="Atkinson Hyperlegible"/>
          <w:bCs/>
          <w:szCs w:val="24"/>
        </w:rPr>
        <w:t>,</w:t>
      </w:r>
      <w:r w:rsidR="000E326D" w:rsidRPr="00E215D1">
        <w:rPr>
          <w:rFonts w:eastAsia="Atkinson Hyperlegible" w:cs="Atkinson Hyperlegible"/>
          <w:bCs/>
          <w:szCs w:val="24"/>
        </w:rPr>
        <w:t xml:space="preserve"> </w:t>
      </w:r>
      <w:r w:rsidR="001F38E7" w:rsidRPr="00E215D1">
        <w:rPr>
          <w:rFonts w:eastAsia="Atkinson Hyperlegible" w:cs="Atkinson Hyperlegible"/>
          <w:bCs/>
          <w:szCs w:val="24"/>
        </w:rPr>
        <w:t xml:space="preserve">and of </w:t>
      </w:r>
      <w:r w:rsidR="00AE3398" w:rsidRPr="00E215D1">
        <w:rPr>
          <w:rFonts w:eastAsia="Atkinson Hyperlegible" w:cs="Atkinson Hyperlegible"/>
          <w:bCs/>
          <w:szCs w:val="24"/>
        </w:rPr>
        <w:t>“adaptive measure</w:t>
      </w:r>
      <w:r w:rsidR="001F38E7" w:rsidRPr="00E215D1">
        <w:rPr>
          <w:rFonts w:eastAsia="Atkinson Hyperlegible" w:cs="Atkinson Hyperlegible"/>
          <w:bCs/>
          <w:szCs w:val="24"/>
        </w:rPr>
        <w:t>s</w:t>
      </w:r>
      <w:r w:rsidR="00AE3398" w:rsidRPr="00E215D1">
        <w:rPr>
          <w:rFonts w:eastAsia="Atkinson Hyperlegible" w:cs="Atkinson Hyperlegible"/>
          <w:bCs/>
          <w:szCs w:val="24"/>
        </w:rPr>
        <w:t>”</w:t>
      </w:r>
      <w:r w:rsidR="00454338" w:rsidRPr="00E215D1">
        <w:rPr>
          <w:rFonts w:eastAsia="Atkinson Hyperlegible" w:cs="Atkinson Hyperlegible"/>
          <w:bCs/>
          <w:szCs w:val="24"/>
        </w:rPr>
        <w:t xml:space="preserve">, </w:t>
      </w:r>
      <w:r w:rsidR="000E326D" w:rsidRPr="00E215D1">
        <w:rPr>
          <w:rFonts w:eastAsia="Atkinson Hyperlegible" w:cs="Atkinson Hyperlegible"/>
          <w:bCs/>
          <w:szCs w:val="24"/>
        </w:rPr>
        <w:t xml:space="preserve">which </w:t>
      </w:r>
      <w:r w:rsidR="00454338" w:rsidRPr="00E215D1">
        <w:rPr>
          <w:rFonts w:eastAsia="Atkinson Hyperlegible" w:cs="Atkinson Hyperlegible"/>
          <w:bCs/>
          <w:szCs w:val="24"/>
        </w:rPr>
        <w:t xml:space="preserve">only respond to a lack of accessibility after the fact, </w:t>
      </w:r>
      <w:r w:rsidR="001F38E7" w:rsidRPr="00E215D1">
        <w:rPr>
          <w:rFonts w:eastAsia="Atkinson Hyperlegible" w:cs="Atkinson Hyperlegible"/>
          <w:bCs/>
          <w:szCs w:val="24"/>
        </w:rPr>
        <w:t>rather than</w:t>
      </w:r>
      <w:r w:rsidR="00454338" w:rsidRPr="00E215D1">
        <w:rPr>
          <w:rFonts w:eastAsia="Atkinson Hyperlegible" w:cs="Atkinson Hyperlegible"/>
          <w:bCs/>
          <w:szCs w:val="24"/>
        </w:rPr>
        <w:t xml:space="preserve"> pre-emptively. We </w:t>
      </w:r>
      <w:r w:rsidR="001F38E7" w:rsidRPr="00E215D1">
        <w:rPr>
          <w:rFonts w:eastAsia="Atkinson Hyperlegible" w:cs="Atkinson Hyperlegible"/>
          <w:bCs/>
          <w:szCs w:val="24"/>
        </w:rPr>
        <w:t xml:space="preserve">also </w:t>
      </w:r>
      <w:r w:rsidR="00454338" w:rsidRPr="00E215D1">
        <w:rPr>
          <w:rFonts w:eastAsia="Atkinson Hyperlegible" w:cs="Atkinson Hyperlegible"/>
          <w:bCs/>
          <w:szCs w:val="24"/>
        </w:rPr>
        <w:t>rejected the notion that only people with accessibility needs should be responsible for having thes</w:t>
      </w:r>
      <w:r w:rsidR="00A117FD" w:rsidRPr="00E215D1">
        <w:rPr>
          <w:rFonts w:eastAsia="Atkinson Hyperlegible" w:cs="Atkinson Hyperlegible"/>
          <w:bCs/>
          <w:szCs w:val="24"/>
        </w:rPr>
        <w:t xml:space="preserve">e supports made available </w:t>
      </w:r>
      <w:r w:rsidR="008C080A" w:rsidRPr="00E215D1">
        <w:rPr>
          <w:rFonts w:eastAsia="Atkinson Hyperlegible" w:cs="Atkinson Hyperlegible"/>
          <w:bCs/>
          <w:szCs w:val="24"/>
        </w:rPr>
        <w:t>(usually in a case-by-case format</w:t>
      </w:r>
      <w:r w:rsidR="00AE3398" w:rsidRPr="00E215D1">
        <w:rPr>
          <w:rFonts w:eastAsia="Atkinson Hyperlegible" w:cs="Atkinson Hyperlegible"/>
          <w:bCs/>
          <w:szCs w:val="24"/>
        </w:rPr>
        <w:t>)</w:t>
      </w:r>
      <w:r w:rsidR="00A117FD" w:rsidRPr="00E215D1">
        <w:rPr>
          <w:rFonts w:eastAsia="Atkinson Hyperlegible" w:cs="Atkinson Hyperlegible"/>
          <w:bCs/>
          <w:szCs w:val="24"/>
        </w:rPr>
        <w:t xml:space="preserve">. </w:t>
      </w:r>
      <w:r w:rsidR="008C080A" w:rsidRPr="00E215D1">
        <w:rPr>
          <w:rFonts w:eastAsia="Atkinson Hyperlegible" w:cs="Atkinson Hyperlegible"/>
          <w:bCs/>
          <w:szCs w:val="24"/>
        </w:rPr>
        <w:t xml:space="preserve">Our goal was to </w:t>
      </w:r>
      <w:r w:rsidR="00AE3398" w:rsidRPr="00E215D1">
        <w:rPr>
          <w:rFonts w:eastAsia="Atkinson Hyperlegible" w:cs="Atkinson Hyperlegible"/>
          <w:bCs/>
          <w:szCs w:val="24"/>
        </w:rPr>
        <w:t>focus on</w:t>
      </w:r>
      <w:r w:rsidR="008C080A" w:rsidRPr="00E215D1">
        <w:rPr>
          <w:rFonts w:eastAsia="Atkinson Hyperlegible" w:cs="Atkinson Hyperlegible"/>
          <w:bCs/>
          <w:szCs w:val="24"/>
        </w:rPr>
        <w:t xml:space="preserve"> </w:t>
      </w:r>
      <w:r w:rsidR="001F38E7" w:rsidRPr="00E215D1">
        <w:rPr>
          <w:rFonts w:eastAsia="Atkinson Hyperlegible" w:cs="Atkinson Hyperlegible"/>
          <w:bCs/>
          <w:szCs w:val="24"/>
        </w:rPr>
        <w:t xml:space="preserve">recommending measures to make </w:t>
      </w:r>
      <w:r w:rsidR="00AE3398" w:rsidRPr="00E215D1">
        <w:rPr>
          <w:rFonts w:eastAsia="Atkinson Hyperlegible" w:cs="Atkinson Hyperlegible"/>
          <w:bCs/>
          <w:szCs w:val="24"/>
        </w:rPr>
        <w:t xml:space="preserve">accessibility supports available in a planned, systemic way that didn’t leave accessibility </w:t>
      </w:r>
      <w:r w:rsidR="00CE7F93">
        <w:rPr>
          <w:rFonts w:eastAsia="Atkinson Hyperlegible" w:cs="Atkinson Hyperlegible"/>
          <w:bCs/>
          <w:szCs w:val="24"/>
        </w:rPr>
        <w:t xml:space="preserve">only </w:t>
      </w:r>
      <w:r w:rsidR="00AE3398" w:rsidRPr="00E215D1">
        <w:rPr>
          <w:rFonts w:eastAsia="Atkinson Hyperlegible" w:cs="Atkinson Hyperlegible"/>
          <w:bCs/>
          <w:szCs w:val="24"/>
        </w:rPr>
        <w:t>as a reaction to a lack of access.</w:t>
      </w:r>
      <w:r w:rsidR="008C080A" w:rsidRPr="00E215D1">
        <w:rPr>
          <w:rFonts w:eastAsia="Atkinson Hyperlegible" w:cs="Atkinson Hyperlegible"/>
          <w:bCs/>
          <w:szCs w:val="24"/>
        </w:rPr>
        <w:t xml:space="preserve"> </w:t>
      </w:r>
    </w:p>
    <w:p w14:paraId="0FF76CB5" w14:textId="77777777" w:rsidR="00A77EEB" w:rsidRDefault="00A77EEB" w:rsidP="00CC336F">
      <w:pPr>
        <w:spacing w:after="0" w:line="240" w:lineRule="auto"/>
        <w:rPr>
          <w:rFonts w:eastAsia="Atkinson Hyperlegible" w:cs="Atkinson Hyperlegible"/>
          <w:bCs/>
          <w:szCs w:val="24"/>
        </w:rPr>
      </w:pPr>
    </w:p>
    <w:p w14:paraId="7F270061" w14:textId="5FDD5B36" w:rsidR="00A77EEB" w:rsidRDefault="00A77EEB" w:rsidP="00CC336F">
      <w:pPr>
        <w:spacing w:after="0" w:line="240" w:lineRule="auto"/>
        <w:rPr>
          <w:rFonts w:eastAsia="Atkinson Hyperlegible" w:cs="Atkinson Hyperlegible"/>
          <w:bCs/>
          <w:szCs w:val="24"/>
        </w:rPr>
      </w:pPr>
      <w:r w:rsidRPr="00E215D1">
        <w:rPr>
          <w:rFonts w:eastAsia="Atkinson Hyperlegible" w:cs="Atkinson Hyperlegible"/>
          <w:b/>
          <w:szCs w:val="24"/>
        </w:rPr>
        <w:t xml:space="preserve">Accessible </w:t>
      </w:r>
      <w:r>
        <w:rPr>
          <w:rFonts w:eastAsia="Atkinson Hyperlegible" w:cs="Atkinson Hyperlegible"/>
          <w:b/>
          <w:szCs w:val="24"/>
        </w:rPr>
        <w:t>F</w:t>
      </w:r>
      <w:r w:rsidRPr="00E215D1">
        <w:rPr>
          <w:rFonts w:eastAsia="Atkinson Hyperlegible" w:cs="Atkinson Hyperlegible"/>
          <w:b/>
          <w:szCs w:val="24"/>
        </w:rPr>
        <w:t xml:space="preserve">ormats: </w:t>
      </w:r>
      <w:r w:rsidRPr="00E215D1">
        <w:t>refers to tools, strategies</w:t>
      </w:r>
      <w:r w:rsidR="00DF199E">
        <w:t>,</w:t>
      </w:r>
      <w:r w:rsidRPr="00E215D1">
        <w:t xml:space="preserve"> and technologies used to present information in a way that supports and includes people with disabilities. Accessible formats help ensure better access and navigation of content. It can</w:t>
      </w:r>
      <w:r w:rsidR="00DF199E">
        <w:t>,</w:t>
      </w:r>
      <w:r w:rsidRPr="00E215D1">
        <w:t xml:space="preserve"> for example</w:t>
      </w:r>
      <w:r w:rsidR="00DF199E">
        <w:t>,</w:t>
      </w:r>
      <w:r w:rsidRPr="00E215D1">
        <w:t xml:space="preserve"> involve converting information from its original format into formats that are perceivable, understandable, and usable by people with a very wide range of disabilities and needs.</w:t>
      </w:r>
    </w:p>
    <w:p w14:paraId="18CD3A5F" w14:textId="77777777" w:rsidR="00612D60" w:rsidRPr="00E215D1" w:rsidRDefault="00612D60" w:rsidP="00CC336F">
      <w:pPr>
        <w:spacing w:after="0" w:line="240" w:lineRule="auto"/>
        <w:rPr>
          <w:rFonts w:eastAsia="Atkinson Hyperlegible" w:cs="Atkinson Hyperlegible"/>
          <w:bCs/>
          <w:szCs w:val="24"/>
          <w:highlight w:val="yellow"/>
        </w:rPr>
      </w:pPr>
    </w:p>
    <w:p w14:paraId="3BA35FEB" w14:textId="7D061909" w:rsidR="00C83849" w:rsidRDefault="0007222C" w:rsidP="00CC336F">
      <w:pPr>
        <w:pBdr>
          <w:top w:val="nil"/>
          <w:left w:val="nil"/>
          <w:bottom w:val="nil"/>
          <w:right w:val="nil"/>
          <w:between w:val="nil"/>
        </w:pBdr>
        <w:spacing w:after="0" w:line="240" w:lineRule="auto"/>
      </w:pPr>
      <w:bookmarkStart w:id="140" w:name="Accountability"/>
      <w:r w:rsidRPr="00E215D1">
        <w:rPr>
          <w:rFonts w:eastAsia="Atkinson Hyperlegible" w:cs="Atkinson Hyperlegible"/>
          <w:b/>
          <w:bCs/>
          <w:szCs w:val="24"/>
        </w:rPr>
        <w:t>Accountability</w:t>
      </w:r>
      <w:bookmarkEnd w:id="140"/>
      <w:r w:rsidR="00B478A9" w:rsidRPr="00E215D1">
        <w:rPr>
          <w:rFonts w:eastAsia="Atkinson Hyperlegible" w:cs="Atkinson Hyperlegible"/>
          <w:b/>
          <w:bCs/>
          <w:szCs w:val="24"/>
        </w:rPr>
        <w:t>:</w:t>
      </w:r>
      <w:r w:rsidRPr="00E215D1">
        <w:rPr>
          <w:rFonts w:eastAsia="Atkinson Hyperlegible" w:cs="Atkinson Hyperlegible"/>
          <w:b/>
          <w:bCs/>
          <w:szCs w:val="24"/>
        </w:rPr>
        <w:t xml:space="preserve"> </w:t>
      </w:r>
      <w:r w:rsidR="00F054BC" w:rsidRPr="00E215D1">
        <w:rPr>
          <w:rFonts w:eastAsia="Atkinson Hyperlegible" w:cs="Atkinson Hyperlegible"/>
          <w:szCs w:val="24"/>
        </w:rPr>
        <w:t>i</w:t>
      </w:r>
      <w:r w:rsidR="00194991" w:rsidRPr="00E215D1">
        <w:t xml:space="preserve">n </w:t>
      </w:r>
      <w:r w:rsidR="002D6624">
        <w:t>the</w:t>
      </w:r>
      <w:r w:rsidR="00194991" w:rsidRPr="00E215D1">
        <w:t xml:space="preserve"> context of disability and people with disabilities, accountability refers to the responsibility of individuals, organizations, and society </w:t>
      </w:r>
      <w:proofErr w:type="gramStart"/>
      <w:r w:rsidR="00194991" w:rsidRPr="00E215D1">
        <w:t>as a whole to</w:t>
      </w:r>
      <w:proofErr w:type="gramEnd"/>
      <w:r w:rsidR="00194991" w:rsidRPr="00E215D1">
        <w:t xml:space="preserve"> ensure the rights, well-being, and inclusion of people with disabilities. It involves being answerable for actions, decisions, and policies that impact the lives of individuals with </w:t>
      </w:r>
      <w:proofErr w:type="gramStart"/>
      <w:r w:rsidR="00194991" w:rsidRPr="00E215D1">
        <w:t>disabilities</w:t>
      </w:r>
      <w:r w:rsidR="004856A0">
        <w:t>,</w:t>
      </w:r>
      <w:r w:rsidR="00194991" w:rsidRPr="00E215D1">
        <w:t xml:space="preserve"> and</w:t>
      </w:r>
      <w:proofErr w:type="gramEnd"/>
      <w:r w:rsidR="00194991" w:rsidRPr="00E215D1">
        <w:t xml:space="preserve"> holding relevant parties responsible for any shortcomings or violations of their rights.</w:t>
      </w:r>
    </w:p>
    <w:p w14:paraId="6395A3BD" w14:textId="77777777" w:rsidR="005C3110" w:rsidRPr="00E215D1" w:rsidRDefault="005C3110" w:rsidP="00CC336F">
      <w:pPr>
        <w:pBdr>
          <w:top w:val="nil"/>
          <w:left w:val="nil"/>
          <w:bottom w:val="nil"/>
          <w:right w:val="nil"/>
          <w:between w:val="nil"/>
        </w:pBdr>
        <w:spacing w:after="0" w:line="240" w:lineRule="auto"/>
        <w:rPr>
          <w:rFonts w:eastAsia="Atkinson Hyperlegible" w:cs="Atkinson Hyperlegible"/>
          <w:b/>
          <w:bCs/>
          <w:szCs w:val="24"/>
          <w:highlight w:val="yellow"/>
        </w:rPr>
      </w:pPr>
    </w:p>
    <w:p w14:paraId="6D2987ED" w14:textId="7E2C5BA7" w:rsidR="00C83849" w:rsidRDefault="002A44D2" w:rsidP="00CC336F">
      <w:pPr>
        <w:spacing w:after="0" w:line="240" w:lineRule="auto"/>
        <w:rPr>
          <w:rFonts w:eastAsia="Atkinson Hyperlegible" w:cs="Atkinson Hyperlegible"/>
          <w:szCs w:val="24"/>
        </w:rPr>
      </w:pPr>
      <w:bookmarkStart w:id="141" w:name="Applicant"/>
      <w:r w:rsidRPr="00E215D1">
        <w:rPr>
          <w:rFonts w:eastAsia="Atkinson Hyperlegible" w:cs="Atkinson Hyperlegible"/>
          <w:b/>
          <w:szCs w:val="24"/>
        </w:rPr>
        <w:t>Applicant</w:t>
      </w:r>
      <w:bookmarkEnd w:id="141"/>
      <w:r w:rsidRPr="00E215D1">
        <w:rPr>
          <w:rFonts w:eastAsia="Atkinson Hyperlegible" w:cs="Atkinson Hyperlegible"/>
          <w:b/>
          <w:szCs w:val="24"/>
        </w:rPr>
        <w:t xml:space="preserve">: </w:t>
      </w:r>
      <w:r w:rsidRPr="00E215D1">
        <w:rPr>
          <w:rFonts w:eastAsia="Atkinson Hyperlegible" w:cs="Atkinson Hyperlegible"/>
          <w:szCs w:val="24"/>
        </w:rPr>
        <w:t>for the purpose of this document, includes all persons contributing to the development and submission of an application, including the person leading the project (director), along with any co-applicants/investigators/directors, collaborators, team member</w:t>
      </w:r>
      <w:r w:rsidR="00E47E15" w:rsidRPr="00E215D1">
        <w:rPr>
          <w:rFonts w:eastAsia="Atkinson Hyperlegible" w:cs="Atkinson Hyperlegible"/>
          <w:szCs w:val="24"/>
        </w:rPr>
        <w:t>s</w:t>
      </w:r>
      <w:r w:rsidRPr="00E215D1">
        <w:rPr>
          <w:rFonts w:eastAsia="Atkinson Hyperlegible" w:cs="Atkinson Hyperlegible"/>
          <w:szCs w:val="24"/>
        </w:rPr>
        <w:t>, or partner</w:t>
      </w:r>
      <w:r w:rsidR="00E47E15" w:rsidRPr="00E215D1">
        <w:rPr>
          <w:rFonts w:eastAsia="Atkinson Hyperlegible" w:cs="Atkinson Hyperlegible"/>
          <w:szCs w:val="24"/>
        </w:rPr>
        <w:t>s</w:t>
      </w:r>
      <w:r w:rsidRPr="00E215D1">
        <w:rPr>
          <w:rFonts w:eastAsia="Atkinson Hyperlegible" w:cs="Atkinson Hyperlegible"/>
          <w:szCs w:val="24"/>
        </w:rPr>
        <w:t>.</w:t>
      </w:r>
    </w:p>
    <w:p w14:paraId="4DB62D1F" w14:textId="77777777" w:rsidR="005C3110" w:rsidRPr="00E215D1" w:rsidRDefault="005C3110" w:rsidP="00CC336F">
      <w:pPr>
        <w:spacing w:after="0" w:line="240" w:lineRule="auto"/>
        <w:rPr>
          <w:rFonts w:eastAsia="Atkinson Hyperlegible" w:cs="Atkinson Hyperlegible"/>
          <w:szCs w:val="24"/>
        </w:rPr>
      </w:pPr>
    </w:p>
    <w:p w14:paraId="09B5AC6B" w14:textId="7B857BA1" w:rsidR="005C3110" w:rsidRDefault="009B5A31" w:rsidP="00CC336F">
      <w:pPr>
        <w:tabs>
          <w:tab w:val="left" w:pos="8377"/>
        </w:tabs>
        <w:spacing w:after="0" w:line="240" w:lineRule="auto"/>
        <w:rPr>
          <w:rFonts w:eastAsia="Atkinson Hyperlegible" w:cs="Atkinson Hyperlegible"/>
          <w:szCs w:val="24"/>
        </w:rPr>
      </w:pPr>
      <w:r w:rsidRPr="00E215D1">
        <w:rPr>
          <w:rFonts w:eastAsia="Atkinson Hyperlegible" w:cs="Atkinson Hyperlegible"/>
          <w:b/>
          <w:szCs w:val="24"/>
        </w:rPr>
        <w:t>“</w:t>
      </w:r>
      <w:bookmarkStart w:id="142" w:name="Capability"/>
      <w:r w:rsidRPr="00E215D1">
        <w:rPr>
          <w:rFonts w:eastAsia="Atkinson Hyperlegible" w:cs="Atkinson Hyperlegible"/>
          <w:b/>
          <w:szCs w:val="24"/>
        </w:rPr>
        <w:t>Capability</w:t>
      </w:r>
      <w:bookmarkEnd w:id="142"/>
      <w:r w:rsidRPr="00E215D1">
        <w:rPr>
          <w:rFonts w:eastAsia="Atkinson Hyperlegible" w:cs="Atkinson Hyperlegible"/>
          <w:b/>
          <w:szCs w:val="24"/>
        </w:rPr>
        <w:t>”</w:t>
      </w:r>
      <w:r w:rsidRPr="00E215D1">
        <w:rPr>
          <w:rFonts w:eastAsia="Atkinson Hyperlegible" w:cs="Atkinson Hyperlegible"/>
          <w:szCs w:val="24"/>
        </w:rPr>
        <w:t xml:space="preserve">: currently, </w:t>
      </w:r>
      <w:r w:rsidR="00BB58AE" w:rsidRPr="00E215D1">
        <w:rPr>
          <w:rFonts w:eastAsia="Atkinson Hyperlegible" w:cs="Atkinson Hyperlegible"/>
          <w:szCs w:val="24"/>
        </w:rPr>
        <w:t>capability is th</w:t>
      </w:r>
      <w:r w:rsidRPr="00E215D1">
        <w:rPr>
          <w:rFonts w:eastAsia="Atkinson Hyperlegible" w:cs="Atkinson Hyperlegible"/>
          <w:szCs w:val="24"/>
        </w:rPr>
        <w:t>e name of an evaluation criterion employed by several SSHRC funding opportunities</w:t>
      </w:r>
      <w:r w:rsidR="00AB1D27">
        <w:rPr>
          <w:rFonts w:eastAsia="Atkinson Hyperlegible" w:cs="Atkinson Hyperlegible"/>
          <w:szCs w:val="24"/>
        </w:rPr>
        <w:t>,</w:t>
      </w:r>
      <w:r w:rsidR="00BB58AE" w:rsidRPr="00E215D1">
        <w:rPr>
          <w:rFonts w:eastAsia="Atkinson Hyperlegible" w:cs="Atkinson Hyperlegible"/>
          <w:szCs w:val="24"/>
        </w:rPr>
        <w:t xml:space="preserve"> to “evaluate” </w:t>
      </w:r>
      <w:r w:rsidR="00696F63" w:rsidRPr="00E215D1">
        <w:rPr>
          <w:rFonts w:eastAsia="Atkinson Hyperlegible" w:cs="Atkinson Hyperlegible"/>
          <w:szCs w:val="24"/>
        </w:rPr>
        <w:t>the perceived (and woefully subjective) value of an</w:t>
      </w:r>
      <w:r w:rsidR="00BB58AE" w:rsidRPr="00E215D1">
        <w:rPr>
          <w:rFonts w:eastAsia="Atkinson Hyperlegible" w:cs="Atkinson Hyperlegible"/>
          <w:szCs w:val="24"/>
        </w:rPr>
        <w:t xml:space="preserve"> applicant</w:t>
      </w:r>
      <w:r w:rsidR="00696F63" w:rsidRPr="00E215D1">
        <w:rPr>
          <w:rFonts w:eastAsia="Atkinson Hyperlegible" w:cs="Atkinson Hyperlegible"/>
          <w:szCs w:val="24"/>
        </w:rPr>
        <w:t xml:space="preserve"> and their proposed work.</w:t>
      </w:r>
      <w:r w:rsidR="00BB58AE" w:rsidRPr="00E215D1">
        <w:rPr>
          <w:rFonts w:eastAsia="Atkinson Hyperlegible" w:cs="Atkinson Hyperlegible"/>
          <w:szCs w:val="24"/>
        </w:rPr>
        <w:t xml:space="preserve"> </w:t>
      </w:r>
      <w:r w:rsidR="00584D07">
        <w:rPr>
          <w:rFonts w:eastAsia="Atkinson Hyperlegible" w:cs="Atkinson Hyperlegible"/>
          <w:szCs w:val="24"/>
        </w:rPr>
        <w:t xml:space="preserve">Our committee </w:t>
      </w:r>
      <w:r w:rsidRPr="00E215D1">
        <w:rPr>
          <w:rFonts w:eastAsia="Atkinson Hyperlegible" w:cs="Atkinson Hyperlegible"/>
          <w:szCs w:val="24"/>
        </w:rPr>
        <w:t>reframe</w:t>
      </w:r>
      <w:r w:rsidR="00036FB2">
        <w:rPr>
          <w:rFonts w:eastAsia="Atkinson Hyperlegible" w:cs="Atkinson Hyperlegible"/>
          <w:szCs w:val="24"/>
        </w:rPr>
        <w:t>d</w:t>
      </w:r>
      <w:r w:rsidRPr="00E215D1">
        <w:rPr>
          <w:rFonts w:eastAsia="Atkinson Hyperlegible" w:cs="Atkinson Hyperlegible"/>
          <w:szCs w:val="24"/>
        </w:rPr>
        <w:t xml:space="preserve"> this </w:t>
      </w:r>
      <w:r w:rsidR="00696F63" w:rsidRPr="00E215D1">
        <w:rPr>
          <w:rFonts w:eastAsia="Atkinson Hyperlegible" w:cs="Atkinson Hyperlegible"/>
          <w:szCs w:val="24"/>
        </w:rPr>
        <w:t>term</w:t>
      </w:r>
      <w:r w:rsidR="00036FB2">
        <w:rPr>
          <w:rFonts w:eastAsia="Atkinson Hyperlegible" w:cs="Atkinson Hyperlegible"/>
          <w:szCs w:val="24"/>
        </w:rPr>
        <w:t xml:space="preserve"> by using the word</w:t>
      </w:r>
      <w:r w:rsidR="00696F63" w:rsidRPr="00E215D1">
        <w:rPr>
          <w:rFonts w:eastAsia="Atkinson Hyperlegible" w:cs="Atkinson Hyperlegible"/>
          <w:szCs w:val="24"/>
        </w:rPr>
        <w:t xml:space="preserve"> “contributions”</w:t>
      </w:r>
      <w:r w:rsidR="00036FB2">
        <w:rPr>
          <w:rFonts w:eastAsia="Atkinson Hyperlegible" w:cs="Atkinson Hyperlegible"/>
          <w:szCs w:val="24"/>
        </w:rPr>
        <w:t xml:space="preserve">, </w:t>
      </w:r>
      <w:proofErr w:type="gramStart"/>
      <w:r w:rsidR="00036FB2">
        <w:rPr>
          <w:rFonts w:eastAsia="Atkinson Hyperlegible" w:cs="Atkinson Hyperlegible"/>
          <w:szCs w:val="24"/>
        </w:rPr>
        <w:t xml:space="preserve">in order </w:t>
      </w:r>
      <w:r w:rsidR="00696F63" w:rsidRPr="00E215D1">
        <w:rPr>
          <w:rFonts w:eastAsia="Atkinson Hyperlegible" w:cs="Atkinson Hyperlegible"/>
          <w:szCs w:val="24"/>
        </w:rPr>
        <w:t>to</w:t>
      </w:r>
      <w:proofErr w:type="gramEnd"/>
      <w:r w:rsidR="00696F63" w:rsidRPr="00E215D1">
        <w:rPr>
          <w:rFonts w:eastAsia="Atkinson Hyperlegible" w:cs="Atkinson Hyperlegible"/>
          <w:szCs w:val="24"/>
        </w:rPr>
        <w:t xml:space="preserve"> present</w:t>
      </w:r>
      <w:r w:rsidR="00F75AC2" w:rsidRPr="00E215D1">
        <w:rPr>
          <w:rFonts w:eastAsia="Atkinson Hyperlegible" w:cs="Atkinson Hyperlegible"/>
          <w:szCs w:val="24"/>
        </w:rPr>
        <w:t xml:space="preserve"> </w:t>
      </w:r>
      <w:r w:rsidRPr="00E215D1">
        <w:rPr>
          <w:rFonts w:eastAsia="Atkinson Hyperlegible" w:cs="Atkinson Hyperlegible"/>
          <w:szCs w:val="24"/>
        </w:rPr>
        <w:t xml:space="preserve">a </w:t>
      </w:r>
      <w:r w:rsidR="00696F63" w:rsidRPr="00E215D1">
        <w:rPr>
          <w:rFonts w:eastAsia="Atkinson Hyperlegible" w:cs="Atkinson Hyperlegible"/>
          <w:szCs w:val="24"/>
        </w:rPr>
        <w:t xml:space="preserve">much </w:t>
      </w:r>
      <w:r w:rsidRPr="00E215D1">
        <w:rPr>
          <w:rFonts w:eastAsia="Atkinson Hyperlegible" w:cs="Atkinson Hyperlegible"/>
          <w:szCs w:val="24"/>
        </w:rPr>
        <w:t>wide</w:t>
      </w:r>
      <w:r w:rsidR="00696F63" w:rsidRPr="00E215D1">
        <w:rPr>
          <w:rFonts w:eastAsia="Atkinson Hyperlegible" w:cs="Atkinson Hyperlegible"/>
          <w:szCs w:val="24"/>
        </w:rPr>
        <w:t>r</w:t>
      </w:r>
      <w:r w:rsidRPr="00E215D1">
        <w:rPr>
          <w:rFonts w:eastAsia="Atkinson Hyperlegible" w:cs="Atkinson Hyperlegible"/>
          <w:szCs w:val="24"/>
        </w:rPr>
        <w:t xml:space="preserve"> range of</w:t>
      </w:r>
      <w:r w:rsidR="00696F63" w:rsidRPr="00E215D1">
        <w:rPr>
          <w:rFonts w:eastAsia="Atkinson Hyperlegible" w:cs="Atkinson Hyperlegible"/>
          <w:szCs w:val="24"/>
        </w:rPr>
        <w:t xml:space="preserve"> ways in which</w:t>
      </w:r>
      <w:r w:rsidRPr="00E215D1">
        <w:rPr>
          <w:rFonts w:eastAsia="Atkinson Hyperlegible" w:cs="Atkinson Hyperlegible"/>
          <w:szCs w:val="24"/>
        </w:rPr>
        <w:t xml:space="preserve"> students, scholars, and </w:t>
      </w:r>
      <w:r w:rsidRPr="000D0144">
        <w:rPr>
          <w:rFonts w:eastAsia="Atkinson Hyperlegible" w:cs="Atkinson Hyperlegible"/>
          <w:color w:val="000000" w:themeColor="text1"/>
          <w:szCs w:val="24"/>
        </w:rPr>
        <w:lastRenderedPageBreak/>
        <w:t>community members who have disabilities</w:t>
      </w:r>
      <w:r w:rsidR="00696F63" w:rsidRPr="000D0144">
        <w:rPr>
          <w:rFonts w:eastAsia="Atkinson Hyperlegible" w:cs="Atkinson Hyperlegible"/>
          <w:color w:val="000000" w:themeColor="text1"/>
          <w:szCs w:val="24"/>
        </w:rPr>
        <w:t xml:space="preserve"> </w:t>
      </w:r>
      <w:r w:rsidR="004A2E55" w:rsidRPr="000D0144">
        <w:rPr>
          <w:rFonts w:eastAsia="Atkinson Hyperlegible" w:cs="Atkinson Hyperlegible"/>
          <w:color w:val="000000" w:themeColor="text1"/>
          <w:szCs w:val="24"/>
        </w:rPr>
        <w:t xml:space="preserve">participate, contribute and </w:t>
      </w:r>
      <w:r w:rsidR="0055444E" w:rsidRPr="000D0144">
        <w:rPr>
          <w:rFonts w:eastAsia="Atkinson Hyperlegible" w:cs="Atkinson Hyperlegible"/>
          <w:color w:val="000000" w:themeColor="text1"/>
          <w:szCs w:val="24"/>
        </w:rPr>
        <w:t>improve the research</w:t>
      </w:r>
      <w:r w:rsidR="000A1439" w:rsidRPr="000D0144">
        <w:rPr>
          <w:rFonts w:eastAsia="Atkinson Hyperlegible" w:cs="Atkinson Hyperlegible"/>
          <w:color w:val="000000" w:themeColor="text1"/>
          <w:szCs w:val="24"/>
        </w:rPr>
        <w:t>, mentoring</w:t>
      </w:r>
      <w:r w:rsidR="00AB1D27">
        <w:rPr>
          <w:rFonts w:eastAsia="Atkinson Hyperlegible" w:cs="Atkinson Hyperlegible"/>
          <w:color w:val="000000" w:themeColor="text1"/>
          <w:szCs w:val="24"/>
        </w:rPr>
        <w:t>,</w:t>
      </w:r>
      <w:r w:rsidR="00D25C2D" w:rsidRPr="000D0144">
        <w:rPr>
          <w:rFonts w:eastAsia="Atkinson Hyperlegible" w:cs="Atkinson Hyperlegible"/>
          <w:color w:val="000000" w:themeColor="text1"/>
          <w:szCs w:val="24"/>
        </w:rPr>
        <w:t xml:space="preserve"> and </w:t>
      </w:r>
      <w:r w:rsidR="00B66354" w:rsidRPr="000D0144">
        <w:rPr>
          <w:rFonts w:eastAsia="Atkinson Hyperlegible" w:cs="Atkinson Hyperlegible"/>
          <w:color w:val="000000" w:themeColor="text1"/>
          <w:szCs w:val="24"/>
        </w:rPr>
        <w:t>teaching</w:t>
      </w:r>
      <w:r w:rsidR="0055444E" w:rsidRPr="000D0144">
        <w:rPr>
          <w:rFonts w:eastAsia="Atkinson Hyperlegible" w:cs="Atkinson Hyperlegible"/>
          <w:color w:val="000000" w:themeColor="text1"/>
          <w:szCs w:val="24"/>
        </w:rPr>
        <w:t xml:space="preserve"> landscape</w:t>
      </w:r>
      <w:r w:rsidR="00B66354" w:rsidRPr="000D0144">
        <w:rPr>
          <w:rFonts w:eastAsia="Atkinson Hyperlegible" w:cs="Atkinson Hyperlegible"/>
          <w:color w:val="000000" w:themeColor="text1"/>
          <w:szCs w:val="24"/>
        </w:rPr>
        <w:t>s</w:t>
      </w:r>
      <w:r w:rsidR="00D25C2D" w:rsidRPr="000D0144">
        <w:rPr>
          <w:rFonts w:eastAsia="Atkinson Hyperlegible" w:cs="Atkinson Hyperlegible"/>
          <w:color w:val="000000" w:themeColor="text1"/>
          <w:szCs w:val="24"/>
        </w:rPr>
        <w:t>, and much more.</w:t>
      </w:r>
    </w:p>
    <w:p w14:paraId="4742C6F6" w14:textId="68546BBA" w:rsidR="00C83849" w:rsidRPr="00E215D1" w:rsidRDefault="00F823DD" w:rsidP="00CC336F">
      <w:pPr>
        <w:tabs>
          <w:tab w:val="left" w:pos="8377"/>
        </w:tabs>
        <w:spacing w:after="0" w:line="240" w:lineRule="auto"/>
        <w:rPr>
          <w:rFonts w:eastAsia="Atkinson Hyperlegible" w:cs="Atkinson Hyperlegible"/>
          <w:szCs w:val="24"/>
        </w:rPr>
      </w:pPr>
      <w:r w:rsidRPr="00E215D1">
        <w:rPr>
          <w:rFonts w:eastAsia="Atkinson Hyperlegible" w:cs="Atkinson Hyperlegible"/>
          <w:szCs w:val="24"/>
        </w:rPr>
        <w:tab/>
      </w:r>
    </w:p>
    <w:p w14:paraId="358C743F" w14:textId="08021CCD" w:rsidR="005C3110" w:rsidRDefault="0007222C" w:rsidP="00CC336F">
      <w:pPr>
        <w:pBdr>
          <w:top w:val="nil"/>
          <w:left w:val="nil"/>
          <w:bottom w:val="nil"/>
          <w:right w:val="nil"/>
          <w:between w:val="nil"/>
        </w:pBdr>
        <w:tabs>
          <w:tab w:val="left" w:pos="8377"/>
        </w:tabs>
        <w:spacing w:after="0" w:line="240" w:lineRule="auto"/>
        <w:rPr>
          <w:rFonts w:eastAsia="Atkinson Hyperlegible" w:cs="Atkinson Hyperlegible"/>
          <w:szCs w:val="24"/>
        </w:rPr>
      </w:pPr>
      <w:bookmarkStart w:id="143" w:name="Collaboration"/>
      <w:r w:rsidRPr="00E215D1">
        <w:rPr>
          <w:rFonts w:eastAsia="Atkinson Hyperlegible" w:cs="Atkinson Hyperlegible"/>
          <w:b/>
          <w:bCs/>
          <w:szCs w:val="24"/>
        </w:rPr>
        <w:t>Collaboration</w:t>
      </w:r>
      <w:bookmarkEnd w:id="143"/>
      <w:r w:rsidRPr="00E215D1">
        <w:rPr>
          <w:rFonts w:eastAsia="Atkinson Hyperlegible" w:cs="Atkinson Hyperlegible"/>
          <w:b/>
          <w:bCs/>
          <w:szCs w:val="24"/>
        </w:rPr>
        <w:t>:</w:t>
      </w:r>
      <w:r w:rsidR="00E44FA3" w:rsidRPr="00E215D1">
        <w:rPr>
          <w:rFonts w:eastAsia="Atkinson Hyperlegible" w:cs="Atkinson Hyperlegible"/>
          <w:b/>
          <w:bCs/>
          <w:szCs w:val="24"/>
        </w:rPr>
        <w:t xml:space="preserve"> </w:t>
      </w:r>
      <w:r w:rsidR="0055444E" w:rsidRPr="00E215D1">
        <w:rPr>
          <w:rFonts w:eastAsia="Atkinson Hyperlegible" w:cs="Atkinson Hyperlegible"/>
          <w:szCs w:val="24"/>
        </w:rPr>
        <w:t>SSHRC places much emphasis on who is the “primary researcher” in a proposed project</w:t>
      </w:r>
      <w:r w:rsidR="00E44FA3" w:rsidRPr="00E215D1">
        <w:rPr>
          <w:rFonts w:eastAsia="Atkinson Hyperlegible" w:cs="Atkinson Hyperlegible"/>
          <w:szCs w:val="24"/>
        </w:rPr>
        <w:t>.</w:t>
      </w:r>
      <w:r w:rsidR="0055444E" w:rsidRPr="00E215D1">
        <w:rPr>
          <w:rFonts w:eastAsia="Atkinson Hyperlegible" w:cs="Atkinson Hyperlegible"/>
          <w:szCs w:val="24"/>
        </w:rPr>
        <w:t xml:space="preserve"> </w:t>
      </w:r>
      <w:r w:rsidR="00E44FA3" w:rsidRPr="00E215D1">
        <w:rPr>
          <w:rFonts w:eastAsia="Atkinson Hyperlegible" w:cs="Atkinson Hyperlegible"/>
          <w:szCs w:val="24"/>
        </w:rPr>
        <w:t>T</w:t>
      </w:r>
      <w:r w:rsidR="0055444E" w:rsidRPr="00E215D1">
        <w:rPr>
          <w:rFonts w:eastAsia="Atkinson Hyperlegible" w:cs="Atkinson Hyperlegible"/>
          <w:szCs w:val="24"/>
        </w:rPr>
        <w:t xml:space="preserve">he ACASA team felt it was </w:t>
      </w:r>
      <w:r w:rsidR="00E44FA3" w:rsidRPr="00E215D1">
        <w:rPr>
          <w:rFonts w:eastAsia="Atkinson Hyperlegible" w:cs="Atkinson Hyperlegible"/>
          <w:szCs w:val="24"/>
        </w:rPr>
        <w:t xml:space="preserve">yet </w:t>
      </w:r>
      <w:r w:rsidR="0055444E" w:rsidRPr="00E215D1">
        <w:rPr>
          <w:rFonts w:eastAsia="Atkinson Hyperlegible" w:cs="Atkinson Hyperlegible"/>
          <w:szCs w:val="24"/>
        </w:rPr>
        <w:t>another expression of ableist norms</w:t>
      </w:r>
      <w:r w:rsidR="003B0A69">
        <w:rPr>
          <w:rFonts w:eastAsia="Atkinson Hyperlegible" w:cs="Atkinson Hyperlegible"/>
          <w:szCs w:val="24"/>
        </w:rPr>
        <w:t>.</w:t>
      </w:r>
      <w:r w:rsidR="0055444E" w:rsidRPr="00E215D1">
        <w:rPr>
          <w:rFonts w:eastAsia="Atkinson Hyperlegible" w:cs="Atkinson Hyperlegible"/>
          <w:szCs w:val="24"/>
        </w:rPr>
        <w:t xml:space="preserve"> </w:t>
      </w:r>
      <w:r w:rsidR="003B0A69">
        <w:rPr>
          <w:rFonts w:eastAsia="Atkinson Hyperlegible" w:cs="Atkinson Hyperlegible"/>
          <w:szCs w:val="24"/>
        </w:rPr>
        <w:t xml:space="preserve">More specifically, </w:t>
      </w:r>
      <w:r w:rsidR="00E44FA3" w:rsidRPr="00E215D1">
        <w:rPr>
          <w:rFonts w:eastAsia="Atkinson Hyperlegible" w:cs="Atkinson Hyperlegible"/>
          <w:szCs w:val="24"/>
        </w:rPr>
        <w:t xml:space="preserve">identifying only one researcher puts people with disabilities, who often work in collaborative teams to reduce barriers, at a significant disadvantage in terms of being evaluated </w:t>
      </w:r>
      <w:r w:rsidR="00E44FA3" w:rsidRPr="00D34314">
        <w:rPr>
          <w:rFonts w:eastAsia="Atkinson Hyperlegible" w:cs="Atkinson Hyperlegible"/>
          <w:color w:val="000000" w:themeColor="text1"/>
          <w:szCs w:val="24"/>
        </w:rPr>
        <w:t>equitabl</w:t>
      </w:r>
      <w:r w:rsidR="00FC5B3D" w:rsidRPr="00D34314">
        <w:rPr>
          <w:rFonts w:eastAsia="Atkinson Hyperlegible" w:cs="Atkinson Hyperlegible"/>
          <w:color w:val="000000" w:themeColor="text1"/>
          <w:szCs w:val="24"/>
        </w:rPr>
        <w:t>y in the general sense</w:t>
      </w:r>
      <w:r w:rsidR="00E44FA3" w:rsidRPr="00D34314">
        <w:rPr>
          <w:rFonts w:eastAsia="Atkinson Hyperlegible" w:cs="Atkinson Hyperlegible"/>
          <w:color w:val="000000" w:themeColor="text1"/>
          <w:szCs w:val="24"/>
        </w:rPr>
        <w:t xml:space="preserve">, and </w:t>
      </w:r>
      <w:r w:rsidR="00E44FA3" w:rsidRPr="00E215D1">
        <w:rPr>
          <w:rFonts w:eastAsia="Atkinson Hyperlegible" w:cs="Atkinson Hyperlegible"/>
          <w:szCs w:val="24"/>
        </w:rPr>
        <w:t>according to their perceived contributions.</w:t>
      </w:r>
    </w:p>
    <w:p w14:paraId="45E34A6A" w14:textId="6C207DF1" w:rsidR="000D2805" w:rsidRPr="00E215D1" w:rsidRDefault="00F823DD" w:rsidP="00CC336F">
      <w:pPr>
        <w:pBdr>
          <w:top w:val="nil"/>
          <w:left w:val="nil"/>
          <w:bottom w:val="nil"/>
          <w:right w:val="nil"/>
          <w:between w:val="nil"/>
        </w:pBdr>
        <w:tabs>
          <w:tab w:val="left" w:pos="8377"/>
        </w:tabs>
        <w:spacing w:after="0" w:line="240" w:lineRule="auto"/>
        <w:rPr>
          <w:rFonts w:eastAsia="Atkinson Hyperlegible" w:cs="Atkinson Hyperlegible"/>
          <w:bCs/>
          <w:szCs w:val="24"/>
        </w:rPr>
      </w:pPr>
      <w:r w:rsidRPr="00E215D1">
        <w:rPr>
          <w:rFonts w:eastAsia="Atkinson Hyperlegible" w:cs="Atkinson Hyperlegible"/>
          <w:bCs/>
          <w:szCs w:val="24"/>
        </w:rPr>
        <w:tab/>
      </w:r>
    </w:p>
    <w:p w14:paraId="10CA9FC7" w14:textId="7217F357" w:rsidR="006C2916" w:rsidRPr="005F6347" w:rsidRDefault="006C2916" w:rsidP="006C2916">
      <w:pPr>
        <w:spacing w:after="0" w:line="240" w:lineRule="auto"/>
        <w:rPr>
          <w:color w:val="000000" w:themeColor="text1"/>
          <w:szCs w:val="24"/>
        </w:rPr>
      </w:pPr>
      <w:bookmarkStart w:id="144" w:name="Disability"/>
      <w:bookmarkStart w:id="145" w:name="Disclosure"/>
      <w:r w:rsidRPr="00E215D1">
        <w:rPr>
          <w:rFonts w:eastAsia="Atkinson Hyperlegible" w:cs="Atkinson Hyperlegible"/>
          <w:b/>
          <w:szCs w:val="24"/>
        </w:rPr>
        <w:t>Disability</w:t>
      </w:r>
      <w:bookmarkEnd w:id="144"/>
      <w:r w:rsidRPr="00E215D1">
        <w:rPr>
          <w:rFonts w:eastAsia="Atkinson Hyperlegible" w:cs="Atkinson Hyperlegible"/>
          <w:b/>
          <w:szCs w:val="24"/>
        </w:rPr>
        <w:t xml:space="preserve">: </w:t>
      </w:r>
      <w:r w:rsidR="003F2C50">
        <w:rPr>
          <w:szCs w:val="24"/>
        </w:rPr>
        <w:t xml:space="preserve">ACASA </w:t>
      </w:r>
      <w:r w:rsidR="005B3096">
        <w:rPr>
          <w:szCs w:val="24"/>
        </w:rPr>
        <w:t xml:space="preserve">is inspired by </w:t>
      </w:r>
      <w:r w:rsidRPr="00E215D1">
        <w:rPr>
          <w:szCs w:val="24"/>
        </w:rPr>
        <w:t xml:space="preserve">the social model of disability, according to which disability results from the interaction between a person’s physical, psychological, sensory, or neurocognitive traits or particularities, on the one hand, and barriers that are present in the person’s environment, on the other hand. Ableist </w:t>
      </w:r>
      <w:r w:rsidRPr="005F6347">
        <w:rPr>
          <w:color w:val="000000" w:themeColor="text1"/>
          <w:szCs w:val="24"/>
        </w:rPr>
        <w:t>environments</w:t>
      </w:r>
      <w:r w:rsidR="00E87B0C" w:rsidRPr="005F6347">
        <w:rPr>
          <w:color w:val="000000" w:themeColor="text1"/>
          <w:szCs w:val="24"/>
        </w:rPr>
        <w:t xml:space="preserve"> and contexts</w:t>
      </w:r>
      <w:r w:rsidRPr="005F6347">
        <w:rPr>
          <w:color w:val="000000" w:themeColor="text1"/>
          <w:szCs w:val="24"/>
        </w:rPr>
        <w:t xml:space="preserve"> </w:t>
      </w:r>
      <w:r w:rsidRPr="00E215D1">
        <w:rPr>
          <w:szCs w:val="24"/>
        </w:rPr>
        <w:t xml:space="preserve">directly affect the ability of people with disabilities to partake in various aspects of life and to flourish. The social model of disability is to be contrasted with the medical model of disability, which locates the source </w:t>
      </w:r>
      <w:r w:rsidRPr="005F6347">
        <w:rPr>
          <w:color w:val="000000" w:themeColor="text1"/>
          <w:szCs w:val="24"/>
        </w:rPr>
        <w:t>of disability in the individual rather than in ableist environments</w:t>
      </w:r>
      <w:r w:rsidR="00E87B0C" w:rsidRPr="005F6347">
        <w:rPr>
          <w:color w:val="000000" w:themeColor="text1"/>
          <w:szCs w:val="24"/>
        </w:rPr>
        <w:t xml:space="preserve"> and contexts</w:t>
      </w:r>
      <w:r w:rsidRPr="005F6347">
        <w:rPr>
          <w:color w:val="000000" w:themeColor="text1"/>
          <w:szCs w:val="24"/>
        </w:rPr>
        <w:t>.</w:t>
      </w:r>
    </w:p>
    <w:p w14:paraId="7353A92F" w14:textId="77777777" w:rsidR="006C2916" w:rsidRDefault="006C2916" w:rsidP="006C2916">
      <w:pPr>
        <w:spacing w:after="0" w:line="240" w:lineRule="auto"/>
        <w:rPr>
          <w:szCs w:val="24"/>
        </w:rPr>
      </w:pPr>
    </w:p>
    <w:p w14:paraId="721F40F9" w14:textId="1BDF481E" w:rsidR="006C2916" w:rsidRPr="00E215D1" w:rsidRDefault="006C2916" w:rsidP="006C2916">
      <w:p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b/>
          <w:bCs/>
          <w:szCs w:val="24"/>
        </w:rPr>
        <w:t>“</w:t>
      </w:r>
      <w:bookmarkStart w:id="146" w:name="Disability_tax"/>
      <w:r w:rsidRPr="00E215D1">
        <w:rPr>
          <w:rFonts w:eastAsia="Atkinson Hyperlegible" w:cs="Atkinson Hyperlegible"/>
          <w:b/>
          <w:bCs/>
          <w:szCs w:val="24"/>
        </w:rPr>
        <w:t>Disability Tax</w:t>
      </w:r>
      <w:bookmarkEnd w:id="146"/>
      <w:r w:rsidRPr="00E215D1">
        <w:rPr>
          <w:rFonts w:eastAsia="Atkinson Hyperlegible" w:cs="Atkinson Hyperlegible"/>
          <w:b/>
          <w:bCs/>
          <w:szCs w:val="24"/>
        </w:rPr>
        <w:t>”:</w:t>
      </w:r>
      <w:r w:rsidRPr="00E215D1">
        <w:rPr>
          <w:rFonts w:eastAsia="Atkinson Hyperlegible" w:cs="Atkinson Hyperlegible"/>
          <w:szCs w:val="24"/>
        </w:rPr>
        <w:t xml:space="preserve"> refers to the various unrecognized and undervalued barriers </w:t>
      </w:r>
      <w:r w:rsidR="00B455A9">
        <w:rPr>
          <w:rFonts w:eastAsia="Atkinson Hyperlegible" w:cs="Atkinson Hyperlegible"/>
          <w:szCs w:val="24"/>
        </w:rPr>
        <w:t>that</w:t>
      </w:r>
      <w:r w:rsidR="00B455A9" w:rsidRPr="00E215D1">
        <w:rPr>
          <w:rFonts w:eastAsia="Atkinson Hyperlegible" w:cs="Atkinson Hyperlegible"/>
          <w:szCs w:val="24"/>
        </w:rPr>
        <w:t xml:space="preserve"> </w:t>
      </w:r>
      <w:r w:rsidRPr="00E215D1">
        <w:rPr>
          <w:rFonts w:eastAsia="Atkinson Hyperlegible" w:cs="Atkinson Hyperlegible"/>
          <w:szCs w:val="24"/>
        </w:rPr>
        <w:t xml:space="preserve">people with disabilities must face, manage, and try to overcome in all systems and levels of society. </w:t>
      </w:r>
    </w:p>
    <w:p w14:paraId="340C8C17" w14:textId="0F204155" w:rsidR="006C2916" w:rsidRDefault="006C2916" w:rsidP="006C2916">
      <w:pPr>
        <w:pBdr>
          <w:top w:val="nil"/>
          <w:left w:val="nil"/>
          <w:bottom w:val="nil"/>
          <w:right w:val="nil"/>
          <w:between w:val="nil"/>
        </w:pBdr>
        <w:spacing w:after="0" w:line="240" w:lineRule="auto"/>
        <w:rPr>
          <w:rFonts w:eastAsia="Atkinson Hyperlegible" w:cs="Atkinson Hyperlegible"/>
          <w:szCs w:val="24"/>
        </w:rPr>
      </w:pPr>
      <w:r w:rsidRPr="00E215D1">
        <w:rPr>
          <w:rFonts w:eastAsia="Atkinson Hyperlegible" w:cs="Atkinson Hyperlegible"/>
          <w:szCs w:val="24"/>
        </w:rPr>
        <w:t>This can</w:t>
      </w:r>
      <w:r w:rsidR="00A31789">
        <w:rPr>
          <w:rFonts w:eastAsia="Atkinson Hyperlegible" w:cs="Atkinson Hyperlegible"/>
          <w:szCs w:val="24"/>
        </w:rPr>
        <w:t>,</w:t>
      </w:r>
      <w:r w:rsidRPr="00E215D1">
        <w:rPr>
          <w:rFonts w:eastAsia="Atkinson Hyperlegible" w:cs="Atkinson Hyperlegible"/>
          <w:szCs w:val="24"/>
        </w:rPr>
        <w:t xml:space="preserve"> for example</w:t>
      </w:r>
      <w:r w:rsidR="00A31789">
        <w:rPr>
          <w:rFonts w:eastAsia="Atkinson Hyperlegible" w:cs="Atkinson Hyperlegible"/>
          <w:szCs w:val="24"/>
        </w:rPr>
        <w:t>,</w:t>
      </w:r>
      <w:r w:rsidRPr="00E215D1">
        <w:rPr>
          <w:rFonts w:eastAsia="Atkinson Hyperlegible" w:cs="Atkinson Hyperlegible"/>
          <w:szCs w:val="24"/>
        </w:rPr>
        <w:t xml:space="preserve"> include additional time, </w:t>
      </w:r>
      <w:r w:rsidR="00D86625">
        <w:rPr>
          <w:rFonts w:eastAsia="Atkinson Hyperlegible" w:cs="Atkinson Hyperlegible"/>
          <w:szCs w:val="24"/>
        </w:rPr>
        <w:t xml:space="preserve">the lack of </w:t>
      </w:r>
      <w:r w:rsidRPr="00E215D1">
        <w:rPr>
          <w:rFonts w:eastAsia="Atkinson Hyperlegible" w:cs="Atkinson Hyperlegible"/>
          <w:szCs w:val="24"/>
        </w:rPr>
        <w:t xml:space="preserve">resources (material, financial, etc.), as well as the physical and mental energy required to navigate systemically ableist and inaccessible contexts, services, as well as environments and systems that are opaque and difficult, since they are built for people with no disabilities. </w:t>
      </w:r>
    </w:p>
    <w:p w14:paraId="70F20C31" w14:textId="77777777" w:rsidR="006C2916" w:rsidRDefault="006C2916" w:rsidP="00CC336F">
      <w:pPr>
        <w:pStyle w:val="pf0"/>
        <w:spacing w:before="0" w:beforeAutospacing="0" w:after="0" w:afterAutospacing="0"/>
        <w:rPr>
          <w:rFonts w:ascii="Atkinson Hyperlegible" w:eastAsia="Atkinson Hyperlegible" w:hAnsi="Atkinson Hyperlegible" w:cs="Atkinson Hyperlegible"/>
          <w:b/>
          <w:lang w:val="en-CA"/>
        </w:rPr>
      </w:pPr>
    </w:p>
    <w:p w14:paraId="2F680140" w14:textId="16F864AB" w:rsidR="00C83849" w:rsidRPr="00F765D5" w:rsidRDefault="0007222C" w:rsidP="00CC336F">
      <w:pPr>
        <w:pStyle w:val="pf0"/>
        <w:spacing w:before="0" w:beforeAutospacing="0" w:after="0" w:afterAutospacing="0"/>
        <w:rPr>
          <w:rFonts w:ascii="Atkinson Hyperlegible" w:eastAsia="Atkinson Hyperlegible" w:hAnsi="Atkinson Hyperlegible" w:cs="Atkinson Hyperlegible"/>
          <w:bCs/>
          <w:color w:val="FF0000"/>
          <w:lang w:val="en-CA"/>
        </w:rPr>
      </w:pPr>
      <w:r w:rsidRPr="00E215D1">
        <w:rPr>
          <w:rFonts w:ascii="Atkinson Hyperlegible" w:eastAsia="Atkinson Hyperlegible" w:hAnsi="Atkinson Hyperlegible" w:cs="Atkinson Hyperlegible"/>
          <w:b/>
          <w:lang w:val="en-CA"/>
        </w:rPr>
        <w:t>Disclosure</w:t>
      </w:r>
      <w:bookmarkEnd w:id="145"/>
      <w:r w:rsidRPr="00E215D1">
        <w:rPr>
          <w:rFonts w:ascii="Atkinson Hyperlegible" w:eastAsia="Atkinson Hyperlegible" w:hAnsi="Atkinson Hyperlegible" w:cs="Atkinson Hyperlegible"/>
          <w:b/>
          <w:lang w:val="en-CA"/>
        </w:rPr>
        <w:t>:</w:t>
      </w:r>
      <w:r w:rsidR="00F75AC2" w:rsidRPr="00E215D1">
        <w:rPr>
          <w:rFonts w:ascii="Atkinson Hyperlegible" w:eastAsia="Atkinson Hyperlegible" w:hAnsi="Atkinson Hyperlegible" w:cs="Atkinson Hyperlegible"/>
          <w:b/>
          <w:lang w:val="en-CA"/>
        </w:rPr>
        <w:t xml:space="preserve"> </w:t>
      </w:r>
      <w:r w:rsidR="000B7B7A" w:rsidRPr="00E215D1">
        <w:rPr>
          <w:rFonts w:ascii="Atkinson Hyperlegible" w:eastAsia="Atkinson Hyperlegible" w:hAnsi="Atkinson Hyperlegible" w:cs="Atkinson Hyperlegible"/>
          <w:bCs/>
          <w:lang w:val="en-CA"/>
        </w:rPr>
        <w:t>ACASA uses the words “sharing” confidential information and “self-identification for people with disabilities” as a replacement for the concept of “disclosure”. We reject the perceived negative connotation built into the term</w:t>
      </w:r>
      <w:r w:rsidR="00F4266A">
        <w:rPr>
          <w:rFonts w:ascii="Atkinson Hyperlegible" w:eastAsia="Atkinson Hyperlegible" w:hAnsi="Atkinson Hyperlegible" w:cs="Atkinson Hyperlegible"/>
          <w:bCs/>
          <w:lang w:val="en-CA"/>
        </w:rPr>
        <w:t xml:space="preserve"> “disclosure”</w:t>
      </w:r>
      <w:r w:rsidR="00B455A9">
        <w:rPr>
          <w:rFonts w:ascii="Atkinson Hyperlegible" w:eastAsia="Atkinson Hyperlegible" w:hAnsi="Atkinson Hyperlegible" w:cs="Atkinson Hyperlegible"/>
          <w:bCs/>
          <w:lang w:val="en-CA"/>
        </w:rPr>
        <w:t>,</w:t>
      </w:r>
      <w:r w:rsidR="000B7B7A" w:rsidRPr="00E215D1">
        <w:rPr>
          <w:rFonts w:ascii="Atkinson Hyperlegible" w:eastAsia="Atkinson Hyperlegible" w:hAnsi="Atkinson Hyperlegible" w:cs="Atkinson Hyperlegible"/>
          <w:bCs/>
          <w:lang w:val="en-CA"/>
        </w:rPr>
        <w:t xml:space="preserve"> which insinuates that disabilities and people with disabilities are somehow shameful.</w:t>
      </w:r>
      <w:r w:rsidR="00921D31" w:rsidRPr="00E215D1">
        <w:rPr>
          <w:rFonts w:ascii="Atkinson Hyperlegible" w:eastAsia="Atkinson Hyperlegible" w:hAnsi="Atkinson Hyperlegible" w:cs="Atkinson Hyperlegible"/>
          <w:bCs/>
          <w:lang w:val="en-CA"/>
        </w:rPr>
        <w:t xml:space="preserve"> “Disclosure” </w:t>
      </w:r>
      <w:r w:rsidR="009B5A31" w:rsidRPr="00E215D1">
        <w:rPr>
          <w:rFonts w:ascii="Atkinson Hyperlegible" w:eastAsia="Atkinson Hyperlegible" w:hAnsi="Atkinson Hyperlegible" w:cs="Atkinson Hyperlegible"/>
          <w:bCs/>
          <w:lang w:val="en-CA"/>
        </w:rPr>
        <w:t xml:space="preserve">came about as a legal term established in the </w:t>
      </w:r>
      <w:r w:rsidR="00921D31" w:rsidRPr="00E215D1">
        <w:rPr>
          <w:rFonts w:ascii="Atkinson Hyperlegible" w:eastAsia="Atkinson Hyperlegible" w:hAnsi="Atkinson Hyperlegible" w:cs="Atkinson Hyperlegible"/>
          <w:bCs/>
          <w:lang w:val="en-CA"/>
        </w:rPr>
        <w:t>Privacy Act</w:t>
      </w:r>
      <w:r w:rsidR="009B5A31" w:rsidRPr="00E215D1">
        <w:rPr>
          <w:rFonts w:ascii="Atkinson Hyperlegible" w:eastAsia="Atkinson Hyperlegible" w:hAnsi="Atkinson Hyperlegible" w:cs="Atkinson Hyperlegible"/>
          <w:bCs/>
          <w:lang w:val="en-CA"/>
        </w:rPr>
        <w:t xml:space="preserve"> and</w:t>
      </w:r>
      <w:r w:rsidR="009D37B8">
        <w:rPr>
          <w:rFonts w:ascii="Atkinson Hyperlegible" w:eastAsia="Atkinson Hyperlegible" w:hAnsi="Atkinson Hyperlegible" w:cs="Atkinson Hyperlegible"/>
          <w:bCs/>
          <w:lang w:val="en-CA"/>
        </w:rPr>
        <w:t>,</w:t>
      </w:r>
      <w:r w:rsidR="009B5A31" w:rsidRPr="00E215D1">
        <w:rPr>
          <w:rFonts w:ascii="Atkinson Hyperlegible" w:eastAsia="Atkinson Hyperlegible" w:hAnsi="Atkinson Hyperlegible" w:cs="Atkinson Hyperlegible"/>
          <w:bCs/>
          <w:lang w:val="en-CA"/>
        </w:rPr>
        <w:t xml:space="preserve"> along with medical language, perpetuates ableist terminology and attitudes towards </w:t>
      </w:r>
      <w:r w:rsidR="009B5A31" w:rsidRPr="007740F0">
        <w:rPr>
          <w:rFonts w:ascii="Atkinson Hyperlegible" w:eastAsia="Atkinson Hyperlegible" w:hAnsi="Atkinson Hyperlegible" w:cs="Atkinson Hyperlegible"/>
          <w:bCs/>
          <w:color w:val="000000" w:themeColor="text1"/>
          <w:lang w:val="en-CA"/>
        </w:rPr>
        <w:t>disability</w:t>
      </w:r>
      <w:r w:rsidR="00F765D5" w:rsidRPr="007740F0">
        <w:rPr>
          <w:rFonts w:ascii="Atkinson Hyperlegible" w:eastAsia="Atkinson Hyperlegible" w:hAnsi="Atkinson Hyperlegible" w:cs="Atkinson Hyperlegible"/>
          <w:bCs/>
          <w:color w:val="000000" w:themeColor="text1"/>
          <w:lang w:val="en-CA"/>
        </w:rPr>
        <w:t xml:space="preserve"> and </w:t>
      </w:r>
      <w:r w:rsidR="007740F0">
        <w:rPr>
          <w:rFonts w:ascii="Atkinson Hyperlegible" w:eastAsia="Atkinson Hyperlegible" w:hAnsi="Atkinson Hyperlegible" w:cs="Atkinson Hyperlegible"/>
          <w:bCs/>
          <w:color w:val="000000" w:themeColor="text1"/>
          <w:lang w:val="en-CA"/>
        </w:rPr>
        <w:t xml:space="preserve">towards </w:t>
      </w:r>
      <w:r w:rsidR="00F765D5" w:rsidRPr="007740F0">
        <w:rPr>
          <w:rFonts w:ascii="Atkinson Hyperlegible" w:eastAsia="Atkinson Hyperlegible" w:hAnsi="Atkinson Hyperlegible" w:cs="Atkinson Hyperlegible"/>
          <w:bCs/>
          <w:color w:val="000000" w:themeColor="text1"/>
          <w:lang w:val="en-CA"/>
        </w:rPr>
        <w:t xml:space="preserve">people with </w:t>
      </w:r>
      <w:r w:rsidR="007740F0" w:rsidRPr="007740F0">
        <w:rPr>
          <w:rFonts w:ascii="Atkinson Hyperlegible" w:eastAsia="Atkinson Hyperlegible" w:hAnsi="Atkinson Hyperlegible" w:cs="Atkinson Hyperlegible"/>
          <w:bCs/>
          <w:color w:val="000000" w:themeColor="text1"/>
          <w:lang w:val="en-CA"/>
        </w:rPr>
        <w:t>disabilities</w:t>
      </w:r>
      <w:r w:rsidR="00F765D5" w:rsidRPr="007740F0">
        <w:rPr>
          <w:rFonts w:ascii="Atkinson Hyperlegible" w:eastAsia="Atkinson Hyperlegible" w:hAnsi="Atkinson Hyperlegible" w:cs="Atkinson Hyperlegible"/>
          <w:bCs/>
          <w:color w:val="000000" w:themeColor="text1"/>
          <w:lang w:val="en-CA"/>
        </w:rPr>
        <w:t>.</w:t>
      </w:r>
    </w:p>
    <w:p w14:paraId="694A8D6D" w14:textId="77777777" w:rsidR="005C3110" w:rsidRPr="00E215D1" w:rsidRDefault="005C3110" w:rsidP="00CC336F">
      <w:pPr>
        <w:pStyle w:val="pf0"/>
        <w:spacing w:before="0" w:beforeAutospacing="0" w:after="0" w:afterAutospacing="0"/>
        <w:rPr>
          <w:rFonts w:ascii="Atkinson Hyperlegible" w:eastAsia="Atkinson Hyperlegible" w:hAnsi="Atkinson Hyperlegible" w:cs="Atkinson Hyperlegible"/>
          <w:bCs/>
          <w:lang w:val="en-CA"/>
        </w:rPr>
      </w:pPr>
    </w:p>
    <w:p w14:paraId="5E4EDE48" w14:textId="0393F361" w:rsidR="0004789A" w:rsidRDefault="0007222C" w:rsidP="00CC336F">
      <w:pPr>
        <w:pBdr>
          <w:top w:val="nil"/>
          <w:left w:val="nil"/>
          <w:bottom w:val="nil"/>
          <w:right w:val="nil"/>
          <w:between w:val="nil"/>
        </w:pBdr>
        <w:spacing w:after="0" w:line="240" w:lineRule="auto"/>
      </w:pPr>
      <w:bookmarkStart w:id="147" w:name="Discrimination"/>
      <w:r w:rsidRPr="00E215D1">
        <w:rPr>
          <w:rFonts w:eastAsia="Atkinson Hyperlegible" w:cs="Atkinson Hyperlegible"/>
          <w:b/>
          <w:bCs/>
          <w:szCs w:val="24"/>
        </w:rPr>
        <w:t>Discrimination</w:t>
      </w:r>
      <w:bookmarkEnd w:id="147"/>
      <w:r w:rsidRPr="00E215D1">
        <w:rPr>
          <w:rFonts w:eastAsia="Atkinson Hyperlegible" w:cs="Atkinson Hyperlegible"/>
          <w:b/>
          <w:bCs/>
          <w:szCs w:val="24"/>
        </w:rPr>
        <w:t>:</w:t>
      </w:r>
      <w:r w:rsidR="007776C0" w:rsidRPr="00E215D1">
        <w:rPr>
          <w:rFonts w:eastAsia="Atkinson Hyperlegible" w:cs="Atkinson Hyperlegible"/>
          <w:b/>
          <w:bCs/>
          <w:szCs w:val="24"/>
        </w:rPr>
        <w:t xml:space="preserve"> </w:t>
      </w:r>
      <w:r w:rsidR="007776C0" w:rsidRPr="00E215D1">
        <w:t xml:space="preserve">refers to the unjust or prejudiced </w:t>
      </w:r>
      <w:r w:rsidR="007776C0" w:rsidRPr="00A1242E">
        <w:rPr>
          <w:color w:val="000000" w:themeColor="text1"/>
        </w:rPr>
        <w:t xml:space="preserve">treatment of individuals or groups based on certain characteristics or attributes, such as disabilities, </w:t>
      </w:r>
      <w:r w:rsidR="00755A45" w:rsidRPr="00A1242E">
        <w:rPr>
          <w:color w:val="000000" w:themeColor="text1"/>
        </w:rPr>
        <w:t>ethnicity</w:t>
      </w:r>
      <w:r w:rsidR="007776C0" w:rsidRPr="00A1242E">
        <w:rPr>
          <w:color w:val="000000" w:themeColor="text1"/>
        </w:rPr>
        <w:t>, gender</w:t>
      </w:r>
      <w:r w:rsidR="00C874A1" w:rsidRPr="00A1242E">
        <w:rPr>
          <w:color w:val="000000" w:themeColor="text1"/>
        </w:rPr>
        <w:t xml:space="preserve"> or gender identity</w:t>
      </w:r>
      <w:r w:rsidR="007776C0" w:rsidRPr="00A1242E">
        <w:rPr>
          <w:color w:val="000000" w:themeColor="text1"/>
        </w:rPr>
        <w:t xml:space="preserve">, </w:t>
      </w:r>
      <w:r w:rsidR="007776C0" w:rsidRPr="00E215D1">
        <w:t>age, religion, sexual orientation, or any other characteristic (legally protected or not). It involves treating people less favo</w:t>
      </w:r>
      <w:r w:rsidR="003175FA">
        <w:t>u</w:t>
      </w:r>
      <w:r w:rsidR="007776C0" w:rsidRPr="00E215D1">
        <w:t>rably or unfairly, denying them</w:t>
      </w:r>
      <w:r w:rsidR="007776C0" w:rsidRPr="000A7E3F">
        <w:rPr>
          <w:color w:val="000000" w:themeColor="text1"/>
        </w:rPr>
        <w:t xml:space="preserve"> </w:t>
      </w:r>
      <w:r w:rsidR="000E7D1D" w:rsidRPr="000A7E3F">
        <w:rPr>
          <w:color w:val="000000" w:themeColor="text1"/>
        </w:rPr>
        <w:t xml:space="preserve">equitable </w:t>
      </w:r>
      <w:r w:rsidR="007776C0" w:rsidRPr="00E215D1">
        <w:t>rights, accessibility, opportunities, participation, or privileges based on these characteristics.</w:t>
      </w:r>
    </w:p>
    <w:p w14:paraId="26008AEC" w14:textId="77777777" w:rsidR="005C3110" w:rsidRPr="00E215D1" w:rsidRDefault="005C3110" w:rsidP="00CC336F">
      <w:pPr>
        <w:spacing w:after="0" w:line="240" w:lineRule="auto"/>
        <w:rPr>
          <w:rFonts w:eastAsia="Atkinson Hyperlegible" w:cs="Atkinson Hyperlegible"/>
          <w:b/>
          <w:bCs/>
          <w:szCs w:val="24"/>
        </w:rPr>
      </w:pPr>
    </w:p>
    <w:p w14:paraId="09CD6168" w14:textId="14948B6A" w:rsidR="0004789A" w:rsidRDefault="0004789A" w:rsidP="00CC336F">
      <w:pPr>
        <w:spacing w:after="0" w:line="240" w:lineRule="auto"/>
        <w:rPr>
          <w:rFonts w:eastAsia="Atkinson Hyperlegible" w:cs="Atkinson Hyperlegible"/>
          <w:szCs w:val="24"/>
        </w:rPr>
      </w:pPr>
      <w:bookmarkStart w:id="148" w:name="Fellowship_scholarship"/>
      <w:r w:rsidRPr="00E215D1">
        <w:rPr>
          <w:rFonts w:eastAsia="Atkinson Hyperlegible" w:cs="Atkinson Hyperlegible"/>
          <w:b/>
          <w:szCs w:val="24"/>
          <w:highlight w:val="white"/>
        </w:rPr>
        <w:lastRenderedPageBreak/>
        <w:t>Fellowship/</w:t>
      </w:r>
      <w:r w:rsidR="00D036A3">
        <w:rPr>
          <w:rFonts w:eastAsia="Atkinson Hyperlegible" w:cs="Atkinson Hyperlegible"/>
          <w:b/>
          <w:szCs w:val="24"/>
          <w:highlight w:val="white"/>
        </w:rPr>
        <w:t>S</w:t>
      </w:r>
      <w:r w:rsidRPr="00E215D1">
        <w:rPr>
          <w:rFonts w:eastAsia="Atkinson Hyperlegible" w:cs="Atkinson Hyperlegible"/>
          <w:b/>
          <w:szCs w:val="24"/>
          <w:highlight w:val="white"/>
        </w:rPr>
        <w:t>cholarship</w:t>
      </w:r>
      <w:bookmarkEnd w:id="148"/>
      <w:r w:rsidRPr="00E215D1">
        <w:rPr>
          <w:rFonts w:eastAsia="Atkinson Hyperlegible" w:cs="Atkinson Hyperlegible"/>
          <w:b/>
          <w:szCs w:val="24"/>
          <w:highlight w:val="white"/>
        </w:rPr>
        <w:t xml:space="preserve">: </w:t>
      </w:r>
      <w:r w:rsidRPr="00E215D1">
        <w:rPr>
          <w:rFonts w:eastAsia="Atkinson Hyperlegible" w:cs="Atkinson Hyperlegible"/>
          <w:szCs w:val="24"/>
          <w:highlight w:val="white"/>
        </w:rPr>
        <w:t>funding offered to those registered as master’s or doctoral students, or who are postdoctoral fellows. There is no effective difference between these two terms. </w:t>
      </w:r>
    </w:p>
    <w:p w14:paraId="529DB535" w14:textId="77777777" w:rsidR="00CC336F" w:rsidRPr="00E215D1" w:rsidRDefault="00CC336F" w:rsidP="00CC336F">
      <w:pPr>
        <w:spacing w:after="0" w:line="240" w:lineRule="auto"/>
        <w:rPr>
          <w:rFonts w:eastAsia="Atkinson Hyperlegible" w:cs="Atkinson Hyperlegible"/>
          <w:szCs w:val="24"/>
        </w:rPr>
      </w:pPr>
    </w:p>
    <w:p w14:paraId="77769307" w14:textId="790C7148" w:rsidR="0004789A" w:rsidRDefault="0004789A" w:rsidP="00CC336F">
      <w:pPr>
        <w:spacing w:after="0" w:line="240" w:lineRule="auto"/>
        <w:rPr>
          <w:rFonts w:eastAsia="Atkinson Hyperlegible" w:cs="Atkinson Hyperlegible"/>
          <w:szCs w:val="24"/>
        </w:rPr>
      </w:pPr>
      <w:bookmarkStart w:id="149" w:name="Grant"/>
      <w:r w:rsidRPr="00E215D1">
        <w:rPr>
          <w:rFonts w:eastAsia="Atkinson Hyperlegible" w:cs="Atkinson Hyperlegible"/>
          <w:b/>
          <w:bCs/>
          <w:szCs w:val="24"/>
        </w:rPr>
        <w:t>Grant</w:t>
      </w:r>
      <w:bookmarkEnd w:id="149"/>
      <w:r w:rsidRPr="00E215D1">
        <w:rPr>
          <w:rFonts w:eastAsia="Atkinson Hyperlegible" w:cs="Atkinson Hyperlegible"/>
          <w:b/>
          <w:bCs/>
          <w:szCs w:val="24"/>
        </w:rPr>
        <w:t>:</w:t>
      </w:r>
      <w:r w:rsidRPr="00E215D1">
        <w:rPr>
          <w:rFonts w:eastAsia="Atkinson Hyperlegible" w:cs="Atkinson Hyperlegible"/>
          <w:szCs w:val="24"/>
        </w:rPr>
        <w:t xml:space="preserve"> funding for applicants who are not registered as students. Depending on the funding opportunity, postdoctoral fellows may be eligible to apply for grants. </w:t>
      </w:r>
    </w:p>
    <w:p w14:paraId="7673159A" w14:textId="77777777" w:rsidR="00CC336F" w:rsidRPr="00E215D1" w:rsidRDefault="00CC336F" w:rsidP="00CC336F">
      <w:pPr>
        <w:spacing w:after="0" w:line="240" w:lineRule="auto"/>
        <w:rPr>
          <w:rFonts w:eastAsia="Atkinson Hyperlegible" w:cs="Atkinson Hyperlegible"/>
          <w:szCs w:val="24"/>
        </w:rPr>
      </w:pPr>
    </w:p>
    <w:p w14:paraId="560797C4" w14:textId="523AA25A" w:rsidR="00C83849" w:rsidRDefault="00484BB5" w:rsidP="00CC336F">
      <w:pPr>
        <w:spacing w:after="0" w:line="240" w:lineRule="auto"/>
      </w:pPr>
      <w:bookmarkStart w:id="150" w:name="IDEA"/>
      <w:r>
        <w:rPr>
          <w:rFonts w:eastAsia="Atkinson Hyperlegible" w:cs="Atkinson Hyperlegible"/>
          <w:b/>
          <w:szCs w:val="24"/>
        </w:rPr>
        <w:t>IDEA (</w:t>
      </w:r>
      <w:r w:rsidR="005300D9" w:rsidRPr="00E215D1">
        <w:rPr>
          <w:rFonts w:eastAsia="Atkinson Hyperlegible" w:cs="Atkinson Hyperlegible"/>
          <w:b/>
          <w:szCs w:val="24"/>
        </w:rPr>
        <w:t xml:space="preserve">Inclusion, </w:t>
      </w:r>
      <w:r>
        <w:rPr>
          <w:rFonts w:eastAsia="Atkinson Hyperlegible" w:cs="Atkinson Hyperlegible"/>
          <w:b/>
          <w:szCs w:val="24"/>
        </w:rPr>
        <w:t>D</w:t>
      </w:r>
      <w:r w:rsidR="005300D9" w:rsidRPr="00E215D1">
        <w:rPr>
          <w:rFonts w:eastAsia="Atkinson Hyperlegible" w:cs="Atkinson Hyperlegible"/>
          <w:b/>
          <w:szCs w:val="24"/>
        </w:rPr>
        <w:t xml:space="preserve">iversity, </w:t>
      </w:r>
      <w:r>
        <w:rPr>
          <w:rFonts w:eastAsia="Atkinson Hyperlegible" w:cs="Atkinson Hyperlegible"/>
          <w:b/>
          <w:szCs w:val="24"/>
        </w:rPr>
        <w:t>E</w:t>
      </w:r>
      <w:r w:rsidR="003C4CFC" w:rsidRPr="00E215D1">
        <w:rPr>
          <w:rFonts w:eastAsia="Atkinson Hyperlegible" w:cs="Atkinson Hyperlegible"/>
          <w:b/>
          <w:szCs w:val="24"/>
        </w:rPr>
        <w:t>quity,</w:t>
      </w:r>
      <w:r w:rsidR="005300D9" w:rsidRPr="00E215D1">
        <w:rPr>
          <w:rFonts w:eastAsia="Atkinson Hyperlegible" w:cs="Atkinson Hyperlegible"/>
          <w:b/>
          <w:szCs w:val="24"/>
        </w:rPr>
        <w:t xml:space="preserve"> and </w:t>
      </w:r>
      <w:r>
        <w:rPr>
          <w:rFonts w:eastAsia="Atkinson Hyperlegible" w:cs="Atkinson Hyperlegible"/>
          <w:b/>
          <w:szCs w:val="24"/>
        </w:rPr>
        <w:t>A</w:t>
      </w:r>
      <w:r w:rsidR="005300D9" w:rsidRPr="00E215D1">
        <w:rPr>
          <w:rFonts w:eastAsia="Atkinson Hyperlegible" w:cs="Atkinson Hyperlegible"/>
          <w:b/>
          <w:szCs w:val="24"/>
        </w:rPr>
        <w:t>ccessibility</w:t>
      </w:r>
      <w:bookmarkEnd w:id="150"/>
      <w:r>
        <w:rPr>
          <w:rFonts w:eastAsia="Atkinson Hyperlegible" w:cs="Atkinson Hyperlegible"/>
          <w:b/>
          <w:szCs w:val="24"/>
        </w:rPr>
        <w:t xml:space="preserve">): </w:t>
      </w:r>
      <w:r w:rsidR="005300D9" w:rsidRPr="00E215D1">
        <w:rPr>
          <w:rFonts w:eastAsia="Atkinson Hyperlegible" w:cs="Atkinson Hyperlegible"/>
          <w:bCs/>
          <w:szCs w:val="24"/>
        </w:rPr>
        <w:t xml:space="preserve">this acronym </w:t>
      </w:r>
      <w:r w:rsidR="005300D9" w:rsidRPr="00E215D1">
        <w:t>is a more inclusive extension to the</w:t>
      </w:r>
      <w:r w:rsidR="003D1D1B">
        <w:t xml:space="preserve"> better</w:t>
      </w:r>
      <w:r w:rsidR="005300D9" w:rsidRPr="00E215D1">
        <w:t xml:space="preserve"> known “EDI” acronym (equity, diversity, inclusion). It can have multiple meanings depending on the context. To us, IDEA refers to a framework that promote these values in all domains, such as education, workplaces, communities</w:t>
      </w:r>
      <w:r w:rsidR="0045737D" w:rsidRPr="003F607F">
        <w:rPr>
          <w:color w:val="000000" w:themeColor="text1"/>
        </w:rPr>
        <w:t>, and beyond</w:t>
      </w:r>
      <w:r w:rsidR="005300D9" w:rsidRPr="003F607F">
        <w:rPr>
          <w:color w:val="000000" w:themeColor="text1"/>
        </w:rPr>
        <w:t>.</w:t>
      </w:r>
      <w:r w:rsidR="00D865C5" w:rsidRPr="003F607F">
        <w:rPr>
          <w:color w:val="000000" w:themeColor="text1"/>
        </w:rPr>
        <w:t xml:space="preserve"> </w:t>
      </w:r>
      <w:r w:rsidR="00E1151A" w:rsidRPr="00E215D1">
        <w:t xml:space="preserve">Such a </w:t>
      </w:r>
      <w:r w:rsidR="00D865C5" w:rsidRPr="00E215D1">
        <w:t xml:space="preserve">framework can guide policies, practices, and initiatives in different contexts to create more </w:t>
      </w:r>
      <w:r w:rsidR="009A4914" w:rsidRPr="00E215D1">
        <w:t xml:space="preserve">accessible, </w:t>
      </w:r>
      <w:r w:rsidR="00D865C5" w:rsidRPr="00E215D1">
        <w:t>inclusive</w:t>
      </w:r>
      <w:r w:rsidR="003175FA">
        <w:t>,</w:t>
      </w:r>
      <w:r w:rsidR="00D865C5" w:rsidRPr="00E215D1">
        <w:t xml:space="preserve"> and equitable societies.</w:t>
      </w:r>
    </w:p>
    <w:p w14:paraId="36758098" w14:textId="77777777" w:rsidR="00CC336F" w:rsidRPr="00E215D1" w:rsidRDefault="00CC336F" w:rsidP="00CC336F">
      <w:pPr>
        <w:spacing w:after="0" w:line="240" w:lineRule="auto"/>
        <w:rPr>
          <w:rFonts w:eastAsia="Atkinson Hyperlegible" w:cs="Atkinson Hyperlegible"/>
          <w:szCs w:val="24"/>
        </w:rPr>
      </w:pPr>
    </w:p>
    <w:p w14:paraId="0F2BC613" w14:textId="2E73334F" w:rsidR="00C83849" w:rsidRDefault="002836EA" w:rsidP="00CC336F">
      <w:pPr>
        <w:pStyle w:val="NormalWeb"/>
        <w:spacing w:before="0" w:beforeAutospacing="0" w:after="0" w:afterAutospacing="0"/>
        <w:rPr>
          <w:rFonts w:ascii="Atkinson Hyperlegible" w:hAnsi="Atkinson Hyperlegible"/>
          <w:lang w:val="en-CA"/>
        </w:rPr>
      </w:pPr>
      <w:bookmarkStart w:id="151" w:name="Inclusive_language"/>
      <w:r w:rsidRPr="00E215D1">
        <w:rPr>
          <w:rFonts w:ascii="Atkinson Hyperlegible" w:eastAsia="Atkinson Hyperlegible" w:hAnsi="Atkinson Hyperlegible" w:cs="Atkinson Hyperlegible"/>
          <w:b/>
          <w:bCs/>
          <w:lang w:val="en-CA"/>
        </w:rPr>
        <w:t xml:space="preserve">Inclusive </w:t>
      </w:r>
      <w:r w:rsidR="000E4F86">
        <w:rPr>
          <w:rFonts w:ascii="Atkinson Hyperlegible" w:eastAsia="Atkinson Hyperlegible" w:hAnsi="Atkinson Hyperlegible" w:cs="Atkinson Hyperlegible"/>
          <w:b/>
          <w:bCs/>
          <w:lang w:val="en-CA"/>
        </w:rPr>
        <w:t>L</w:t>
      </w:r>
      <w:r w:rsidRPr="00E215D1">
        <w:rPr>
          <w:rFonts w:ascii="Atkinson Hyperlegible" w:eastAsia="Atkinson Hyperlegible" w:hAnsi="Atkinson Hyperlegible" w:cs="Atkinson Hyperlegible"/>
          <w:b/>
          <w:bCs/>
          <w:lang w:val="en-CA"/>
        </w:rPr>
        <w:t>anguage</w:t>
      </w:r>
      <w:bookmarkEnd w:id="151"/>
      <w:r w:rsidRPr="00E215D1">
        <w:rPr>
          <w:rFonts w:ascii="Atkinson Hyperlegible" w:eastAsia="Atkinson Hyperlegible" w:hAnsi="Atkinson Hyperlegible" w:cs="Atkinson Hyperlegible"/>
          <w:b/>
          <w:bCs/>
          <w:lang w:val="en-CA"/>
        </w:rPr>
        <w:t xml:space="preserve">: </w:t>
      </w:r>
      <w:r w:rsidR="009C53DE" w:rsidRPr="00E215D1">
        <w:rPr>
          <w:rFonts w:ascii="Atkinson Hyperlegible" w:eastAsia="Atkinson Hyperlegible" w:hAnsi="Atkinson Hyperlegible" w:cs="Atkinson Hyperlegible"/>
          <w:lang w:val="en-CA"/>
        </w:rPr>
        <w:t>the committee uses</w:t>
      </w:r>
      <w:r w:rsidR="000850F2" w:rsidRPr="00E215D1">
        <w:rPr>
          <w:rFonts w:ascii="Atkinson Hyperlegible" w:eastAsia="Atkinson Hyperlegible" w:hAnsi="Atkinson Hyperlegible" w:cs="Atkinson Hyperlegible"/>
          <w:lang w:val="en-CA"/>
        </w:rPr>
        <w:t xml:space="preserve"> the term</w:t>
      </w:r>
      <w:r w:rsidR="009C53DE" w:rsidRPr="00E215D1">
        <w:rPr>
          <w:rFonts w:ascii="Atkinson Hyperlegible" w:eastAsia="Atkinson Hyperlegible" w:hAnsi="Atkinson Hyperlegible" w:cs="Atkinson Hyperlegible"/>
          <w:lang w:val="en-CA"/>
        </w:rPr>
        <w:t xml:space="preserve"> “</w:t>
      </w:r>
      <w:r w:rsidR="009C53DE" w:rsidRPr="00E215D1">
        <w:rPr>
          <w:rFonts w:ascii="Atkinson Hyperlegible" w:hAnsi="Atkinson Hyperlegible"/>
          <w:lang w:val="en-CA"/>
        </w:rPr>
        <w:t>inclusive language” to refer to our very conscious and intentional</w:t>
      </w:r>
      <w:r w:rsidR="000850F2" w:rsidRPr="00E215D1">
        <w:rPr>
          <w:rFonts w:ascii="Atkinson Hyperlegible" w:hAnsi="Atkinson Hyperlegible"/>
          <w:lang w:val="en-CA"/>
        </w:rPr>
        <w:t xml:space="preserve"> wording</w:t>
      </w:r>
      <w:r w:rsidR="009C53DE" w:rsidRPr="00E215D1">
        <w:rPr>
          <w:rFonts w:ascii="Atkinson Hyperlegible" w:hAnsi="Atkinson Hyperlegible"/>
          <w:lang w:val="en-CA"/>
        </w:rPr>
        <w:t xml:space="preserve"> that </w:t>
      </w:r>
      <w:r w:rsidR="004F7E44" w:rsidRPr="00E215D1">
        <w:rPr>
          <w:rFonts w:ascii="Atkinson Hyperlegible" w:hAnsi="Atkinson Hyperlegible"/>
          <w:lang w:val="en-CA"/>
        </w:rPr>
        <w:t xml:space="preserve">aims to </w:t>
      </w:r>
      <w:r w:rsidR="009C53DE" w:rsidRPr="00E215D1">
        <w:rPr>
          <w:rFonts w:ascii="Atkinson Hyperlegible" w:hAnsi="Atkinson Hyperlegible"/>
          <w:lang w:val="en-CA"/>
        </w:rPr>
        <w:t xml:space="preserve">respect and include all individuals, regardless of their </w:t>
      </w:r>
      <w:r w:rsidR="004F7E44" w:rsidRPr="00E215D1">
        <w:rPr>
          <w:rFonts w:ascii="Atkinson Hyperlegible" w:hAnsi="Atkinson Hyperlegible"/>
          <w:lang w:val="en-CA"/>
        </w:rPr>
        <w:t xml:space="preserve">diverse </w:t>
      </w:r>
      <w:r w:rsidR="009C53DE" w:rsidRPr="00E215D1">
        <w:rPr>
          <w:rFonts w:ascii="Atkinson Hyperlegible" w:hAnsi="Atkinson Hyperlegible"/>
          <w:lang w:val="en-CA"/>
        </w:rPr>
        <w:t xml:space="preserve">identities, backgrounds, </w:t>
      </w:r>
      <w:r w:rsidR="004F7E44" w:rsidRPr="00E215D1">
        <w:rPr>
          <w:rFonts w:ascii="Atkinson Hyperlegible" w:hAnsi="Atkinson Hyperlegible"/>
          <w:lang w:val="en-CA"/>
        </w:rPr>
        <w:t>and</w:t>
      </w:r>
      <w:r w:rsidR="009C53DE" w:rsidRPr="00E215D1">
        <w:rPr>
          <w:rFonts w:ascii="Atkinson Hyperlegible" w:hAnsi="Atkinson Hyperlegible"/>
          <w:lang w:val="en-CA"/>
        </w:rPr>
        <w:t xml:space="preserve"> characteristics.</w:t>
      </w:r>
      <w:r w:rsidR="000850F2" w:rsidRPr="00E215D1">
        <w:rPr>
          <w:rFonts w:ascii="Atkinson Hyperlegible" w:hAnsi="Atkinson Hyperlegible"/>
          <w:lang w:val="en-CA"/>
        </w:rPr>
        <w:t xml:space="preserve"> We tried </w:t>
      </w:r>
      <w:r w:rsidR="009C53DE" w:rsidRPr="00E215D1">
        <w:rPr>
          <w:rFonts w:ascii="Atkinson Hyperlegible" w:hAnsi="Atkinson Hyperlegible"/>
          <w:lang w:val="en-CA"/>
        </w:rPr>
        <w:t>to promote</w:t>
      </w:r>
      <w:r w:rsidR="00691A6D" w:rsidRPr="00691A6D">
        <w:rPr>
          <w:rFonts w:ascii="Atkinson Hyperlegible" w:hAnsi="Atkinson Hyperlegible"/>
          <w:color w:val="000000" w:themeColor="text1"/>
          <w:lang w:val="en-CA"/>
        </w:rPr>
        <w:t xml:space="preserve"> equity, </w:t>
      </w:r>
      <w:r w:rsidR="009C53DE" w:rsidRPr="00691A6D">
        <w:rPr>
          <w:rFonts w:ascii="Atkinson Hyperlegible" w:hAnsi="Atkinson Hyperlegible"/>
          <w:color w:val="000000" w:themeColor="text1"/>
          <w:lang w:val="en-CA"/>
        </w:rPr>
        <w:t xml:space="preserve">foster </w:t>
      </w:r>
      <w:r w:rsidR="009C53DE" w:rsidRPr="00E215D1">
        <w:rPr>
          <w:rFonts w:ascii="Atkinson Hyperlegible" w:hAnsi="Atkinson Hyperlegible"/>
          <w:lang w:val="en-CA"/>
        </w:rPr>
        <w:t xml:space="preserve">inclusivity, and avoid language that may be discriminatory, stigmatizing, or marginalizing. </w:t>
      </w:r>
      <w:r w:rsidR="004F7E44" w:rsidRPr="00E215D1">
        <w:rPr>
          <w:rFonts w:ascii="Atkinson Hyperlegible" w:hAnsi="Atkinson Hyperlegible"/>
          <w:lang w:val="en-CA"/>
        </w:rPr>
        <w:t>We</w:t>
      </w:r>
      <w:r w:rsidR="009C53DE" w:rsidRPr="00E215D1">
        <w:rPr>
          <w:rFonts w:ascii="Atkinson Hyperlegible" w:hAnsi="Atkinson Hyperlegible"/>
          <w:lang w:val="en-CA"/>
        </w:rPr>
        <w:t xml:space="preserve"> recogni</w:t>
      </w:r>
      <w:r w:rsidR="007E7603" w:rsidRPr="00E215D1">
        <w:rPr>
          <w:rFonts w:ascii="Atkinson Hyperlegible" w:hAnsi="Atkinson Hyperlegible"/>
          <w:lang w:val="en-CA"/>
        </w:rPr>
        <w:t>z</w:t>
      </w:r>
      <w:r w:rsidR="009C53DE" w:rsidRPr="00E215D1">
        <w:rPr>
          <w:rFonts w:ascii="Atkinson Hyperlegible" w:hAnsi="Atkinson Hyperlegible"/>
          <w:lang w:val="en-CA"/>
        </w:rPr>
        <w:t>e that language can shape perceptions, reinforce stereotypes, and perpetuate systemic biases</w:t>
      </w:r>
      <w:r w:rsidR="001A1CBC" w:rsidRPr="00E215D1">
        <w:rPr>
          <w:rFonts w:ascii="Atkinson Hyperlegible" w:hAnsi="Atkinson Hyperlegible"/>
          <w:lang w:val="en-CA"/>
        </w:rPr>
        <w:t>. We also acknowledge that Canada’s two official languages, French and English</w:t>
      </w:r>
      <w:r w:rsidR="000850F2" w:rsidRPr="00E215D1">
        <w:rPr>
          <w:rFonts w:ascii="Atkinson Hyperlegible" w:hAnsi="Atkinson Hyperlegible"/>
          <w:lang w:val="en-CA"/>
        </w:rPr>
        <w:t>, exclude Indigenous languages</w:t>
      </w:r>
      <w:r w:rsidR="00F23837" w:rsidRPr="00E215D1">
        <w:rPr>
          <w:rFonts w:ascii="Atkinson Hyperlegible" w:hAnsi="Atkinson Hyperlegible"/>
          <w:lang w:val="en-CA"/>
        </w:rPr>
        <w:t xml:space="preserve"> in their equitable access and use policies</w:t>
      </w:r>
      <w:r w:rsidR="000850F2" w:rsidRPr="00E215D1">
        <w:rPr>
          <w:rFonts w:ascii="Atkinson Hyperlegible" w:hAnsi="Atkinson Hyperlegible"/>
          <w:lang w:val="en-CA"/>
        </w:rPr>
        <w:t xml:space="preserve">. In addition, French and English </w:t>
      </w:r>
      <w:r w:rsidR="00DA360D" w:rsidRPr="00E215D1">
        <w:rPr>
          <w:rFonts w:ascii="Atkinson Hyperlegible" w:hAnsi="Atkinson Hyperlegible"/>
          <w:lang w:val="en-CA"/>
        </w:rPr>
        <w:t xml:space="preserve">have </w:t>
      </w:r>
      <w:r w:rsidR="000850F2" w:rsidRPr="00E215D1">
        <w:rPr>
          <w:rFonts w:ascii="Atkinson Hyperlegible" w:hAnsi="Atkinson Hyperlegible"/>
          <w:lang w:val="en-CA"/>
        </w:rPr>
        <w:t xml:space="preserve">both </w:t>
      </w:r>
      <w:r w:rsidR="00DA360D" w:rsidRPr="00E215D1">
        <w:rPr>
          <w:rFonts w:ascii="Atkinson Hyperlegible" w:hAnsi="Atkinson Hyperlegible"/>
          <w:lang w:val="en-CA"/>
        </w:rPr>
        <w:t>shared and distinct linguistic challenges in</w:t>
      </w:r>
      <w:r w:rsidR="000850F2" w:rsidRPr="00E215D1">
        <w:rPr>
          <w:rFonts w:ascii="Atkinson Hyperlegible" w:hAnsi="Atkinson Hyperlegible"/>
          <w:lang w:val="en-CA"/>
        </w:rPr>
        <w:t xml:space="preserve"> </w:t>
      </w:r>
      <w:r w:rsidR="00ED1D8D" w:rsidRPr="00E215D1">
        <w:rPr>
          <w:rFonts w:ascii="Atkinson Hyperlegible" w:hAnsi="Atkinson Hyperlegible"/>
          <w:lang w:val="en-CA"/>
        </w:rPr>
        <w:t xml:space="preserve">terms of achieving </w:t>
      </w:r>
      <w:r w:rsidR="00DA360D" w:rsidRPr="00E215D1">
        <w:rPr>
          <w:rFonts w:ascii="Atkinson Hyperlegible" w:hAnsi="Atkinson Hyperlegible"/>
          <w:lang w:val="en-CA"/>
        </w:rPr>
        <w:t>inclusive language</w:t>
      </w:r>
      <w:r w:rsidR="00ED1D8D" w:rsidRPr="00E215D1">
        <w:rPr>
          <w:rFonts w:ascii="Atkinson Hyperlegible" w:hAnsi="Atkinson Hyperlegible"/>
          <w:lang w:val="en-CA"/>
        </w:rPr>
        <w:t>.</w:t>
      </w:r>
      <w:r w:rsidR="00F75AC2" w:rsidRPr="00E215D1">
        <w:rPr>
          <w:rFonts w:ascii="Atkinson Hyperlegible" w:hAnsi="Atkinson Hyperlegible"/>
          <w:lang w:val="en-CA"/>
        </w:rPr>
        <w:t xml:space="preserve"> </w:t>
      </w:r>
    </w:p>
    <w:p w14:paraId="21F609EF" w14:textId="77777777" w:rsidR="00CC336F" w:rsidRPr="00E215D1" w:rsidRDefault="00CC336F" w:rsidP="00CC336F">
      <w:pPr>
        <w:pStyle w:val="NormalWeb"/>
        <w:spacing w:before="0" w:beforeAutospacing="0" w:after="0" w:afterAutospacing="0"/>
        <w:rPr>
          <w:rFonts w:ascii="Atkinson Hyperlegible" w:hAnsi="Atkinson Hyperlegible"/>
          <w:lang w:val="en-CA"/>
        </w:rPr>
      </w:pPr>
    </w:p>
    <w:p w14:paraId="3360698C" w14:textId="24943CA1" w:rsidR="00C83849" w:rsidRDefault="002836EA" w:rsidP="00CC336F">
      <w:pPr>
        <w:pStyle w:val="NormalWeb"/>
        <w:spacing w:before="0" w:beforeAutospacing="0" w:after="0" w:afterAutospacing="0"/>
        <w:rPr>
          <w:rFonts w:ascii="Atkinson Hyperlegible" w:hAnsi="Atkinson Hyperlegible"/>
          <w:lang w:val="en-CA"/>
        </w:rPr>
      </w:pPr>
      <w:bookmarkStart w:id="152" w:name="Innovation"/>
      <w:r w:rsidRPr="00E215D1">
        <w:rPr>
          <w:rFonts w:ascii="Atkinson Hyperlegible" w:eastAsia="Atkinson Hyperlegible" w:hAnsi="Atkinson Hyperlegible" w:cs="Atkinson Hyperlegible"/>
          <w:b/>
          <w:bCs/>
          <w:lang w:val="en-CA"/>
        </w:rPr>
        <w:t>Innovation</w:t>
      </w:r>
      <w:bookmarkEnd w:id="152"/>
      <w:r w:rsidRPr="00E215D1">
        <w:rPr>
          <w:rFonts w:ascii="Atkinson Hyperlegible" w:eastAsia="Atkinson Hyperlegible" w:hAnsi="Atkinson Hyperlegible" w:cs="Atkinson Hyperlegible"/>
          <w:b/>
          <w:bCs/>
          <w:lang w:val="en-CA"/>
        </w:rPr>
        <w:t>:</w:t>
      </w:r>
      <w:r w:rsidR="0023422D" w:rsidRPr="00E215D1">
        <w:rPr>
          <w:rFonts w:ascii="Atkinson Hyperlegible" w:hAnsi="Atkinson Hyperlegible"/>
          <w:lang w:val="en-CA"/>
        </w:rPr>
        <w:t xml:space="preserve"> refers to the process of creating, developing, and implementing new ideas, concepts, products, services, or processes that bring about positive change or value. It involves introducing something novel, improved, or disruptive that addresses a need, solves a problem, or creates new opportunities. In our context, innovation also acknowledges the non-recogni</w:t>
      </w:r>
      <w:r w:rsidR="007E7603" w:rsidRPr="00E215D1">
        <w:rPr>
          <w:rFonts w:ascii="Atkinson Hyperlegible" w:hAnsi="Atkinson Hyperlegible"/>
          <w:lang w:val="en-CA"/>
        </w:rPr>
        <w:t>z</w:t>
      </w:r>
      <w:r w:rsidR="0023422D" w:rsidRPr="00E215D1">
        <w:rPr>
          <w:rFonts w:ascii="Atkinson Hyperlegible" w:hAnsi="Atkinson Hyperlegible"/>
          <w:lang w:val="en-CA"/>
        </w:rPr>
        <w:t xml:space="preserve">ed and undervalued forms of contributions made by </w:t>
      </w:r>
      <w:r w:rsidR="0044146B" w:rsidRPr="00E215D1">
        <w:rPr>
          <w:rFonts w:ascii="Atkinson Hyperlegible" w:hAnsi="Atkinson Hyperlegible"/>
          <w:lang w:val="en-CA"/>
        </w:rPr>
        <w:t xml:space="preserve">people with disabilities that may differ from the established and ableist norms. </w:t>
      </w:r>
    </w:p>
    <w:p w14:paraId="745E2A02" w14:textId="77777777" w:rsidR="00CC336F" w:rsidRPr="00E215D1" w:rsidRDefault="00CC336F" w:rsidP="00CC336F">
      <w:pPr>
        <w:pStyle w:val="NormalWeb"/>
        <w:spacing w:before="0" w:beforeAutospacing="0" w:after="0" w:afterAutospacing="0"/>
        <w:rPr>
          <w:rFonts w:ascii="Atkinson Hyperlegible" w:hAnsi="Atkinson Hyperlegible"/>
          <w:lang w:val="en-CA"/>
        </w:rPr>
      </w:pPr>
    </w:p>
    <w:p w14:paraId="58408CC4" w14:textId="44216DCD" w:rsidR="00C83849" w:rsidRDefault="002836EA" w:rsidP="00CC336F">
      <w:pPr>
        <w:spacing w:after="0" w:line="240" w:lineRule="auto"/>
      </w:pPr>
      <w:bookmarkStart w:id="153" w:name="Intersectional_lens"/>
      <w:r w:rsidRPr="00E215D1">
        <w:rPr>
          <w:rFonts w:eastAsia="Atkinson Hyperlegible" w:cs="Atkinson Hyperlegible"/>
          <w:b/>
          <w:bCs/>
          <w:szCs w:val="24"/>
        </w:rPr>
        <w:t xml:space="preserve">Intersectional </w:t>
      </w:r>
      <w:r w:rsidR="00221800">
        <w:rPr>
          <w:rFonts w:eastAsia="Atkinson Hyperlegible" w:cs="Atkinson Hyperlegible"/>
          <w:b/>
          <w:bCs/>
          <w:szCs w:val="24"/>
        </w:rPr>
        <w:t>L</w:t>
      </w:r>
      <w:r w:rsidRPr="00E215D1">
        <w:rPr>
          <w:rFonts w:eastAsia="Atkinson Hyperlegible" w:cs="Atkinson Hyperlegible"/>
          <w:b/>
          <w:bCs/>
          <w:szCs w:val="24"/>
        </w:rPr>
        <w:t xml:space="preserve">ens or </w:t>
      </w:r>
      <w:r w:rsidR="00221800">
        <w:rPr>
          <w:rFonts w:eastAsia="Atkinson Hyperlegible" w:cs="Atkinson Hyperlegible"/>
          <w:b/>
          <w:bCs/>
          <w:szCs w:val="24"/>
        </w:rPr>
        <w:t>I</w:t>
      </w:r>
      <w:r w:rsidRPr="00E215D1">
        <w:rPr>
          <w:rFonts w:eastAsia="Atkinson Hyperlegible" w:cs="Atkinson Hyperlegible"/>
          <w:b/>
          <w:bCs/>
          <w:szCs w:val="24"/>
        </w:rPr>
        <w:t xml:space="preserve">ntersectional </w:t>
      </w:r>
      <w:r w:rsidR="00221800">
        <w:rPr>
          <w:rFonts w:eastAsia="Atkinson Hyperlegible" w:cs="Atkinson Hyperlegible"/>
          <w:b/>
          <w:bCs/>
          <w:szCs w:val="24"/>
        </w:rPr>
        <w:t>J</w:t>
      </w:r>
      <w:r w:rsidRPr="00E215D1">
        <w:rPr>
          <w:rFonts w:eastAsia="Atkinson Hyperlegible" w:cs="Atkinson Hyperlegible"/>
          <w:b/>
          <w:bCs/>
          <w:szCs w:val="24"/>
        </w:rPr>
        <w:t>ustice</w:t>
      </w:r>
      <w:bookmarkEnd w:id="153"/>
      <w:r w:rsidRPr="00E215D1">
        <w:rPr>
          <w:rFonts w:eastAsia="Atkinson Hyperlegible" w:cs="Atkinson Hyperlegible"/>
          <w:b/>
          <w:bCs/>
          <w:szCs w:val="24"/>
        </w:rPr>
        <w:t xml:space="preserve">: </w:t>
      </w:r>
      <w:r w:rsidR="00F93633" w:rsidRPr="00E215D1">
        <w:t>a</w:t>
      </w:r>
      <w:r w:rsidR="00BF23E9" w:rsidRPr="00E215D1">
        <w:t>n intersectional and systemic definition of disability-related equity and justice recogn</w:t>
      </w:r>
      <w:r w:rsidR="008542AA" w:rsidRPr="00E215D1">
        <w:t>iz</w:t>
      </w:r>
      <w:r w:rsidR="00BF23E9" w:rsidRPr="00E215D1">
        <w:t>es that disabilit</w:t>
      </w:r>
      <w:r w:rsidR="00D26988">
        <w:t>ies</w:t>
      </w:r>
      <w:r w:rsidR="00BF23E9" w:rsidRPr="00E215D1">
        <w:t xml:space="preserve"> do not exist in isolation, but instead intersect with other aspects of a person</w:t>
      </w:r>
      <w:r w:rsidR="004D2504">
        <w:t>’</w:t>
      </w:r>
      <w:r w:rsidR="00BF23E9" w:rsidRPr="00E215D1">
        <w:t xml:space="preserve">s individual and collective identities, such as </w:t>
      </w:r>
      <w:r w:rsidR="001214CE" w:rsidRPr="00221800">
        <w:rPr>
          <w:color w:val="000000" w:themeColor="text1"/>
        </w:rPr>
        <w:t>ethnicity</w:t>
      </w:r>
      <w:r w:rsidR="00BF23E9" w:rsidRPr="00221800">
        <w:rPr>
          <w:color w:val="000000" w:themeColor="text1"/>
        </w:rPr>
        <w:t xml:space="preserve">, </w:t>
      </w:r>
      <w:r w:rsidR="00BF23E9" w:rsidRPr="00E215D1">
        <w:t>gender</w:t>
      </w:r>
      <w:r w:rsidR="00221800">
        <w:t xml:space="preserve"> and gender identity</w:t>
      </w:r>
      <w:r w:rsidR="00BF23E9" w:rsidRPr="00E215D1">
        <w:t>, sexuality, socioeconomic status, and more. It was critical to ACASA to acknowledge that the experience of disability is shaped by multiple intersecting factors</w:t>
      </w:r>
      <w:r w:rsidR="00DD4867" w:rsidRPr="00E215D1">
        <w:t>, and that these</w:t>
      </w:r>
      <w:r w:rsidR="00BF23E9" w:rsidRPr="00E215D1">
        <w:t xml:space="preserve"> influence each other, resulting in complex and diverse experiences </w:t>
      </w:r>
      <w:r w:rsidR="00C40C1B" w:rsidRPr="00E215D1">
        <w:t xml:space="preserve">that cannot easily be </w:t>
      </w:r>
      <w:r w:rsidR="00DD4867" w:rsidRPr="00E215D1">
        <w:t xml:space="preserve">understood if they are not </w:t>
      </w:r>
      <w:r w:rsidR="00BD1406" w:rsidRPr="00E215D1">
        <w:t xml:space="preserve">considered as interrelated. </w:t>
      </w:r>
    </w:p>
    <w:p w14:paraId="531C029D" w14:textId="77777777" w:rsidR="00CC336F" w:rsidRPr="00E215D1" w:rsidRDefault="00CC336F" w:rsidP="00CC336F">
      <w:pPr>
        <w:spacing w:after="0" w:line="240" w:lineRule="auto"/>
        <w:rPr>
          <w:rFonts w:eastAsia="Atkinson Hyperlegible" w:cs="Atkinson Hyperlegible"/>
          <w:b/>
          <w:bCs/>
          <w:szCs w:val="24"/>
        </w:rPr>
      </w:pPr>
    </w:p>
    <w:p w14:paraId="11C2AF9D" w14:textId="0313491B" w:rsidR="0004789A" w:rsidRDefault="002836EA" w:rsidP="00CC336F">
      <w:pPr>
        <w:pStyle w:val="NormalWeb"/>
        <w:spacing w:before="0" w:beforeAutospacing="0" w:after="0" w:afterAutospacing="0"/>
        <w:rPr>
          <w:rFonts w:ascii="Atkinson Hyperlegible" w:hAnsi="Atkinson Hyperlegible"/>
          <w:lang w:val="en-CA"/>
        </w:rPr>
      </w:pPr>
      <w:bookmarkStart w:id="154" w:name="Marginalized_communities"/>
      <w:r w:rsidRPr="00E215D1">
        <w:rPr>
          <w:rFonts w:ascii="Atkinson Hyperlegible" w:eastAsia="Atkinson Hyperlegible" w:hAnsi="Atkinson Hyperlegible" w:cs="Atkinson Hyperlegible"/>
          <w:b/>
          <w:bCs/>
          <w:lang w:val="en-CA"/>
        </w:rPr>
        <w:lastRenderedPageBreak/>
        <w:t>Marginali</w:t>
      </w:r>
      <w:r w:rsidR="00E14C2D" w:rsidRPr="00E215D1">
        <w:rPr>
          <w:rFonts w:ascii="Atkinson Hyperlegible" w:eastAsia="Atkinson Hyperlegible" w:hAnsi="Atkinson Hyperlegible" w:cs="Atkinson Hyperlegible"/>
          <w:b/>
          <w:bCs/>
          <w:lang w:val="en-CA"/>
        </w:rPr>
        <w:t>z</w:t>
      </w:r>
      <w:r w:rsidRPr="00E215D1">
        <w:rPr>
          <w:rFonts w:ascii="Atkinson Hyperlegible" w:eastAsia="Atkinson Hyperlegible" w:hAnsi="Atkinson Hyperlegible" w:cs="Atkinson Hyperlegible"/>
          <w:b/>
          <w:bCs/>
          <w:lang w:val="en-CA"/>
        </w:rPr>
        <w:t xml:space="preserve">ed </w:t>
      </w:r>
      <w:r w:rsidR="00D036A3">
        <w:rPr>
          <w:rFonts w:ascii="Atkinson Hyperlegible" w:eastAsia="Atkinson Hyperlegible" w:hAnsi="Atkinson Hyperlegible" w:cs="Atkinson Hyperlegible"/>
          <w:b/>
          <w:bCs/>
          <w:lang w:val="en-CA"/>
        </w:rPr>
        <w:t>C</w:t>
      </w:r>
      <w:r w:rsidRPr="00E215D1">
        <w:rPr>
          <w:rFonts w:ascii="Atkinson Hyperlegible" w:eastAsia="Atkinson Hyperlegible" w:hAnsi="Atkinson Hyperlegible" w:cs="Atkinson Hyperlegible"/>
          <w:b/>
          <w:bCs/>
          <w:lang w:val="en-CA"/>
        </w:rPr>
        <w:t>ommunities</w:t>
      </w:r>
      <w:bookmarkEnd w:id="154"/>
      <w:r w:rsidRPr="00E215D1">
        <w:rPr>
          <w:rFonts w:ascii="Atkinson Hyperlegible" w:eastAsia="Atkinson Hyperlegible" w:hAnsi="Atkinson Hyperlegible" w:cs="Atkinson Hyperlegible"/>
          <w:b/>
          <w:bCs/>
          <w:lang w:val="en-CA"/>
        </w:rPr>
        <w:t xml:space="preserve"> and </w:t>
      </w:r>
      <w:r w:rsidR="00D036A3">
        <w:rPr>
          <w:rFonts w:ascii="Atkinson Hyperlegible" w:eastAsia="Atkinson Hyperlegible" w:hAnsi="Atkinson Hyperlegible" w:cs="Atkinson Hyperlegible"/>
          <w:b/>
          <w:bCs/>
          <w:lang w:val="en-CA"/>
        </w:rPr>
        <w:t>I</w:t>
      </w:r>
      <w:r w:rsidRPr="00E215D1">
        <w:rPr>
          <w:rFonts w:ascii="Atkinson Hyperlegible" w:eastAsia="Atkinson Hyperlegible" w:hAnsi="Atkinson Hyperlegible" w:cs="Atkinson Hyperlegible"/>
          <w:b/>
          <w:bCs/>
          <w:lang w:val="en-CA"/>
        </w:rPr>
        <w:t xml:space="preserve">dentities: </w:t>
      </w:r>
      <w:r w:rsidR="00836779" w:rsidRPr="00E215D1">
        <w:rPr>
          <w:rFonts w:ascii="Atkinson Hyperlegible" w:eastAsia="Atkinson Hyperlegible" w:hAnsi="Atkinson Hyperlegible" w:cs="Atkinson Hyperlegible"/>
          <w:lang w:val="en-CA"/>
        </w:rPr>
        <w:t>we use this term to</w:t>
      </w:r>
      <w:r w:rsidR="00766581" w:rsidRPr="00E215D1">
        <w:rPr>
          <w:rFonts w:ascii="Atkinson Hyperlegible" w:eastAsia="Atkinson Hyperlegible" w:hAnsi="Atkinson Hyperlegible" w:cs="Atkinson Hyperlegible"/>
          <w:lang w:val="en-CA"/>
        </w:rPr>
        <w:t xml:space="preserve"> acknowledge that</w:t>
      </w:r>
      <w:r w:rsidR="00890F82" w:rsidRPr="00E215D1">
        <w:rPr>
          <w:rFonts w:ascii="Atkinson Hyperlegible" w:eastAsia="Atkinson Hyperlegible" w:hAnsi="Atkinson Hyperlegible" w:cs="Atkinson Hyperlegible"/>
          <w:lang w:val="en-CA"/>
        </w:rPr>
        <w:t xml:space="preserve"> words such</w:t>
      </w:r>
      <w:r w:rsidR="00836779" w:rsidRPr="00E215D1">
        <w:rPr>
          <w:rFonts w:ascii="Atkinson Hyperlegible" w:eastAsia="Atkinson Hyperlegible" w:hAnsi="Atkinson Hyperlegible" w:cs="Atkinson Hyperlegible"/>
          <w:lang w:val="en-CA"/>
        </w:rPr>
        <w:t xml:space="preserve"> </w:t>
      </w:r>
      <w:r w:rsidR="004D2504">
        <w:rPr>
          <w:rFonts w:ascii="Atkinson Hyperlegible" w:eastAsia="Atkinson Hyperlegible" w:hAnsi="Atkinson Hyperlegible" w:cs="Atkinson Hyperlegible"/>
          <w:lang w:val="en-CA"/>
        </w:rPr>
        <w:t xml:space="preserve">as </w:t>
      </w:r>
      <w:r w:rsidR="00766581" w:rsidRPr="00E215D1">
        <w:rPr>
          <w:rFonts w:ascii="Atkinson Hyperlegible" w:eastAsia="Atkinson Hyperlegible" w:hAnsi="Atkinson Hyperlegible" w:cs="Atkinson Hyperlegible"/>
          <w:lang w:val="en-CA"/>
        </w:rPr>
        <w:t>“vulnerable” or “</w:t>
      </w:r>
      <w:r w:rsidR="00836779" w:rsidRPr="00E215D1">
        <w:rPr>
          <w:rFonts w:ascii="Atkinson Hyperlegible" w:eastAsia="Atkinson Hyperlegible" w:hAnsi="Atkinson Hyperlegible" w:cs="Atkinson Hyperlegible"/>
          <w:lang w:val="en-CA"/>
        </w:rPr>
        <w:t>equity-seeking” carry problematic connotations</w:t>
      </w:r>
      <w:r w:rsidR="00890F82" w:rsidRPr="00E215D1">
        <w:rPr>
          <w:rFonts w:ascii="Atkinson Hyperlegible" w:eastAsia="Atkinson Hyperlegible" w:hAnsi="Atkinson Hyperlegible" w:cs="Atkinson Hyperlegible"/>
          <w:lang w:val="en-CA"/>
        </w:rPr>
        <w:t xml:space="preserve"> when applied to people and identities who are </w:t>
      </w:r>
      <w:r w:rsidR="00766581" w:rsidRPr="00E215D1">
        <w:rPr>
          <w:rFonts w:ascii="Atkinson Hyperlegible" w:hAnsi="Atkinson Hyperlegible"/>
          <w:lang w:val="en-CA"/>
        </w:rPr>
        <w:t xml:space="preserve">systematically disadvantaged, excluded, </w:t>
      </w:r>
      <w:r w:rsidR="00402BFF" w:rsidRPr="00E215D1">
        <w:rPr>
          <w:rFonts w:ascii="Atkinson Hyperlegible" w:hAnsi="Atkinson Hyperlegible"/>
          <w:lang w:val="en-CA"/>
        </w:rPr>
        <w:t>discriminated against, and</w:t>
      </w:r>
      <w:r w:rsidR="00766581" w:rsidRPr="00E215D1">
        <w:rPr>
          <w:rFonts w:ascii="Atkinson Hyperlegible" w:hAnsi="Atkinson Hyperlegible"/>
          <w:lang w:val="en-CA"/>
        </w:rPr>
        <w:t xml:space="preserve"> oppressed within a society or social structure</w:t>
      </w:r>
      <w:r w:rsidR="00890F82" w:rsidRPr="00E215D1">
        <w:rPr>
          <w:rFonts w:ascii="Atkinson Hyperlegible" w:hAnsi="Atkinson Hyperlegible"/>
          <w:lang w:val="en-CA"/>
        </w:rPr>
        <w:t>.</w:t>
      </w:r>
      <w:r w:rsidR="00402BFF" w:rsidRPr="00E215D1">
        <w:rPr>
          <w:rFonts w:ascii="Atkinson Hyperlegible" w:hAnsi="Atkinson Hyperlegible"/>
          <w:lang w:val="en-CA"/>
        </w:rPr>
        <w:t xml:space="preserve"> </w:t>
      </w:r>
      <w:r w:rsidR="00966DE0" w:rsidRPr="00E215D1">
        <w:rPr>
          <w:rFonts w:ascii="Atkinson Hyperlegible" w:hAnsi="Atkinson Hyperlegible"/>
          <w:lang w:val="en-CA"/>
        </w:rPr>
        <w:t xml:space="preserve">We use </w:t>
      </w:r>
      <w:r w:rsidR="004D1716">
        <w:rPr>
          <w:rFonts w:ascii="Atkinson Hyperlegible" w:hAnsi="Atkinson Hyperlegible"/>
          <w:lang w:val="en-CA"/>
        </w:rPr>
        <w:t>“</w:t>
      </w:r>
      <w:r w:rsidR="00966DE0" w:rsidRPr="00E215D1">
        <w:rPr>
          <w:rFonts w:ascii="Atkinson Hyperlegible" w:hAnsi="Atkinson Hyperlegible"/>
          <w:lang w:val="en-CA"/>
        </w:rPr>
        <w:t>marginali</w:t>
      </w:r>
      <w:r w:rsidR="00E14C2D" w:rsidRPr="00E215D1">
        <w:rPr>
          <w:rFonts w:ascii="Atkinson Hyperlegible" w:hAnsi="Atkinson Hyperlegible"/>
          <w:lang w:val="en-CA"/>
        </w:rPr>
        <w:t>z</w:t>
      </w:r>
      <w:r w:rsidR="00966DE0" w:rsidRPr="00E215D1">
        <w:rPr>
          <w:rFonts w:ascii="Atkinson Hyperlegible" w:hAnsi="Atkinson Hyperlegible"/>
          <w:lang w:val="en-CA"/>
        </w:rPr>
        <w:t>ed</w:t>
      </w:r>
      <w:r w:rsidR="004D1716">
        <w:rPr>
          <w:rFonts w:ascii="Atkinson Hyperlegible" w:hAnsi="Atkinson Hyperlegible"/>
          <w:lang w:val="en-CA"/>
        </w:rPr>
        <w:t>”</w:t>
      </w:r>
      <w:r w:rsidR="00966DE0" w:rsidRPr="00E215D1">
        <w:rPr>
          <w:rFonts w:ascii="Atkinson Hyperlegible" w:hAnsi="Atkinson Hyperlegible"/>
          <w:lang w:val="en-CA"/>
        </w:rPr>
        <w:t xml:space="preserve"> instead, to highlight that this is a social construct, and that the impacts of marginali</w:t>
      </w:r>
      <w:r w:rsidR="00E14C2D" w:rsidRPr="00E215D1">
        <w:rPr>
          <w:rFonts w:ascii="Atkinson Hyperlegible" w:hAnsi="Atkinson Hyperlegible"/>
          <w:lang w:val="en-CA"/>
        </w:rPr>
        <w:t>z</w:t>
      </w:r>
      <w:r w:rsidR="00966DE0" w:rsidRPr="00E215D1">
        <w:rPr>
          <w:rFonts w:ascii="Atkinson Hyperlegible" w:hAnsi="Atkinson Hyperlegible"/>
          <w:lang w:val="en-CA"/>
        </w:rPr>
        <w:t>ation can be wide-ranging, affecting areas such as education, employment, housing, care, health</w:t>
      </w:r>
      <w:r w:rsidR="00F32D32">
        <w:rPr>
          <w:rFonts w:ascii="Atkinson Hyperlegible" w:hAnsi="Atkinson Hyperlegible"/>
          <w:lang w:val="en-CA"/>
        </w:rPr>
        <w:t xml:space="preserve"> </w:t>
      </w:r>
      <w:r w:rsidR="00966DE0" w:rsidRPr="00E215D1">
        <w:rPr>
          <w:rFonts w:ascii="Atkinson Hyperlegible" w:hAnsi="Atkinson Hyperlegible"/>
          <w:lang w:val="en-CA"/>
        </w:rPr>
        <w:t xml:space="preserve">care, criminal justice, political representation, and more. </w:t>
      </w:r>
    </w:p>
    <w:p w14:paraId="1F35674D" w14:textId="77777777" w:rsidR="00CC336F" w:rsidRPr="00E215D1" w:rsidRDefault="00CC336F" w:rsidP="00CC336F">
      <w:pPr>
        <w:pStyle w:val="NormalWeb"/>
        <w:spacing w:before="0" w:beforeAutospacing="0" w:after="0" w:afterAutospacing="0"/>
        <w:rPr>
          <w:rFonts w:ascii="Atkinson Hyperlegible" w:hAnsi="Atkinson Hyperlegible"/>
          <w:lang w:val="en-CA"/>
        </w:rPr>
      </w:pPr>
    </w:p>
    <w:p w14:paraId="254F4860" w14:textId="0276CAF3" w:rsidR="00C83849" w:rsidRDefault="0004789A" w:rsidP="00CC336F">
      <w:pPr>
        <w:pBdr>
          <w:top w:val="nil"/>
          <w:left w:val="nil"/>
          <w:bottom w:val="nil"/>
          <w:right w:val="nil"/>
          <w:between w:val="nil"/>
        </w:pBdr>
        <w:spacing w:after="0" w:line="240" w:lineRule="auto"/>
        <w:rPr>
          <w:rStyle w:val="cf01"/>
          <w:rFonts w:ascii="Atkinson Hyperlegible" w:hAnsi="Atkinson Hyperlegible"/>
          <w:sz w:val="24"/>
          <w:szCs w:val="24"/>
        </w:rPr>
      </w:pPr>
      <w:r w:rsidRPr="00E215D1">
        <w:rPr>
          <w:rStyle w:val="cf01"/>
          <w:rFonts w:ascii="Atkinson Hyperlegible" w:hAnsi="Atkinson Hyperlegible"/>
          <w:b/>
          <w:bCs/>
          <w:sz w:val="24"/>
          <w:szCs w:val="24"/>
        </w:rPr>
        <w:t>“</w:t>
      </w:r>
      <w:bookmarkStart w:id="155" w:name="Merit"/>
      <w:r w:rsidRPr="00E215D1">
        <w:rPr>
          <w:rStyle w:val="cf01"/>
          <w:rFonts w:ascii="Atkinson Hyperlegible" w:hAnsi="Atkinson Hyperlegible"/>
          <w:b/>
          <w:bCs/>
          <w:sz w:val="24"/>
          <w:szCs w:val="24"/>
        </w:rPr>
        <w:t>Merit</w:t>
      </w:r>
      <w:bookmarkEnd w:id="155"/>
      <w:r w:rsidRPr="00E215D1">
        <w:rPr>
          <w:rStyle w:val="cf01"/>
          <w:rFonts w:ascii="Atkinson Hyperlegible" w:hAnsi="Atkinson Hyperlegible"/>
          <w:b/>
          <w:bCs/>
          <w:sz w:val="24"/>
          <w:szCs w:val="24"/>
        </w:rPr>
        <w:t xml:space="preserve">” and </w:t>
      </w:r>
      <w:r w:rsidR="00832DE0">
        <w:rPr>
          <w:rStyle w:val="cf01"/>
          <w:rFonts w:ascii="Atkinson Hyperlegible" w:hAnsi="Atkinson Hyperlegible"/>
          <w:b/>
          <w:bCs/>
          <w:sz w:val="24"/>
          <w:szCs w:val="24"/>
        </w:rPr>
        <w:t>“</w:t>
      </w:r>
      <w:r w:rsidR="00D036A3">
        <w:rPr>
          <w:rStyle w:val="cf01"/>
          <w:rFonts w:ascii="Atkinson Hyperlegible" w:hAnsi="Atkinson Hyperlegible"/>
          <w:b/>
          <w:bCs/>
          <w:sz w:val="24"/>
          <w:szCs w:val="24"/>
        </w:rPr>
        <w:t>M</w:t>
      </w:r>
      <w:r w:rsidRPr="00E215D1">
        <w:rPr>
          <w:rStyle w:val="cf01"/>
          <w:rFonts w:ascii="Atkinson Hyperlegible" w:hAnsi="Atkinson Hyperlegible"/>
          <w:b/>
          <w:bCs/>
          <w:sz w:val="24"/>
          <w:szCs w:val="24"/>
        </w:rPr>
        <w:t>eritocracy</w:t>
      </w:r>
      <w:r w:rsidR="00832DE0">
        <w:rPr>
          <w:rStyle w:val="cf01"/>
          <w:rFonts w:ascii="Atkinson Hyperlegible" w:hAnsi="Atkinson Hyperlegible"/>
          <w:b/>
          <w:bCs/>
          <w:sz w:val="24"/>
          <w:szCs w:val="24"/>
        </w:rPr>
        <w:t>”</w:t>
      </w:r>
      <w:r w:rsidRPr="00E215D1">
        <w:rPr>
          <w:rStyle w:val="cf01"/>
          <w:rFonts w:ascii="Atkinson Hyperlegible" w:hAnsi="Atkinson Hyperlegible"/>
          <w:b/>
          <w:bCs/>
          <w:sz w:val="24"/>
          <w:szCs w:val="24"/>
        </w:rPr>
        <w:t>:</w:t>
      </w:r>
      <w:r w:rsidRPr="00E215D1">
        <w:rPr>
          <w:rStyle w:val="cf01"/>
          <w:rFonts w:ascii="Atkinson Hyperlegible" w:hAnsi="Atkinson Hyperlegible"/>
          <w:sz w:val="24"/>
          <w:szCs w:val="24"/>
        </w:rPr>
        <w:t xml:space="preserve"> </w:t>
      </w:r>
      <w:r w:rsidR="003F17E1" w:rsidRPr="00E215D1">
        <w:rPr>
          <w:rStyle w:val="cf01"/>
          <w:rFonts w:ascii="Atkinson Hyperlegible" w:hAnsi="Atkinson Hyperlegible"/>
          <w:sz w:val="24"/>
          <w:szCs w:val="24"/>
        </w:rPr>
        <w:t>l</w:t>
      </w:r>
      <w:r w:rsidRPr="00E215D1">
        <w:rPr>
          <w:rStyle w:val="cf01"/>
          <w:rFonts w:ascii="Atkinson Hyperlegible" w:hAnsi="Atkinson Hyperlegible"/>
          <w:sz w:val="24"/>
          <w:szCs w:val="24"/>
        </w:rPr>
        <w:t xml:space="preserve">ike other similar terms, “merit” and “meritocracy” dominate evaluation criteria to judge the perceived worthiness of an applicant or their work. Many present-day institutions’ invocations of “meritocracy” are historical in their ableism. The word "meritocracy" was coined by Michael Young </w:t>
      </w:r>
      <w:r w:rsidR="00DD711A" w:rsidRPr="00E215D1">
        <w:rPr>
          <w:rStyle w:val="cf01"/>
          <w:rFonts w:ascii="Atkinson Hyperlegible" w:hAnsi="Atkinson Hyperlegible"/>
          <w:sz w:val="24"/>
          <w:szCs w:val="24"/>
        </w:rPr>
        <w:t>in h</w:t>
      </w:r>
      <w:r w:rsidRPr="00E215D1">
        <w:rPr>
          <w:rStyle w:val="cf01"/>
          <w:rFonts w:ascii="Atkinson Hyperlegible" w:hAnsi="Atkinson Hyperlegible"/>
          <w:sz w:val="24"/>
          <w:szCs w:val="24"/>
        </w:rPr>
        <w:t xml:space="preserve">is quasi-satirical The </w:t>
      </w:r>
      <w:r w:rsidR="00F32D32">
        <w:rPr>
          <w:rStyle w:val="cf01"/>
          <w:rFonts w:ascii="Atkinson Hyperlegible" w:hAnsi="Atkinson Hyperlegible"/>
          <w:sz w:val="24"/>
          <w:szCs w:val="24"/>
        </w:rPr>
        <w:t xml:space="preserve">Rise </w:t>
      </w:r>
      <w:r w:rsidRPr="00E215D1">
        <w:rPr>
          <w:rStyle w:val="cf01"/>
          <w:rFonts w:ascii="Atkinson Hyperlegible" w:hAnsi="Atkinson Hyperlegible"/>
          <w:sz w:val="24"/>
          <w:szCs w:val="24"/>
        </w:rPr>
        <w:t xml:space="preserve">of the Meritocracy (1958). In a preface to the book, he explained that he wanted to show how </w:t>
      </w:r>
      <w:r w:rsidR="00F32D32">
        <w:rPr>
          <w:rStyle w:val="cf01"/>
          <w:rFonts w:ascii="Atkinson Hyperlegible" w:hAnsi="Atkinson Hyperlegible"/>
          <w:sz w:val="24"/>
          <w:szCs w:val="24"/>
        </w:rPr>
        <w:t>“</w:t>
      </w:r>
      <w:r w:rsidRPr="00E215D1">
        <w:rPr>
          <w:rStyle w:val="cf01"/>
          <w:rFonts w:ascii="Atkinson Hyperlegible" w:hAnsi="Atkinson Hyperlegible"/>
          <w:sz w:val="24"/>
          <w:szCs w:val="24"/>
        </w:rPr>
        <w:t>vulnerable and fragile</w:t>
      </w:r>
      <w:r w:rsidR="00F32D32">
        <w:rPr>
          <w:rStyle w:val="cf01"/>
          <w:rFonts w:ascii="Atkinson Hyperlegible" w:hAnsi="Atkinson Hyperlegible"/>
          <w:sz w:val="24"/>
          <w:szCs w:val="24"/>
        </w:rPr>
        <w:t>”</w:t>
      </w:r>
      <w:r w:rsidRPr="00E215D1">
        <w:rPr>
          <w:rStyle w:val="cf01"/>
          <w:rFonts w:ascii="Atkinson Hyperlegible" w:hAnsi="Atkinson Hyperlegible"/>
          <w:sz w:val="24"/>
          <w:szCs w:val="24"/>
        </w:rPr>
        <w:t xml:space="preserve"> a society based on </w:t>
      </w:r>
      <w:r w:rsidR="00F32D32">
        <w:rPr>
          <w:rStyle w:val="cf01"/>
          <w:rFonts w:ascii="Atkinson Hyperlegible" w:hAnsi="Atkinson Hyperlegible"/>
          <w:sz w:val="24"/>
          <w:szCs w:val="24"/>
        </w:rPr>
        <w:t>“</w:t>
      </w:r>
      <w:r w:rsidRPr="00E215D1">
        <w:rPr>
          <w:rStyle w:val="cf01"/>
          <w:rFonts w:ascii="Atkinson Hyperlegible" w:hAnsi="Atkinson Hyperlegible"/>
          <w:sz w:val="24"/>
          <w:szCs w:val="24"/>
        </w:rPr>
        <w:t>meritocratic</w:t>
      </w:r>
      <w:r w:rsidR="00F32D32">
        <w:rPr>
          <w:rStyle w:val="cf01"/>
          <w:rFonts w:ascii="Atkinson Hyperlegible" w:hAnsi="Atkinson Hyperlegible"/>
          <w:sz w:val="24"/>
          <w:szCs w:val="24"/>
        </w:rPr>
        <w:t>”</w:t>
      </w:r>
      <w:r w:rsidRPr="00E215D1">
        <w:rPr>
          <w:rStyle w:val="cf01"/>
          <w:rFonts w:ascii="Atkinson Hyperlegible" w:hAnsi="Atkinson Hyperlegible"/>
          <w:sz w:val="24"/>
          <w:szCs w:val="24"/>
        </w:rPr>
        <w:t xml:space="preserve"> notions could be. The ACASA team </w:t>
      </w:r>
      <w:r w:rsidR="008542AA" w:rsidRPr="00E215D1">
        <w:rPr>
          <w:rStyle w:val="cf01"/>
          <w:rFonts w:ascii="Atkinson Hyperlegible" w:hAnsi="Atkinson Hyperlegible"/>
          <w:sz w:val="24"/>
          <w:szCs w:val="24"/>
        </w:rPr>
        <w:t>has</w:t>
      </w:r>
      <w:r w:rsidR="00F32D32">
        <w:rPr>
          <w:rStyle w:val="cf01"/>
          <w:rFonts w:ascii="Atkinson Hyperlegible" w:hAnsi="Atkinson Hyperlegible"/>
          <w:sz w:val="24"/>
          <w:szCs w:val="24"/>
        </w:rPr>
        <w:t>,</w:t>
      </w:r>
      <w:r w:rsidR="008542AA" w:rsidRPr="00E215D1">
        <w:rPr>
          <w:rStyle w:val="cf01"/>
          <w:rFonts w:ascii="Atkinson Hyperlegible" w:hAnsi="Atkinson Hyperlegible"/>
          <w:sz w:val="24"/>
          <w:szCs w:val="24"/>
        </w:rPr>
        <w:t xml:space="preserve"> </w:t>
      </w:r>
      <w:r w:rsidRPr="00E215D1">
        <w:rPr>
          <w:rStyle w:val="cf01"/>
          <w:rFonts w:ascii="Atkinson Hyperlegible" w:hAnsi="Atkinson Hyperlegible"/>
          <w:sz w:val="24"/>
          <w:szCs w:val="24"/>
        </w:rPr>
        <w:t>therefore</w:t>
      </w:r>
      <w:r w:rsidR="00F32D32">
        <w:rPr>
          <w:rStyle w:val="cf01"/>
          <w:rFonts w:ascii="Atkinson Hyperlegible" w:hAnsi="Atkinson Hyperlegible"/>
          <w:sz w:val="24"/>
          <w:szCs w:val="24"/>
        </w:rPr>
        <w:t>,</w:t>
      </w:r>
      <w:r w:rsidRPr="00E215D1">
        <w:rPr>
          <w:rStyle w:val="cf01"/>
          <w:rFonts w:ascii="Atkinson Hyperlegible" w:hAnsi="Atkinson Hyperlegible"/>
          <w:sz w:val="24"/>
          <w:szCs w:val="24"/>
        </w:rPr>
        <w:t xml:space="preserve"> moved away from such language to the best of our abilities. </w:t>
      </w:r>
    </w:p>
    <w:p w14:paraId="3BA534A3" w14:textId="77777777" w:rsidR="00CC336F" w:rsidRPr="00E215D1" w:rsidRDefault="00CC336F" w:rsidP="00CC336F">
      <w:pPr>
        <w:pBdr>
          <w:top w:val="nil"/>
          <w:left w:val="nil"/>
          <w:bottom w:val="nil"/>
          <w:right w:val="nil"/>
          <w:between w:val="nil"/>
        </w:pBdr>
        <w:spacing w:after="0" w:line="240" w:lineRule="auto"/>
      </w:pPr>
    </w:p>
    <w:p w14:paraId="385A5734" w14:textId="22548992" w:rsidR="0004789A" w:rsidRPr="00E215D1" w:rsidRDefault="002836EA" w:rsidP="00CC336F">
      <w:pPr>
        <w:pStyle w:val="NormalWeb"/>
        <w:spacing w:before="0" w:beforeAutospacing="0" w:after="0" w:afterAutospacing="0"/>
        <w:rPr>
          <w:rFonts w:ascii="Atkinson Hyperlegible" w:hAnsi="Atkinson Hyperlegible"/>
          <w:lang w:val="en-CA"/>
        </w:rPr>
      </w:pPr>
      <w:bookmarkStart w:id="156" w:name="Negative_stereotyping"/>
      <w:r w:rsidRPr="00E215D1">
        <w:rPr>
          <w:rFonts w:ascii="Atkinson Hyperlegible" w:eastAsia="Atkinson Hyperlegible" w:hAnsi="Atkinson Hyperlegible" w:cs="Atkinson Hyperlegible"/>
          <w:b/>
          <w:bCs/>
          <w:lang w:val="en-CA"/>
        </w:rPr>
        <w:t xml:space="preserve">Negative </w:t>
      </w:r>
      <w:r w:rsidR="000E4F86">
        <w:rPr>
          <w:rFonts w:ascii="Atkinson Hyperlegible" w:eastAsia="Atkinson Hyperlegible" w:hAnsi="Atkinson Hyperlegible" w:cs="Atkinson Hyperlegible"/>
          <w:b/>
          <w:bCs/>
          <w:lang w:val="en-CA"/>
        </w:rPr>
        <w:t>S</w:t>
      </w:r>
      <w:r w:rsidRPr="00E215D1">
        <w:rPr>
          <w:rFonts w:ascii="Atkinson Hyperlegible" w:eastAsia="Atkinson Hyperlegible" w:hAnsi="Atkinson Hyperlegible" w:cs="Atkinson Hyperlegible"/>
          <w:b/>
          <w:bCs/>
          <w:lang w:val="en-CA"/>
        </w:rPr>
        <w:t>tereotyping</w:t>
      </w:r>
      <w:bookmarkEnd w:id="156"/>
      <w:r w:rsidRPr="00E215D1">
        <w:rPr>
          <w:rFonts w:ascii="Atkinson Hyperlegible" w:eastAsia="Atkinson Hyperlegible" w:hAnsi="Atkinson Hyperlegible" w:cs="Atkinson Hyperlegible"/>
          <w:b/>
          <w:bCs/>
          <w:lang w:val="en-CA"/>
        </w:rPr>
        <w:t xml:space="preserve">: </w:t>
      </w:r>
      <w:r w:rsidR="00DD711A" w:rsidRPr="00E215D1">
        <w:rPr>
          <w:rFonts w:ascii="Atkinson Hyperlegible" w:hAnsi="Atkinson Hyperlegible"/>
          <w:lang w:val="en-CA"/>
        </w:rPr>
        <w:t>i</w:t>
      </w:r>
      <w:r w:rsidR="004F205F" w:rsidRPr="00E215D1">
        <w:rPr>
          <w:rFonts w:ascii="Atkinson Hyperlegible" w:hAnsi="Atkinson Hyperlegible"/>
          <w:lang w:val="en-CA"/>
        </w:rPr>
        <w:t xml:space="preserve">t involves making assumptions or judgments about individuals or communities without considering their qualities, experiences, or diverse perspectives. Negative stereotyping can perpetuate harmful biases, reinforce discriminatory attitudes, and contribute to a wide array of deep social inequities. </w:t>
      </w:r>
    </w:p>
    <w:p w14:paraId="2385BD4F" w14:textId="77777777" w:rsidR="00B22D43" w:rsidRPr="00E215D1" w:rsidRDefault="00B22D43" w:rsidP="00CC336F">
      <w:pPr>
        <w:pStyle w:val="NormalWeb"/>
        <w:spacing w:before="0" w:beforeAutospacing="0" w:after="0" w:afterAutospacing="0"/>
        <w:rPr>
          <w:rFonts w:ascii="Atkinson Hyperlegible" w:hAnsi="Atkinson Hyperlegible"/>
          <w:lang w:val="en-CA"/>
        </w:rPr>
      </w:pPr>
    </w:p>
    <w:p w14:paraId="24686926" w14:textId="0A6E61AD" w:rsidR="0004789A" w:rsidRPr="00E215D1" w:rsidRDefault="0004789A" w:rsidP="00CC336F">
      <w:pPr>
        <w:pBdr>
          <w:top w:val="nil"/>
          <w:left w:val="nil"/>
          <w:bottom w:val="nil"/>
          <w:right w:val="nil"/>
          <w:between w:val="nil"/>
        </w:pBdr>
        <w:spacing w:after="0" w:line="240" w:lineRule="auto"/>
      </w:pPr>
      <w:bookmarkStart w:id="157" w:name="Prejudice"/>
      <w:r w:rsidRPr="00E215D1">
        <w:rPr>
          <w:rFonts w:eastAsia="Atkinson Hyperlegible" w:cs="Atkinson Hyperlegible"/>
          <w:b/>
          <w:bCs/>
          <w:szCs w:val="24"/>
        </w:rPr>
        <w:t xml:space="preserve">Prejudice or </w:t>
      </w:r>
      <w:r w:rsidR="000E4F86">
        <w:rPr>
          <w:rFonts w:eastAsia="Atkinson Hyperlegible" w:cs="Atkinson Hyperlegible"/>
          <w:b/>
          <w:bCs/>
          <w:szCs w:val="24"/>
        </w:rPr>
        <w:t>P</w:t>
      </w:r>
      <w:r w:rsidRPr="00E215D1">
        <w:rPr>
          <w:rFonts w:eastAsia="Atkinson Hyperlegible" w:cs="Atkinson Hyperlegible"/>
          <w:b/>
          <w:bCs/>
          <w:szCs w:val="24"/>
        </w:rPr>
        <w:t xml:space="preserve">rejudicial </w:t>
      </w:r>
      <w:r w:rsidR="000E4F86">
        <w:rPr>
          <w:rFonts w:eastAsia="Atkinson Hyperlegible" w:cs="Atkinson Hyperlegible"/>
          <w:b/>
          <w:bCs/>
          <w:szCs w:val="24"/>
        </w:rPr>
        <w:t>A</w:t>
      </w:r>
      <w:r w:rsidRPr="00E215D1">
        <w:rPr>
          <w:rFonts w:eastAsia="Atkinson Hyperlegible" w:cs="Atkinson Hyperlegible"/>
          <w:b/>
          <w:bCs/>
          <w:szCs w:val="24"/>
        </w:rPr>
        <w:t>ttitudes</w:t>
      </w:r>
      <w:bookmarkEnd w:id="157"/>
      <w:r w:rsidRPr="00E215D1">
        <w:rPr>
          <w:rFonts w:eastAsia="Atkinson Hyperlegible" w:cs="Atkinson Hyperlegible"/>
          <w:b/>
          <w:bCs/>
          <w:szCs w:val="24"/>
        </w:rPr>
        <w:t xml:space="preserve">: </w:t>
      </w:r>
      <w:r w:rsidRPr="00E215D1">
        <w:rPr>
          <w:rFonts w:eastAsia="Atkinson Hyperlegible" w:cs="Atkinson Hyperlegible"/>
          <w:szCs w:val="24"/>
        </w:rPr>
        <w:t xml:space="preserve">in our work, </w:t>
      </w:r>
      <w:r w:rsidRPr="00E215D1">
        <w:t>prejudices may be defined as deeply held negative perceptions and feelings</w:t>
      </w:r>
      <w:r w:rsidR="00FC4CDF">
        <w:t xml:space="preserve">, conscious or unconscious, </w:t>
      </w:r>
      <w:r w:rsidRPr="00E215D1">
        <w:t xml:space="preserve">about people with disabilities, </w:t>
      </w:r>
      <w:r w:rsidR="00E40C30">
        <w:t xml:space="preserve">and profoundly anchored in the </w:t>
      </w:r>
      <w:r w:rsidR="00BD4C53">
        <w:t>collective</w:t>
      </w:r>
      <w:r w:rsidR="0027276B">
        <w:t xml:space="preserve"> </w:t>
      </w:r>
      <w:r w:rsidR="00FB75BC">
        <w:t>imagination.</w:t>
      </w:r>
    </w:p>
    <w:p w14:paraId="36BCF9D3" w14:textId="77777777" w:rsidR="00B22D43" w:rsidRPr="00E215D1" w:rsidRDefault="00B22D43" w:rsidP="00CC336F">
      <w:pPr>
        <w:pBdr>
          <w:top w:val="nil"/>
          <w:left w:val="nil"/>
          <w:bottom w:val="nil"/>
          <w:right w:val="nil"/>
          <w:between w:val="nil"/>
        </w:pBdr>
        <w:spacing w:after="0" w:line="240" w:lineRule="auto"/>
      </w:pPr>
    </w:p>
    <w:p w14:paraId="0737B65E" w14:textId="238134DD" w:rsidR="00C83849" w:rsidRPr="00E215D1" w:rsidRDefault="0004789A" w:rsidP="00CC336F">
      <w:pPr>
        <w:pBdr>
          <w:top w:val="nil"/>
          <w:left w:val="nil"/>
          <w:bottom w:val="nil"/>
          <w:right w:val="nil"/>
          <w:between w:val="nil"/>
        </w:pBdr>
        <w:spacing w:after="0" w:line="240" w:lineRule="auto"/>
        <w:rPr>
          <w:szCs w:val="24"/>
        </w:rPr>
      </w:pPr>
      <w:bookmarkStart w:id="158" w:name="Privacy"/>
      <w:r w:rsidRPr="00E215D1">
        <w:rPr>
          <w:b/>
          <w:bCs/>
        </w:rPr>
        <w:t>Privacy</w:t>
      </w:r>
      <w:bookmarkEnd w:id="158"/>
      <w:r w:rsidRPr="00E215D1">
        <w:rPr>
          <w:b/>
          <w:bCs/>
        </w:rPr>
        <w:t>:</w:t>
      </w:r>
      <w:r w:rsidRPr="00E215D1">
        <w:t xml:space="preserve"> </w:t>
      </w:r>
      <w:r w:rsidRPr="00E215D1">
        <w:rPr>
          <w:szCs w:val="24"/>
        </w:rPr>
        <w:t>UN Convention</w:t>
      </w:r>
      <w:r w:rsidR="00F32D32">
        <w:rPr>
          <w:szCs w:val="24"/>
        </w:rPr>
        <w:t xml:space="preserve"> on the Rights of Persons with Disabilities</w:t>
      </w:r>
      <w:r w:rsidRPr="00E215D1">
        <w:rPr>
          <w:szCs w:val="24"/>
        </w:rPr>
        <w:t xml:space="preserve"> Article 22</w:t>
      </w:r>
      <w:r w:rsidR="00F32D32">
        <w:rPr>
          <w:szCs w:val="24"/>
        </w:rPr>
        <w:t>, “</w:t>
      </w:r>
      <w:r w:rsidRPr="00E215D1">
        <w:rPr>
          <w:szCs w:val="24"/>
        </w:rPr>
        <w:t>Respect for privacy</w:t>
      </w:r>
      <w:r w:rsidR="00F32D32">
        <w:rPr>
          <w:szCs w:val="24"/>
        </w:rPr>
        <w:t>”</w:t>
      </w:r>
      <w:r w:rsidRPr="00E215D1">
        <w:rPr>
          <w:szCs w:val="24"/>
        </w:rPr>
        <w:t xml:space="preserve">, stipulates that no person with disabilities, regardless of place of residence or living arrangements, shall be subjected to arbitrary or unlawful interference with </w:t>
      </w:r>
      <w:r w:rsidR="00DD711A" w:rsidRPr="00E215D1">
        <w:rPr>
          <w:szCs w:val="24"/>
        </w:rPr>
        <w:t xml:space="preserve">their </w:t>
      </w:r>
      <w:r w:rsidRPr="00E215D1">
        <w:rPr>
          <w:szCs w:val="24"/>
        </w:rPr>
        <w:t>privacy, family, correspondence</w:t>
      </w:r>
      <w:r w:rsidR="00F32D32">
        <w:rPr>
          <w:szCs w:val="24"/>
        </w:rPr>
        <w:t>,</w:t>
      </w:r>
      <w:r w:rsidRPr="00E215D1">
        <w:rPr>
          <w:szCs w:val="24"/>
        </w:rPr>
        <w:t xml:space="preserve"> or other types of communication</w:t>
      </w:r>
      <w:r w:rsidR="00E36BAC">
        <w:rPr>
          <w:szCs w:val="24"/>
        </w:rPr>
        <w:t>;</w:t>
      </w:r>
      <w:r w:rsidRPr="00E215D1">
        <w:rPr>
          <w:szCs w:val="24"/>
        </w:rPr>
        <w:t xml:space="preserve"> or to unlawful attacks on </w:t>
      </w:r>
      <w:r w:rsidR="0098267B" w:rsidRPr="00E215D1">
        <w:rPr>
          <w:szCs w:val="24"/>
        </w:rPr>
        <w:t xml:space="preserve">their </w:t>
      </w:r>
      <w:r w:rsidRPr="00E215D1">
        <w:rPr>
          <w:szCs w:val="24"/>
        </w:rPr>
        <w:t>honour and reputation. Persons with disabilities have the right to the protection of the law against such interference or attacks</w:t>
      </w:r>
      <w:r w:rsidR="00B22D43" w:rsidRPr="00E215D1">
        <w:rPr>
          <w:szCs w:val="24"/>
        </w:rPr>
        <w:t>.</w:t>
      </w:r>
    </w:p>
    <w:p w14:paraId="38DC8F28" w14:textId="77777777" w:rsidR="00B22D43" w:rsidRPr="00E215D1" w:rsidRDefault="00B22D43" w:rsidP="00CC336F">
      <w:pPr>
        <w:pBdr>
          <w:top w:val="nil"/>
          <w:left w:val="nil"/>
          <w:bottom w:val="nil"/>
          <w:right w:val="nil"/>
          <w:between w:val="nil"/>
        </w:pBdr>
        <w:spacing w:after="0" w:line="240" w:lineRule="auto"/>
      </w:pPr>
    </w:p>
    <w:p w14:paraId="12B4C203" w14:textId="45668C7A" w:rsidR="0004789A" w:rsidRDefault="002836EA" w:rsidP="00CC336F">
      <w:pPr>
        <w:spacing w:after="0" w:line="240" w:lineRule="auto"/>
      </w:pPr>
      <w:bookmarkStart w:id="159" w:name="Stigma"/>
      <w:r w:rsidRPr="00E215D1">
        <w:rPr>
          <w:rFonts w:eastAsia="Atkinson Hyperlegible" w:cs="Atkinson Hyperlegible"/>
          <w:b/>
          <w:bCs/>
          <w:szCs w:val="24"/>
        </w:rPr>
        <w:t>Stigma</w:t>
      </w:r>
      <w:bookmarkEnd w:id="159"/>
      <w:r w:rsidRPr="00E215D1">
        <w:rPr>
          <w:rFonts w:eastAsia="Atkinson Hyperlegible" w:cs="Atkinson Hyperlegible"/>
          <w:b/>
          <w:bCs/>
          <w:szCs w:val="24"/>
        </w:rPr>
        <w:t xml:space="preserve">: </w:t>
      </w:r>
      <w:r w:rsidR="0041377D" w:rsidRPr="00E215D1">
        <w:t>s</w:t>
      </w:r>
      <w:r w:rsidR="005F4DB1" w:rsidRPr="00E215D1">
        <w:t>tigma refers to a mark of disgrace, shame, or social disapproval that is associated with a particular characteristic or identity. It is a negative and often unfair judgment or perception that society holds towards individuals or groups based on certain attributes, behavio</w:t>
      </w:r>
      <w:r w:rsidR="0055178E">
        <w:t>u</w:t>
      </w:r>
      <w:r w:rsidR="005F4DB1" w:rsidRPr="00E215D1">
        <w:t xml:space="preserve">rs, or circumstances. Stigma </w:t>
      </w:r>
      <w:r w:rsidR="00107254" w:rsidRPr="00E215D1">
        <w:t xml:space="preserve">is </w:t>
      </w:r>
      <w:r w:rsidR="003C4CFC" w:rsidRPr="00E215D1">
        <w:t xml:space="preserve">interrelated </w:t>
      </w:r>
      <w:r w:rsidR="00107254" w:rsidRPr="00E215D1">
        <w:t xml:space="preserve">to stereotyping, </w:t>
      </w:r>
      <w:r w:rsidR="003C4CFC" w:rsidRPr="00E215D1">
        <w:t>discrimination,</w:t>
      </w:r>
      <w:r w:rsidR="00107254" w:rsidRPr="00E215D1">
        <w:t xml:space="preserve"> and </w:t>
      </w:r>
      <w:r w:rsidR="003C4CFC" w:rsidRPr="00E215D1">
        <w:t>prejudice.</w:t>
      </w:r>
    </w:p>
    <w:p w14:paraId="39A5C435" w14:textId="77777777" w:rsidR="00CC336F" w:rsidRPr="00E215D1" w:rsidRDefault="00CC336F" w:rsidP="00CC336F">
      <w:pPr>
        <w:spacing w:after="0" w:line="240" w:lineRule="auto"/>
      </w:pPr>
    </w:p>
    <w:p w14:paraId="69B847A4" w14:textId="2BF3C822" w:rsidR="00B22D43" w:rsidRDefault="0007222C" w:rsidP="00CC336F">
      <w:pPr>
        <w:pBdr>
          <w:top w:val="nil"/>
          <w:left w:val="nil"/>
          <w:bottom w:val="nil"/>
          <w:right w:val="nil"/>
          <w:between w:val="nil"/>
        </w:pBdr>
        <w:spacing w:after="0" w:line="240" w:lineRule="auto"/>
      </w:pPr>
      <w:bookmarkStart w:id="160" w:name="Transparency"/>
      <w:r w:rsidRPr="00E215D1">
        <w:rPr>
          <w:rFonts w:eastAsia="Atkinson Hyperlegible" w:cs="Atkinson Hyperlegible"/>
          <w:b/>
          <w:bCs/>
          <w:szCs w:val="24"/>
        </w:rPr>
        <w:lastRenderedPageBreak/>
        <w:t>Transparency</w:t>
      </w:r>
      <w:bookmarkEnd w:id="160"/>
      <w:r w:rsidR="001F38E7" w:rsidRPr="00E215D1">
        <w:rPr>
          <w:rFonts w:eastAsia="Atkinson Hyperlegible" w:cs="Atkinson Hyperlegible"/>
          <w:b/>
          <w:bCs/>
          <w:szCs w:val="24"/>
        </w:rPr>
        <w:t>:</w:t>
      </w:r>
      <w:r w:rsidR="006B74C6" w:rsidRPr="00E215D1">
        <w:t xml:space="preserve"> refers to the quality or state of being open, honest, and accountable in one</w:t>
      </w:r>
      <w:r w:rsidR="001C040A">
        <w:t>’</w:t>
      </w:r>
      <w:r w:rsidR="006B74C6" w:rsidRPr="00E215D1">
        <w:t>s actions, decisions, and communications. I</w:t>
      </w:r>
      <w:r w:rsidR="00FE264C" w:rsidRPr="00E215D1">
        <w:t>n this context,</w:t>
      </w:r>
      <w:r w:rsidR="00444862" w:rsidRPr="00E215D1">
        <w:t xml:space="preserve"> it involves </w:t>
      </w:r>
      <w:r w:rsidR="00C43AAB" w:rsidRPr="00E215D1">
        <w:t xml:space="preserve">both ACASA and SSHRC’s commitment to </w:t>
      </w:r>
      <w:r w:rsidR="00444862" w:rsidRPr="00E215D1">
        <w:t xml:space="preserve">sharing </w:t>
      </w:r>
      <w:r w:rsidR="006B74C6" w:rsidRPr="00E215D1">
        <w:t>information</w:t>
      </w:r>
      <w:r w:rsidR="00444862" w:rsidRPr="00E215D1">
        <w:t xml:space="preserve"> (policies, processes, </w:t>
      </w:r>
      <w:r w:rsidR="00F23837" w:rsidRPr="00E215D1">
        <w:t>motivations, actions</w:t>
      </w:r>
      <w:r w:rsidR="0055178E">
        <w:t>,</w:t>
      </w:r>
      <w:r w:rsidR="00F23837" w:rsidRPr="00E215D1">
        <w:t xml:space="preserve"> decisions, etc.</w:t>
      </w:r>
      <w:r w:rsidR="00444862" w:rsidRPr="00E215D1">
        <w:t>)</w:t>
      </w:r>
      <w:r w:rsidR="006B74C6" w:rsidRPr="00E215D1">
        <w:t xml:space="preserve"> </w:t>
      </w:r>
      <w:r w:rsidR="00FE264C" w:rsidRPr="00E215D1">
        <w:t xml:space="preserve">that affect people </w:t>
      </w:r>
      <w:r w:rsidR="00C43AAB" w:rsidRPr="00E215D1">
        <w:t xml:space="preserve">and communities </w:t>
      </w:r>
      <w:r w:rsidR="00FE264C" w:rsidRPr="00E215D1">
        <w:t>with disabilities</w:t>
      </w:r>
      <w:r w:rsidR="00F23837" w:rsidRPr="00E215D1">
        <w:t>. We aimed to share all</w:t>
      </w:r>
      <w:r w:rsidR="00F75AC2" w:rsidRPr="00E215D1">
        <w:t xml:space="preserve"> </w:t>
      </w:r>
      <w:r w:rsidR="00F23837" w:rsidRPr="00E215D1">
        <w:t>information</w:t>
      </w:r>
      <w:r w:rsidR="00FE264C" w:rsidRPr="00E215D1">
        <w:t xml:space="preserve"> </w:t>
      </w:r>
      <w:r w:rsidR="006B74C6" w:rsidRPr="00E215D1">
        <w:t xml:space="preserve">freely, openly, and clearly to ensure clarity, trust, and understanding among </w:t>
      </w:r>
      <w:r w:rsidR="00F23837" w:rsidRPr="00E215D1">
        <w:t xml:space="preserve">all </w:t>
      </w:r>
      <w:r w:rsidR="006B74C6" w:rsidRPr="00E215D1">
        <w:t>stakeholders</w:t>
      </w:r>
      <w:r w:rsidR="00F23837" w:rsidRPr="00E215D1">
        <w:t xml:space="preserve"> across the country</w:t>
      </w:r>
      <w:r w:rsidR="006B74C6" w:rsidRPr="00E215D1">
        <w:t>, whether they are individuals, organi</w:t>
      </w:r>
      <w:r w:rsidR="00142E4A">
        <w:t>z</w:t>
      </w:r>
      <w:r w:rsidR="006B74C6" w:rsidRPr="00E215D1">
        <w:t>ations, or institutions</w:t>
      </w:r>
      <w:r w:rsidR="00B22D43" w:rsidRPr="00E215D1">
        <w:t>.</w:t>
      </w:r>
    </w:p>
    <w:p w14:paraId="6BC67B63" w14:textId="77777777" w:rsidR="00CC336F" w:rsidRPr="00E215D1" w:rsidRDefault="00CC336F" w:rsidP="00CC336F">
      <w:pPr>
        <w:pBdr>
          <w:top w:val="nil"/>
          <w:left w:val="nil"/>
          <w:bottom w:val="nil"/>
          <w:right w:val="nil"/>
          <w:between w:val="nil"/>
        </w:pBdr>
        <w:spacing w:after="0" w:line="240" w:lineRule="auto"/>
      </w:pPr>
    </w:p>
    <w:p w14:paraId="059AF133" w14:textId="522A8DBA" w:rsidR="00FF5ABE" w:rsidRPr="00E215D1" w:rsidRDefault="002A44D2" w:rsidP="00CC336F">
      <w:pPr>
        <w:pBdr>
          <w:top w:val="nil"/>
          <w:left w:val="nil"/>
          <w:bottom w:val="nil"/>
          <w:right w:val="nil"/>
          <w:between w:val="nil"/>
        </w:pBdr>
        <w:spacing w:after="0" w:line="240" w:lineRule="auto"/>
        <w:rPr>
          <w:rFonts w:eastAsia="Atkinson Hyperlegible" w:cs="Atkinson Hyperlegible"/>
          <w:szCs w:val="24"/>
        </w:rPr>
      </w:pPr>
      <w:bookmarkStart w:id="161" w:name="Tri_agency"/>
      <w:r w:rsidRPr="00E215D1">
        <w:rPr>
          <w:rFonts w:eastAsia="Atkinson Hyperlegible" w:cs="Atkinson Hyperlegible"/>
          <w:b/>
          <w:szCs w:val="24"/>
        </w:rPr>
        <w:t>The Tri-agenc</w:t>
      </w:r>
      <w:r w:rsidR="00823728">
        <w:rPr>
          <w:rFonts w:eastAsia="Atkinson Hyperlegible" w:cs="Atkinson Hyperlegible"/>
          <w:b/>
          <w:szCs w:val="24"/>
        </w:rPr>
        <w:t>ies</w:t>
      </w:r>
      <w:bookmarkEnd w:id="161"/>
      <w:r w:rsidRPr="00E215D1">
        <w:rPr>
          <w:rFonts w:eastAsia="Atkinson Hyperlegible" w:cs="Atkinson Hyperlegible"/>
          <w:b/>
          <w:szCs w:val="24"/>
        </w:rPr>
        <w:t xml:space="preserve">: </w:t>
      </w:r>
      <w:r w:rsidRPr="00E215D1">
        <w:rPr>
          <w:rFonts w:eastAsia="Atkinson Hyperlegible" w:cs="Atkinson Hyperlegible"/>
          <w:szCs w:val="24"/>
        </w:rPr>
        <w:t xml:space="preserve">the three </w:t>
      </w:r>
      <w:r w:rsidR="006F4F8E" w:rsidRPr="00E215D1">
        <w:rPr>
          <w:rFonts w:eastAsia="Atkinson Hyperlegible" w:cs="Atkinson Hyperlegible"/>
          <w:szCs w:val="24"/>
        </w:rPr>
        <w:t xml:space="preserve">branches of the </w:t>
      </w:r>
      <w:r w:rsidRPr="00E215D1">
        <w:rPr>
          <w:rFonts w:eastAsia="Atkinson Hyperlegible" w:cs="Atkinson Hyperlegible"/>
          <w:szCs w:val="24"/>
        </w:rPr>
        <w:t xml:space="preserve">federal </w:t>
      </w:r>
      <w:r w:rsidR="00F32D32">
        <w:rPr>
          <w:rFonts w:eastAsia="Atkinson Hyperlegible" w:cs="Atkinson Hyperlegible"/>
          <w:szCs w:val="24"/>
        </w:rPr>
        <w:t xml:space="preserve">research </w:t>
      </w:r>
      <w:r w:rsidRPr="00E215D1">
        <w:rPr>
          <w:rFonts w:eastAsia="Atkinson Hyperlegible" w:cs="Atkinson Hyperlegible"/>
          <w:szCs w:val="24"/>
        </w:rPr>
        <w:t>granting agenc</w:t>
      </w:r>
      <w:r w:rsidR="00F32D32">
        <w:rPr>
          <w:rFonts w:eastAsia="Atkinson Hyperlegible" w:cs="Atkinson Hyperlegible"/>
          <w:szCs w:val="24"/>
        </w:rPr>
        <w:t>ies</w:t>
      </w:r>
      <w:r w:rsidR="006F4F8E" w:rsidRPr="00E215D1">
        <w:rPr>
          <w:rFonts w:eastAsia="Atkinson Hyperlegible" w:cs="Atkinson Hyperlegible"/>
          <w:szCs w:val="24"/>
        </w:rPr>
        <w:t xml:space="preserve"> are composed of the</w:t>
      </w:r>
      <w:r w:rsidRPr="00E215D1">
        <w:rPr>
          <w:rFonts w:eastAsia="Atkinson Hyperlegible" w:cs="Atkinson Hyperlegible"/>
          <w:szCs w:val="24"/>
        </w:rPr>
        <w:t xml:space="preserve"> Canadian Institutes </w:t>
      </w:r>
      <w:r w:rsidR="006F2FB8">
        <w:rPr>
          <w:rFonts w:eastAsia="Atkinson Hyperlegible" w:cs="Atkinson Hyperlegible"/>
          <w:szCs w:val="24"/>
        </w:rPr>
        <w:t>of</w:t>
      </w:r>
      <w:r w:rsidR="006F2FB8" w:rsidRPr="00E215D1">
        <w:rPr>
          <w:rFonts w:eastAsia="Atkinson Hyperlegible" w:cs="Atkinson Hyperlegible"/>
          <w:szCs w:val="24"/>
        </w:rPr>
        <w:t xml:space="preserve"> </w:t>
      </w:r>
      <w:r w:rsidRPr="00E215D1">
        <w:rPr>
          <w:rFonts w:eastAsia="Atkinson Hyperlegible" w:cs="Atkinson Hyperlegible"/>
          <w:szCs w:val="24"/>
        </w:rPr>
        <w:t xml:space="preserve">Health Research (CIHR), </w:t>
      </w:r>
      <w:r w:rsidR="006F4F8E" w:rsidRPr="00E215D1">
        <w:rPr>
          <w:rFonts w:eastAsia="Atkinson Hyperlegible" w:cs="Atkinson Hyperlegible"/>
          <w:szCs w:val="24"/>
        </w:rPr>
        <w:t xml:space="preserve">the </w:t>
      </w:r>
      <w:r w:rsidRPr="00E215D1">
        <w:rPr>
          <w:rFonts w:eastAsia="Atkinson Hyperlegible" w:cs="Atkinson Hyperlegible"/>
          <w:szCs w:val="24"/>
        </w:rPr>
        <w:t xml:space="preserve">Natural Sciences and Engineering Research Council </w:t>
      </w:r>
      <w:r w:rsidR="00957574">
        <w:rPr>
          <w:rFonts w:eastAsia="Atkinson Hyperlegible" w:cs="Atkinson Hyperlegible"/>
          <w:szCs w:val="24"/>
        </w:rPr>
        <w:t xml:space="preserve">of Canada </w:t>
      </w:r>
      <w:r w:rsidRPr="00E215D1">
        <w:rPr>
          <w:rFonts w:eastAsia="Atkinson Hyperlegible" w:cs="Atkinson Hyperlegible"/>
          <w:szCs w:val="24"/>
        </w:rPr>
        <w:t>(NSERC), and SSHRC</w:t>
      </w:r>
      <w:r w:rsidR="006F4F8E" w:rsidRPr="00E215D1">
        <w:rPr>
          <w:rFonts w:eastAsia="Atkinson Hyperlegible" w:cs="Atkinson Hyperlegible"/>
          <w:szCs w:val="24"/>
        </w:rPr>
        <w:t>.</w:t>
      </w:r>
    </w:p>
    <w:sectPr w:rsidR="00FF5ABE" w:rsidRPr="00E215D1" w:rsidSect="005916D6">
      <w:headerReference w:type="default" r:id="rId72"/>
      <w:footerReference w:type="default" r:id="rId73"/>
      <w:pgSz w:w="12240" w:h="15840"/>
      <w:pgMar w:top="1440" w:right="1077" w:bottom="1440" w:left="107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9C4B" w14:textId="77777777" w:rsidR="005916D6" w:rsidRDefault="005916D6">
      <w:pPr>
        <w:spacing w:after="0" w:line="240" w:lineRule="auto"/>
      </w:pPr>
      <w:r>
        <w:separator/>
      </w:r>
    </w:p>
  </w:endnote>
  <w:endnote w:type="continuationSeparator" w:id="0">
    <w:p w14:paraId="60D3E611" w14:textId="77777777" w:rsidR="005916D6" w:rsidRDefault="005916D6">
      <w:pPr>
        <w:spacing w:after="0" w:line="240" w:lineRule="auto"/>
      </w:pPr>
      <w:r>
        <w:continuationSeparator/>
      </w:r>
    </w:p>
  </w:endnote>
  <w:endnote w:type="continuationNotice" w:id="1">
    <w:p w14:paraId="4A198D93" w14:textId="77777777" w:rsidR="005916D6" w:rsidRDefault="00591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panose1 w:val="00000000000000000000"/>
    <w:charset w:val="00"/>
    <w:family w:val="auto"/>
    <w:pitch w:val="variable"/>
    <w:sig w:usb0="00000027" w:usb1="00000000" w:usb2="00000000" w:usb3="00000000" w:csb0="00000083"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77777777" w:rsidR="00EA54AB" w:rsidRDefault="00EA54AB">
    <w:pPr>
      <w:pBdr>
        <w:top w:val="nil"/>
        <w:left w:val="nil"/>
        <w:bottom w:val="nil"/>
        <w:right w:val="nil"/>
        <w:between w:val="nil"/>
      </w:pBdr>
      <w:tabs>
        <w:tab w:val="center" w:pos="4680"/>
        <w:tab w:val="right" w:pos="9360"/>
      </w:tabs>
      <w:spacing w:after="0" w:line="240" w:lineRule="auto"/>
      <w:jc w:val="center"/>
      <w:rPr>
        <w:color w:val="000000"/>
      </w:rPr>
    </w:pPr>
  </w:p>
  <w:p w14:paraId="00000167" w14:textId="77777777" w:rsidR="00EA54AB" w:rsidRDefault="00EA54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B2C9" w14:textId="77777777" w:rsidR="005916D6" w:rsidRDefault="005916D6">
      <w:pPr>
        <w:spacing w:after="0" w:line="240" w:lineRule="auto"/>
      </w:pPr>
      <w:r>
        <w:separator/>
      </w:r>
    </w:p>
  </w:footnote>
  <w:footnote w:type="continuationSeparator" w:id="0">
    <w:p w14:paraId="5B312B5A" w14:textId="77777777" w:rsidR="005916D6" w:rsidRDefault="005916D6">
      <w:pPr>
        <w:spacing w:after="0" w:line="240" w:lineRule="auto"/>
      </w:pPr>
      <w:r>
        <w:continuationSeparator/>
      </w:r>
    </w:p>
  </w:footnote>
  <w:footnote w:type="continuationNotice" w:id="1">
    <w:p w14:paraId="5A4E7DBB" w14:textId="77777777" w:rsidR="005916D6" w:rsidRDefault="00591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358"/>
      <w:id w:val="268748429"/>
    </w:sdtPr>
    <w:sdtEndPr/>
    <w:sdtContent>
      <w:p w14:paraId="00000165" w14:textId="25E6101D" w:rsidR="00EA54AB" w:rsidRDefault="00FA380C" w:rsidP="00FF5ABE">
        <w:pPr>
          <w:pBdr>
            <w:top w:val="nil"/>
            <w:left w:val="nil"/>
            <w:bottom w:val="nil"/>
            <w:right w:val="nil"/>
            <w:between w:val="nil"/>
          </w:pBdr>
          <w:tabs>
            <w:tab w:val="center" w:pos="4680"/>
            <w:tab w:val="right" w:pos="9360"/>
          </w:tabs>
          <w:spacing w:after="0" w:line="240" w:lineRule="auto"/>
          <w:jc w:val="right"/>
          <w:rPr>
            <w:color w:val="000000"/>
          </w:rPr>
        </w:pPr>
        <w:sdt>
          <w:sdtPr>
            <w:tag w:val="goog_rdk_357"/>
            <w:id w:val="519041861"/>
          </w:sdtPr>
          <w:sdtEndPr/>
          <w:sdtContent>
            <w:r w:rsidR="002A44D2">
              <w:rPr>
                <w:color w:val="000000"/>
              </w:rPr>
              <w:fldChar w:fldCharType="begin"/>
            </w:r>
            <w:r w:rsidR="002A44D2">
              <w:rPr>
                <w:rFonts w:ascii="Calibri" w:hAnsi="Calibri"/>
                <w:color w:val="000000"/>
                <w:sz w:val="22"/>
              </w:rPr>
              <w:instrText>PAGE</w:instrText>
            </w:r>
            <w:r w:rsidR="002A44D2">
              <w:rPr>
                <w:color w:val="000000"/>
              </w:rPr>
              <w:fldChar w:fldCharType="separate"/>
            </w:r>
            <w:r w:rsidR="00AF6F64">
              <w:rPr>
                <w:noProof/>
                <w:color w:val="000000"/>
              </w:rPr>
              <w:t>2</w:t>
            </w:r>
            <w:r w:rsidR="002A44D2">
              <w:rPr>
                <w:color w:val="000000"/>
              </w:rPr>
              <w:fldChar w:fldCharType="end"/>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33"/>
    <w:multiLevelType w:val="hybridMultilevel"/>
    <w:tmpl w:val="321CB93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1048B"/>
    <w:multiLevelType w:val="hybridMultilevel"/>
    <w:tmpl w:val="DC18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366E4"/>
    <w:multiLevelType w:val="hybridMultilevel"/>
    <w:tmpl w:val="B04E2458"/>
    <w:lvl w:ilvl="0" w:tplc="C74095FE">
      <w:start w:val="100"/>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2825AF5"/>
    <w:multiLevelType w:val="multilevel"/>
    <w:tmpl w:val="7E5E4C64"/>
    <w:lvl w:ilvl="0">
      <w:start w:val="1"/>
      <w:numFmt w:val="decimal"/>
      <w:lvlText w:val="%1."/>
      <w:lvlJc w:val="left"/>
      <w:pPr>
        <w:ind w:left="3252" w:hanging="360"/>
      </w:pPr>
      <w:rPr>
        <w:rFonts w:ascii="Atkinson Hyperlegible" w:hAnsi="Atkinson Hyperlegible" w:hint="default"/>
        <w:sz w:val="24"/>
        <w:szCs w:val="24"/>
      </w:rPr>
    </w:lvl>
    <w:lvl w:ilvl="1">
      <w:start w:val="1"/>
      <w:numFmt w:val="lowerLetter"/>
      <w:lvlText w:val="%2."/>
      <w:lvlJc w:val="left"/>
      <w:pPr>
        <w:ind w:left="4027" w:hanging="360"/>
      </w:pPr>
      <w:rPr>
        <w:rFonts w:ascii="Atkinson Hyperlegible" w:hAnsi="Atkinson Hyperlegible" w:hint="default"/>
        <w:sz w:val="24"/>
        <w:szCs w:val="24"/>
      </w:rPr>
    </w:lvl>
    <w:lvl w:ilvl="2">
      <w:start w:val="1"/>
      <w:numFmt w:val="lowerRoman"/>
      <w:lvlText w:val="%3."/>
      <w:lvlJc w:val="right"/>
      <w:pPr>
        <w:ind w:left="4692" w:hanging="180"/>
      </w:pPr>
    </w:lvl>
    <w:lvl w:ilvl="3">
      <w:start w:val="1"/>
      <w:numFmt w:val="decimal"/>
      <w:lvlText w:val="%4."/>
      <w:lvlJc w:val="left"/>
      <w:pPr>
        <w:ind w:left="5412" w:hanging="360"/>
      </w:pPr>
    </w:lvl>
    <w:lvl w:ilvl="4">
      <w:start w:val="1"/>
      <w:numFmt w:val="lowerLetter"/>
      <w:lvlText w:val="%5."/>
      <w:lvlJc w:val="left"/>
      <w:pPr>
        <w:ind w:left="6132" w:hanging="360"/>
      </w:pPr>
    </w:lvl>
    <w:lvl w:ilvl="5">
      <w:start w:val="1"/>
      <w:numFmt w:val="lowerRoman"/>
      <w:lvlText w:val="%6."/>
      <w:lvlJc w:val="right"/>
      <w:pPr>
        <w:ind w:left="6852" w:hanging="180"/>
      </w:pPr>
    </w:lvl>
    <w:lvl w:ilvl="6">
      <w:start w:val="1"/>
      <w:numFmt w:val="decimal"/>
      <w:lvlText w:val="%7."/>
      <w:lvlJc w:val="left"/>
      <w:pPr>
        <w:ind w:left="7572" w:hanging="360"/>
      </w:pPr>
    </w:lvl>
    <w:lvl w:ilvl="7">
      <w:start w:val="1"/>
      <w:numFmt w:val="lowerLetter"/>
      <w:lvlText w:val="%8."/>
      <w:lvlJc w:val="left"/>
      <w:pPr>
        <w:ind w:left="8292" w:hanging="360"/>
      </w:pPr>
    </w:lvl>
    <w:lvl w:ilvl="8">
      <w:start w:val="1"/>
      <w:numFmt w:val="lowerRoman"/>
      <w:lvlText w:val="%9."/>
      <w:lvlJc w:val="right"/>
      <w:pPr>
        <w:ind w:left="9012" w:hanging="180"/>
      </w:pPr>
    </w:lvl>
  </w:abstractNum>
  <w:abstractNum w:abstractNumId="4" w15:restartNumberingAfterBreak="0">
    <w:nsid w:val="02D67FE3"/>
    <w:multiLevelType w:val="hybridMultilevel"/>
    <w:tmpl w:val="9976E390"/>
    <w:lvl w:ilvl="0" w:tplc="0C0C0001">
      <w:start w:val="1"/>
      <w:numFmt w:val="bullet"/>
      <w:lvlText w:val=""/>
      <w:lvlJc w:val="left"/>
      <w:pPr>
        <w:ind w:left="1211" w:hanging="360"/>
      </w:pPr>
      <w:rPr>
        <w:rFonts w:ascii="Symbol" w:hAnsi="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5" w15:restartNumberingAfterBreak="0">
    <w:nsid w:val="0885063B"/>
    <w:multiLevelType w:val="hybridMultilevel"/>
    <w:tmpl w:val="639E20E0"/>
    <w:lvl w:ilvl="0" w:tplc="0C0C0001">
      <w:start w:val="1"/>
      <w:numFmt w:val="bullet"/>
      <w:lvlText w:val=""/>
      <w:lvlJc w:val="left"/>
      <w:pPr>
        <w:ind w:left="1211" w:hanging="360"/>
      </w:pPr>
      <w:rPr>
        <w:rFonts w:ascii="Symbol" w:hAnsi="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6" w15:restartNumberingAfterBreak="0">
    <w:nsid w:val="101817A7"/>
    <w:multiLevelType w:val="multilevel"/>
    <w:tmpl w:val="2C566DB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DD14B7"/>
    <w:multiLevelType w:val="multilevel"/>
    <w:tmpl w:val="954AC43E"/>
    <w:lvl w:ilvl="0">
      <w:start w:val="1"/>
      <w:numFmt w:val="decimal"/>
      <w:lvlText w:val="%1."/>
      <w:lvlJc w:val="left"/>
      <w:pPr>
        <w:ind w:left="502" w:hanging="360"/>
      </w:pPr>
      <w:rPr>
        <w:lang w:val="en-CA"/>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530D1"/>
    <w:multiLevelType w:val="hybridMultilevel"/>
    <w:tmpl w:val="1AA8F9A6"/>
    <w:lvl w:ilvl="0" w:tplc="0C0C0001">
      <w:start w:val="1"/>
      <w:numFmt w:val="bullet"/>
      <w:lvlText w:val=""/>
      <w:lvlJc w:val="left"/>
      <w:pPr>
        <w:ind w:left="1150" w:hanging="360"/>
      </w:pPr>
      <w:rPr>
        <w:rFonts w:ascii="Symbol" w:hAnsi="Symbol" w:hint="default"/>
      </w:rPr>
    </w:lvl>
    <w:lvl w:ilvl="1" w:tplc="0C0C0003" w:tentative="1">
      <w:start w:val="1"/>
      <w:numFmt w:val="bullet"/>
      <w:lvlText w:val="o"/>
      <w:lvlJc w:val="left"/>
      <w:pPr>
        <w:ind w:left="1870" w:hanging="360"/>
      </w:pPr>
      <w:rPr>
        <w:rFonts w:ascii="Courier New" w:hAnsi="Courier New" w:cs="Courier New" w:hint="default"/>
      </w:rPr>
    </w:lvl>
    <w:lvl w:ilvl="2" w:tplc="0C0C0005" w:tentative="1">
      <w:start w:val="1"/>
      <w:numFmt w:val="bullet"/>
      <w:lvlText w:val=""/>
      <w:lvlJc w:val="left"/>
      <w:pPr>
        <w:ind w:left="2590" w:hanging="360"/>
      </w:pPr>
      <w:rPr>
        <w:rFonts w:ascii="Wingdings" w:hAnsi="Wingdings" w:hint="default"/>
      </w:rPr>
    </w:lvl>
    <w:lvl w:ilvl="3" w:tplc="0C0C0001" w:tentative="1">
      <w:start w:val="1"/>
      <w:numFmt w:val="bullet"/>
      <w:lvlText w:val=""/>
      <w:lvlJc w:val="left"/>
      <w:pPr>
        <w:ind w:left="3310" w:hanging="360"/>
      </w:pPr>
      <w:rPr>
        <w:rFonts w:ascii="Symbol" w:hAnsi="Symbol" w:hint="default"/>
      </w:rPr>
    </w:lvl>
    <w:lvl w:ilvl="4" w:tplc="0C0C0003" w:tentative="1">
      <w:start w:val="1"/>
      <w:numFmt w:val="bullet"/>
      <w:lvlText w:val="o"/>
      <w:lvlJc w:val="left"/>
      <w:pPr>
        <w:ind w:left="4030" w:hanging="360"/>
      </w:pPr>
      <w:rPr>
        <w:rFonts w:ascii="Courier New" w:hAnsi="Courier New" w:cs="Courier New" w:hint="default"/>
      </w:rPr>
    </w:lvl>
    <w:lvl w:ilvl="5" w:tplc="0C0C0005" w:tentative="1">
      <w:start w:val="1"/>
      <w:numFmt w:val="bullet"/>
      <w:lvlText w:val=""/>
      <w:lvlJc w:val="left"/>
      <w:pPr>
        <w:ind w:left="4750" w:hanging="360"/>
      </w:pPr>
      <w:rPr>
        <w:rFonts w:ascii="Wingdings" w:hAnsi="Wingdings" w:hint="default"/>
      </w:rPr>
    </w:lvl>
    <w:lvl w:ilvl="6" w:tplc="0C0C0001" w:tentative="1">
      <w:start w:val="1"/>
      <w:numFmt w:val="bullet"/>
      <w:lvlText w:val=""/>
      <w:lvlJc w:val="left"/>
      <w:pPr>
        <w:ind w:left="5470" w:hanging="360"/>
      </w:pPr>
      <w:rPr>
        <w:rFonts w:ascii="Symbol" w:hAnsi="Symbol" w:hint="default"/>
      </w:rPr>
    </w:lvl>
    <w:lvl w:ilvl="7" w:tplc="0C0C0003" w:tentative="1">
      <w:start w:val="1"/>
      <w:numFmt w:val="bullet"/>
      <w:lvlText w:val="o"/>
      <w:lvlJc w:val="left"/>
      <w:pPr>
        <w:ind w:left="6190" w:hanging="360"/>
      </w:pPr>
      <w:rPr>
        <w:rFonts w:ascii="Courier New" w:hAnsi="Courier New" w:cs="Courier New" w:hint="default"/>
      </w:rPr>
    </w:lvl>
    <w:lvl w:ilvl="8" w:tplc="0C0C0005" w:tentative="1">
      <w:start w:val="1"/>
      <w:numFmt w:val="bullet"/>
      <w:lvlText w:val=""/>
      <w:lvlJc w:val="left"/>
      <w:pPr>
        <w:ind w:left="6910" w:hanging="360"/>
      </w:pPr>
      <w:rPr>
        <w:rFonts w:ascii="Wingdings" w:hAnsi="Wingdings" w:hint="default"/>
      </w:rPr>
    </w:lvl>
  </w:abstractNum>
  <w:abstractNum w:abstractNumId="9" w15:restartNumberingAfterBreak="0">
    <w:nsid w:val="19283E7A"/>
    <w:multiLevelType w:val="hybridMultilevel"/>
    <w:tmpl w:val="D5304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567ECD"/>
    <w:multiLevelType w:val="multilevel"/>
    <w:tmpl w:val="C17C2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4B0C2A"/>
    <w:multiLevelType w:val="multilevel"/>
    <w:tmpl w:val="FCB091E0"/>
    <w:lvl w:ilvl="0">
      <w:start w:val="1"/>
      <w:numFmt w:val="decimal"/>
      <w:lvlText w:val="%1."/>
      <w:lvlJc w:val="left"/>
      <w:pPr>
        <w:ind w:left="360" w:hanging="360"/>
      </w:pPr>
      <w:rPr>
        <w:rFonts w:ascii="Atkinson Hyperlegible" w:eastAsia="Atkinson Hyperlegible" w:hAnsi="Atkinson Hyperlegible" w:cs="Atkinson Hyperlegible"/>
        <w:b w:val="0"/>
        <w:bC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A3793C"/>
    <w:multiLevelType w:val="multilevel"/>
    <w:tmpl w:val="6820FCD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824C41"/>
    <w:multiLevelType w:val="hybridMultilevel"/>
    <w:tmpl w:val="9D68344E"/>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C0005">
      <w:start w:val="1"/>
      <w:numFmt w:val="bullet"/>
      <w:lvlText w:val=""/>
      <w:lvlJc w:val="left"/>
      <w:pPr>
        <w:ind w:left="3621"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B67327"/>
    <w:multiLevelType w:val="hybridMultilevel"/>
    <w:tmpl w:val="D6EEE898"/>
    <w:lvl w:ilvl="0" w:tplc="10090001">
      <w:start w:val="1"/>
      <w:numFmt w:val="bullet"/>
      <w:lvlText w:val=""/>
      <w:lvlJc w:val="left"/>
      <w:pPr>
        <w:ind w:left="2062"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6FC51A4"/>
    <w:multiLevelType w:val="multilevel"/>
    <w:tmpl w:val="74485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93025F"/>
    <w:multiLevelType w:val="multilevel"/>
    <w:tmpl w:val="7F6CB3EC"/>
    <w:lvl w:ilvl="0">
      <w:start w:val="1"/>
      <w:numFmt w:val="decimal"/>
      <w:lvlText w:val="%1."/>
      <w:lvlJc w:val="left"/>
      <w:pPr>
        <w:ind w:left="720" w:hanging="360"/>
      </w:pPr>
      <w:rPr>
        <w:rFonts w:ascii="Atkinson Hyperlegible" w:hAnsi="Atkinson Hyperlegible" w:hint="default"/>
        <w:b w:val="0"/>
        <w:bCs w:val="0"/>
        <w:sz w:val="24"/>
        <w:szCs w:val="24"/>
        <w:lang w:val="en-U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E41C0B"/>
    <w:multiLevelType w:val="hybridMultilevel"/>
    <w:tmpl w:val="16C28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C561AE7"/>
    <w:multiLevelType w:val="multilevel"/>
    <w:tmpl w:val="93B619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CE6CE3"/>
    <w:multiLevelType w:val="multilevel"/>
    <w:tmpl w:val="3DAC5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093032"/>
    <w:multiLevelType w:val="hybridMultilevel"/>
    <w:tmpl w:val="4AFC1726"/>
    <w:lvl w:ilvl="0" w:tplc="1009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21" w15:restartNumberingAfterBreak="0">
    <w:nsid w:val="300F75EC"/>
    <w:multiLevelType w:val="hybridMultilevel"/>
    <w:tmpl w:val="1AEAE5AA"/>
    <w:lvl w:ilvl="0" w:tplc="A8FAE7DA">
      <w:start w:val="1"/>
      <w:numFmt w:val="bullet"/>
      <w:lvlText w:val="•"/>
      <w:lvlJc w:val="left"/>
      <w:pPr>
        <w:ind w:left="720" w:hanging="360"/>
      </w:pPr>
      <w:rPr>
        <w:rFonts w:ascii="Atkinson Hyperlegible" w:eastAsia="Atkinson Hyperlegible" w:hAnsi="Atkinson Hyperlegible" w:cs="Atkinson Hyperlegibl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5613D4"/>
    <w:multiLevelType w:val="multilevel"/>
    <w:tmpl w:val="A0E60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7A773E"/>
    <w:multiLevelType w:val="multilevel"/>
    <w:tmpl w:val="B3A424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E074E5"/>
    <w:multiLevelType w:val="multilevel"/>
    <w:tmpl w:val="5EAA1728"/>
    <w:lvl w:ilvl="0">
      <w:start w:val="1"/>
      <w:numFmt w:val="decimal"/>
      <w:lvlText w:val="%1."/>
      <w:lvlJc w:val="left"/>
      <w:pPr>
        <w:ind w:left="720" w:hanging="360"/>
      </w:pPr>
      <w:rPr>
        <w:rFonts w:ascii="Atkinson Hyperlegible" w:hAnsi="Atkinson Hyperlegible" w:hint="default"/>
        <w:b w:val="0"/>
        <w:bCs w:val="0"/>
        <w:color w:val="auto"/>
        <w:sz w:val="24"/>
        <w:szCs w:val="24"/>
        <w:lang w:val="en-U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9D65EB"/>
    <w:multiLevelType w:val="hybridMultilevel"/>
    <w:tmpl w:val="856E64A2"/>
    <w:lvl w:ilvl="0" w:tplc="04090001">
      <w:start w:val="1"/>
      <w:numFmt w:val="bullet"/>
      <w:lvlText w:val=""/>
      <w:lvlJc w:val="left"/>
      <w:pPr>
        <w:ind w:left="1780" w:hanging="360"/>
      </w:pPr>
      <w:rPr>
        <w:rFonts w:ascii="Symbol" w:hAnsi="Symbol" w:hint="default"/>
      </w:rPr>
    </w:lvl>
    <w:lvl w:ilvl="1" w:tplc="FFFFFFFF" w:tentative="1">
      <w:start w:val="1"/>
      <w:numFmt w:val="bullet"/>
      <w:lvlText w:val="o"/>
      <w:lvlJc w:val="left"/>
      <w:pPr>
        <w:ind w:left="2500" w:hanging="360"/>
      </w:pPr>
      <w:rPr>
        <w:rFonts w:ascii="Courier New" w:hAnsi="Courier New" w:cs="Courier New" w:hint="default"/>
      </w:rPr>
    </w:lvl>
    <w:lvl w:ilvl="2" w:tplc="FFFFFFFF" w:tentative="1">
      <w:start w:val="1"/>
      <w:numFmt w:val="bullet"/>
      <w:lvlText w:val=""/>
      <w:lvlJc w:val="left"/>
      <w:pPr>
        <w:ind w:left="3220" w:hanging="360"/>
      </w:pPr>
      <w:rPr>
        <w:rFonts w:ascii="Wingdings" w:hAnsi="Wingdings" w:hint="default"/>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26" w15:restartNumberingAfterBreak="0">
    <w:nsid w:val="3D134076"/>
    <w:multiLevelType w:val="hybridMultilevel"/>
    <w:tmpl w:val="4FFCC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12603A3"/>
    <w:multiLevelType w:val="hybridMultilevel"/>
    <w:tmpl w:val="458426D2"/>
    <w:lvl w:ilvl="0" w:tplc="FFFFFFFF">
      <w:start w:val="1"/>
      <w:numFmt w:val="lowerLetter"/>
      <w:lvlText w:val="%1."/>
      <w:lvlJc w:val="left"/>
      <w:pPr>
        <w:ind w:left="28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7737AF"/>
    <w:multiLevelType w:val="multilevel"/>
    <w:tmpl w:val="D53A92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5DC48CA"/>
    <w:multiLevelType w:val="hybridMultilevel"/>
    <w:tmpl w:val="51F451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72D3C18"/>
    <w:multiLevelType w:val="multilevel"/>
    <w:tmpl w:val="6EA64D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84832DF"/>
    <w:multiLevelType w:val="hybridMultilevel"/>
    <w:tmpl w:val="9E3CF38E"/>
    <w:lvl w:ilvl="0" w:tplc="1009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2" w15:restartNumberingAfterBreak="0">
    <w:nsid w:val="48E23AE7"/>
    <w:multiLevelType w:val="hybridMultilevel"/>
    <w:tmpl w:val="C0FE5922"/>
    <w:lvl w:ilvl="0" w:tplc="0C0C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2782" w:hanging="360"/>
      </w:pPr>
      <w:rPr>
        <w:rFonts w:ascii="Courier New" w:hAnsi="Courier New" w:cs="Courier New" w:hint="default"/>
      </w:rPr>
    </w:lvl>
    <w:lvl w:ilvl="2" w:tplc="0C0C0005" w:tentative="1">
      <w:start w:val="1"/>
      <w:numFmt w:val="bullet"/>
      <w:lvlText w:val=""/>
      <w:lvlJc w:val="left"/>
      <w:pPr>
        <w:ind w:left="3502" w:hanging="360"/>
      </w:pPr>
      <w:rPr>
        <w:rFonts w:ascii="Wingdings" w:hAnsi="Wingdings" w:hint="default"/>
      </w:rPr>
    </w:lvl>
    <w:lvl w:ilvl="3" w:tplc="0C0C0001" w:tentative="1">
      <w:start w:val="1"/>
      <w:numFmt w:val="bullet"/>
      <w:lvlText w:val=""/>
      <w:lvlJc w:val="left"/>
      <w:pPr>
        <w:ind w:left="4222" w:hanging="360"/>
      </w:pPr>
      <w:rPr>
        <w:rFonts w:ascii="Symbol" w:hAnsi="Symbol" w:hint="default"/>
      </w:rPr>
    </w:lvl>
    <w:lvl w:ilvl="4" w:tplc="0C0C0003" w:tentative="1">
      <w:start w:val="1"/>
      <w:numFmt w:val="bullet"/>
      <w:lvlText w:val="o"/>
      <w:lvlJc w:val="left"/>
      <w:pPr>
        <w:ind w:left="4942" w:hanging="360"/>
      </w:pPr>
      <w:rPr>
        <w:rFonts w:ascii="Courier New" w:hAnsi="Courier New" w:cs="Courier New" w:hint="default"/>
      </w:rPr>
    </w:lvl>
    <w:lvl w:ilvl="5" w:tplc="0C0C0005" w:tentative="1">
      <w:start w:val="1"/>
      <w:numFmt w:val="bullet"/>
      <w:lvlText w:val=""/>
      <w:lvlJc w:val="left"/>
      <w:pPr>
        <w:ind w:left="5662" w:hanging="360"/>
      </w:pPr>
      <w:rPr>
        <w:rFonts w:ascii="Wingdings" w:hAnsi="Wingdings" w:hint="default"/>
      </w:rPr>
    </w:lvl>
    <w:lvl w:ilvl="6" w:tplc="0C0C0001" w:tentative="1">
      <w:start w:val="1"/>
      <w:numFmt w:val="bullet"/>
      <w:lvlText w:val=""/>
      <w:lvlJc w:val="left"/>
      <w:pPr>
        <w:ind w:left="6382" w:hanging="360"/>
      </w:pPr>
      <w:rPr>
        <w:rFonts w:ascii="Symbol" w:hAnsi="Symbol" w:hint="default"/>
      </w:rPr>
    </w:lvl>
    <w:lvl w:ilvl="7" w:tplc="0C0C0003" w:tentative="1">
      <w:start w:val="1"/>
      <w:numFmt w:val="bullet"/>
      <w:lvlText w:val="o"/>
      <w:lvlJc w:val="left"/>
      <w:pPr>
        <w:ind w:left="7102" w:hanging="360"/>
      </w:pPr>
      <w:rPr>
        <w:rFonts w:ascii="Courier New" w:hAnsi="Courier New" w:cs="Courier New" w:hint="default"/>
      </w:rPr>
    </w:lvl>
    <w:lvl w:ilvl="8" w:tplc="0C0C0005" w:tentative="1">
      <w:start w:val="1"/>
      <w:numFmt w:val="bullet"/>
      <w:lvlText w:val=""/>
      <w:lvlJc w:val="left"/>
      <w:pPr>
        <w:ind w:left="7822" w:hanging="360"/>
      </w:pPr>
      <w:rPr>
        <w:rFonts w:ascii="Wingdings" w:hAnsi="Wingdings" w:hint="default"/>
      </w:rPr>
    </w:lvl>
  </w:abstractNum>
  <w:abstractNum w:abstractNumId="33" w15:restartNumberingAfterBreak="0">
    <w:nsid w:val="4ACC4AAA"/>
    <w:multiLevelType w:val="multilevel"/>
    <w:tmpl w:val="584CB82C"/>
    <w:lvl w:ilvl="0">
      <w:start w:val="1"/>
      <w:numFmt w:val="decimal"/>
      <w:lvlText w:val="%1."/>
      <w:lvlJc w:val="left"/>
      <w:pPr>
        <w:ind w:left="720" w:hanging="360"/>
      </w:pPr>
      <w:rPr>
        <w:rFonts w:ascii="Atkinson Hyperlegible" w:eastAsia="Atkinson Hyperlegible" w:hAnsi="Atkinson Hyperlegible" w:cs="Atkinson Hyperlegibl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5A7F5A"/>
    <w:multiLevelType w:val="multilevel"/>
    <w:tmpl w:val="E6666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04114D7"/>
    <w:multiLevelType w:val="hybridMultilevel"/>
    <w:tmpl w:val="458426D2"/>
    <w:lvl w:ilvl="0" w:tplc="42ECB54E">
      <w:start w:val="1"/>
      <w:numFmt w:val="lowerLetter"/>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2E55AB7"/>
    <w:multiLevelType w:val="hybridMultilevel"/>
    <w:tmpl w:val="D4F09642"/>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657238"/>
    <w:multiLevelType w:val="multilevel"/>
    <w:tmpl w:val="5816DA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8BF6307"/>
    <w:multiLevelType w:val="hybridMultilevel"/>
    <w:tmpl w:val="56DCB85A"/>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D03DC5"/>
    <w:multiLevelType w:val="multilevel"/>
    <w:tmpl w:val="F6105C9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
      <w:lvlJc w:val="left"/>
      <w:pPr>
        <w:ind w:left="2204" w:hanging="360"/>
      </w:pPr>
      <w:rPr>
        <w:rFonts w:ascii="Noto Sans Symbols" w:eastAsia="Noto Sans Symbols" w:hAnsi="Noto Sans Symbols" w:cs="Noto Sans Symbols"/>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40" w15:restartNumberingAfterBreak="0">
    <w:nsid w:val="5B2F7344"/>
    <w:multiLevelType w:val="hybridMultilevel"/>
    <w:tmpl w:val="78828EF0"/>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BA2247"/>
    <w:multiLevelType w:val="hybridMultilevel"/>
    <w:tmpl w:val="F7AC148A"/>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C0005">
      <w:start w:val="1"/>
      <w:numFmt w:val="bullet"/>
      <w:lvlText w:val=""/>
      <w:lvlJc w:val="left"/>
      <w:pPr>
        <w:ind w:left="3621"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717DB4"/>
    <w:multiLevelType w:val="hybridMultilevel"/>
    <w:tmpl w:val="50BCBD50"/>
    <w:lvl w:ilvl="0" w:tplc="1009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2782" w:hanging="360"/>
      </w:pPr>
      <w:rPr>
        <w:rFonts w:ascii="Courier New" w:hAnsi="Courier New" w:cs="Courier New" w:hint="default"/>
      </w:rPr>
    </w:lvl>
    <w:lvl w:ilvl="2" w:tplc="0C0C0005" w:tentative="1">
      <w:start w:val="1"/>
      <w:numFmt w:val="bullet"/>
      <w:lvlText w:val=""/>
      <w:lvlJc w:val="left"/>
      <w:pPr>
        <w:ind w:left="3502" w:hanging="360"/>
      </w:pPr>
      <w:rPr>
        <w:rFonts w:ascii="Wingdings" w:hAnsi="Wingdings" w:hint="default"/>
      </w:rPr>
    </w:lvl>
    <w:lvl w:ilvl="3" w:tplc="0C0C0001" w:tentative="1">
      <w:start w:val="1"/>
      <w:numFmt w:val="bullet"/>
      <w:lvlText w:val=""/>
      <w:lvlJc w:val="left"/>
      <w:pPr>
        <w:ind w:left="4222" w:hanging="360"/>
      </w:pPr>
      <w:rPr>
        <w:rFonts w:ascii="Symbol" w:hAnsi="Symbol" w:hint="default"/>
      </w:rPr>
    </w:lvl>
    <w:lvl w:ilvl="4" w:tplc="0C0C0003" w:tentative="1">
      <w:start w:val="1"/>
      <w:numFmt w:val="bullet"/>
      <w:lvlText w:val="o"/>
      <w:lvlJc w:val="left"/>
      <w:pPr>
        <w:ind w:left="4942" w:hanging="360"/>
      </w:pPr>
      <w:rPr>
        <w:rFonts w:ascii="Courier New" w:hAnsi="Courier New" w:cs="Courier New" w:hint="default"/>
      </w:rPr>
    </w:lvl>
    <w:lvl w:ilvl="5" w:tplc="0C0C0005" w:tentative="1">
      <w:start w:val="1"/>
      <w:numFmt w:val="bullet"/>
      <w:lvlText w:val=""/>
      <w:lvlJc w:val="left"/>
      <w:pPr>
        <w:ind w:left="5662" w:hanging="360"/>
      </w:pPr>
      <w:rPr>
        <w:rFonts w:ascii="Wingdings" w:hAnsi="Wingdings" w:hint="default"/>
      </w:rPr>
    </w:lvl>
    <w:lvl w:ilvl="6" w:tplc="0C0C0001" w:tentative="1">
      <w:start w:val="1"/>
      <w:numFmt w:val="bullet"/>
      <w:lvlText w:val=""/>
      <w:lvlJc w:val="left"/>
      <w:pPr>
        <w:ind w:left="6382" w:hanging="360"/>
      </w:pPr>
      <w:rPr>
        <w:rFonts w:ascii="Symbol" w:hAnsi="Symbol" w:hint="default"/>
      </w:rPr>
    </w:lvl>
    <w:lvl w:ilvl="7" w:tplc="0C0C0003" w:tentative="1">
      <w:start w:val="1"/>
      <w:numFmt w:val="bullet"/>
      <w:lvlText w:val="o"/>
      <w:lvlJc w:val="left"/>
      <w:pPr>
        <w:ind w:left="7102" w:hanging="360"/>
      </w:pPr>
      <w:rPr>
        <w:rFonts w:ascii="Courier New" w:hAnsi="Courier New" w:cs="Courier New" w:hint="default"/>
      </w:rPr>
    </w:lvl>
    <w:lvl w:ilvl="8" w:tplc="0C0C0005" w:tentative="1">
      <w:start w:val="1"/>
      <w:numFmt w:val="bullet"/>
      <w:lvlText w:val=""/>
      <w:lvlJc w:val="left"/>
      <w:pPr>
        <w:ind w:left="7822" w:hanging="360"/>
      </w:pPr>
      <w:rPr>
        <w:rFonts w:ascii="Wingdings" w:hAnsi="Wingdings" w:hint="default"/>
      </w:rPr>
    </w:lvl>
  </w:abstractNum>
  <w:abstractNum w:abstractNumId="43" w15:restartNumberingAfterBreak="0">
    <w:nsid w:val="5E0B1AA0"/>
    <w:multiLevelType w:val="hybridMultilevel"/>
    <w:tmpl w:val="458426D2"/>
    <w:lvl w:ilvl="0" w:tplc="FFFFFFFF">
      <w:start w:val="1"/>
      <w:numFmt w:val="lowerLetter"/>
      <w:lvlText w:val="%1."/>
      <w:lvlJc w:val="left"/>
      <w:pPr>
        <w:ind w:left="28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541177"/>
    <w:multiLevelType w:val="hybridMultilevel"/>
    <w:tmpl w:val="CEE01D66"/>
    <w:lvl w:ilvl="0" w:tplc="10090009">
      <w:start w:val="1"/>
      <w:numFmt w:val="bullet"/>
      <w:lvlText w:val=""/>
      <w:lvlJc w:val="left"/>
      <w:pPr>
        <w:ind w:left="1780" w:hanging="360"/>
      </w:pPr>
      <w:rPr>
        <w:rFonts w:ascii="Wingdings" w:hAnsi="Wingdings" w:hint="default"/>
      </w:rPr>
    </w:lvl>
    <w:lvl w:ilvl="1" w:tplc="0C0C0003" w:tentative="1">
      <w:start w:val="1"/>
      <w:numFmt w:val="bullet"/>
      <w:lvlText w:val="o"/>
      <w:lvlJc w:val="left"/>
      <w:pPr>
        <w:ind w:left="2500" w:hanging="360"/>
      </w:pPr>
      <w:rPr>
        <w:rFonts w:ascii="Courier New" w:hAnsi="Courier New" w:cs="Courier New" w:hint="default"/>
      </w:rPr>
    </w:lvl>
    <w:lvl w:ilvl="2" w:tplc="0C0C0005" w:tentative="1">
      <w:start w:val="1"/>
      <w:numFmt w:val="bullet"/>
      <w:lvlText w:val=""/>
      <w:lvlJc w:val="left"/>
      <w:pPr>
        <w:ind w:left="3220" w:hanging="360"/>
      </w:pPr>
      <w:rPr>
        <w:rFonts w:ascii="Wingdings" w:hAnsi="Wingdings" w:hint="default"/>
      </w:rPr>
    </w:lvl>
    <w:lvl w:ilvl="3" w:tplc="0C0C0001" w:tentative="1">
      <w:start w:val="1"/>
      <w:numFmt w:val="bullet"/>
      <w:lvlText w:val=""/>
      <w:lvlJc w:val="left"/>
      <w:pPr>
        <w:ind w:left="3940" w:hanging="360"/>
      </w:pPr>
      <w:rPr>
        <w:rFonts w:ascii="Symbol" w:hAnsi="Symbol" w:hint="default"/>
      </w:rPr>
    </w:lvl>
    <w:lvl w:ilvl="4" w:tplc="0C0C0003" w:tentative="1">
      <w:start w:val="1"/>
      <w:numFmt w:val="bullet"/>
      <w:lvlText w:val="o"/>
      <w:lvlJc w:val="left"/>
      <w:pPr>
        <w:ind w:left="4660" w:hanging="360"/>
      </w:pPr>
      <w:rPr>
        <w:rFonts w:ascii="Courier New" w:hAnsi="Courier New" w:cs="Courier New" w:hint="default"/>
      </w:rPr>
    </w:lvl>
    <w:lvl w:ilvl="5" w:tplc="0C0C0005" w:tentative="1">
      <w:start w:val="1"/>
      <w:numFmt w:val="bullet"/>
      <w:lvlText w:val=""/>
      <w:lvlJc w:val="left"/>
      <w:pPr>
        <w:ind w:left="5380" w:hanging="360"/>
      </w:pPr>
      <w:rPr>
        <w:rFonts w:ascii="Wingdings" w:hAnsi="Wingdings" w:hint="default"/>
      </w:rPr>
    </w:lvl>
    <w:lvl w:ilvl="6" w:tplc="0C0C0001" w:tentative="1">
      <w:start w:val="1"/>
      <w:numFmt w:val="bullet"/>
      <w:lvlText w:val=""/>
      <w:lvlJc w:val="left"/>
      <w:pPr>
        <w:ind w:left="6100" w:hanging="360"/>
      </w:pPr>
      <w:rPr>
        <w:rFonts w:ascii="Symbol" w:hAnsi="Symbol" w:hint="default"/>
      </w:rPr>
    </w:lvl>
    <w:lvl w:ilvl="7" w:tplc="0C0C0003" w:tentative="1">
      <w:start w:val="1"/>
      <w:numFmt w:val="bullet"/>
      <w:lvlText w:val="o"/>
      <w:lvlJc w:val="left"/>
      <w:pPr>
        <w:ind w:left="6820" w:hanging="360"/>
      </w:pPr>
      <w:rPr>
        <w:rFonts w:ascii="Courier New" w:hAnsi="Courier New" w:cs="Courier New" w:hint="default"/>
      </w:rPr>
    </w:lvl>
    <w:lvl w:ilvl="8" w:tplc="0C0C0005" w:tentative="1">
      <w:start w:val="1"/>
      <w:numFmt w:val="bullet"/>
      <w:lvlText w:val=""/>
      <w:lvlJc w:val="left"/>
      <w:pPr>
        <w:ind w:left="7540" w:hanging="360"/>
      </w:pPr>
      <w:rPr>
        <w:rFonts w:ascii="Wingdings" w:hAnsi="Wingdings" w:hint="default"/>
      </w:rPr>
    </w:lvl>
  </w:abstractNum>
  <w:abstractNum w:abstractNumId="45" w15:restartNumberingAfterBreak="0">
    <w:nsid w:val="639D5949"/>
    <w:multiLevelType w:val="hybridMultilevel"/>
    <w:tmpl w:val="2CA8A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50E08E4"/>
    <w:multiLevelType w:val="hybridMultilevel"/>
    <w:tmpl w:val="CD364D58"/>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C0005">
      <w:start w:val="1"/>
      <w:numFmt w:val="bullet"/>
      <w:lvlText w:val=""/>
      <w:lvlJc w:val="left"/>
      <w:pPr>
        <w:ind w:left="3621"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CC7781"/>
    <w:multiLevelType w:val="hybridMultilevel"/>
    <w:tmpl w:val="458426D2"/>
    <w:lvl w:ilvl="0" w:tplc="FFFFFFFF">
      <w:start w:val="1"/>
      <w:numFmt w:val="lowerLetter"/>
      <w:lvlText w:val="%1."/>
      <w:lvlJc w:val="left"/>
      <w:pPr>
        <w:ind w:left="28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700B57"/>
    <w:multiLevelType w:val="multilevel"/>
    <w:tmpl w:val="C0FE7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3"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8EE44B0"/>
    <w:multiLevelType w:val="hybridMultilevel"/>
    <w:tmpl w:val="0ED6AE06"/>
    <w:lvl w:ilvl="0" w:tplc="0C0C0001">
      <w:start w:val="1"/>
      <w:numFmt w:val="bullet"/>
      <w:lvlText w:val=""/>
      <w:lvlJc w:val="left"/>
      <w:pPr>
        <w:ind w:left="107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0" w15:restartNumberingAfterBreak="0">
    <w:nsid w:val="6E546CD3"/>
    <w:multiLevelType w:val="multilevel"/>
    <w:tmpl w:val="312A86DC"/>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6A6DEA"/>
    <w:multiLevelType w:val="hybridMultilevel"/>
    <w:tmpl w:val="ADFAF10E"/>
    <w:lvl w:ilvl="0" w:tplc="FFFFFFFF">
      <w:start w:val="1"/>
      <w:numFmt w:val="bullet"/>
      <w:lvlText w:val=""/>
      <w:lvlJc w:val="left"/>
      <w:pPr>
        <w:ind w:left="206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C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1615F0C"/>
    <w:multiLevelType w:val="multilevel"/>
    <w:tmpl w:val="1F601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D70011"/>
    <w:multiLevelType w:val="multilevel"/>
    <w:tmpl w:val="5C5A7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274787"/>
    <w:multiLevelType w:val="multilevel"/>
    <w:tmpl w:val="9D44DD84"/>
    <w:lvl w:ilvl="0">
      <w:start w:val="1"/>
      <w:numFmt w:val="bullet"/>
      <w:lvlText w:val="●"/>
      <w:lvlJc w:val="left"/>
      <w:pPr>
        <w:ind w:left="1920" w:hanging="360"/>
      </w:pPr>
      <w:rPr>
        <w:rFonts w:ascii="Noto Sans Symbols" w:eastAsia="Noto Sans Symbols" w:hAnsi="Noto Sans Symbols" w:cs="Noto Sans Symbols"/>
        <w:color w:val="000000"/>
      </w:rPr>
    </w:lvl>
    <w:lvl w:ilvl="1">
      <w:start w:val="1"/>
      <w:numFmt w:val="bullet"/>
      <w:lvlText w:val="o"/>
      <w:lvlJc w:val="left"/>
      <w:pPr>
        <w:ind w:left="2782" w:hanging="360"/>
      </w:pPr>
      <w:rPr>
        <w:rFonts w:ascii="Courier New" w:eastAsia="Courier New" w:hAnsi="Courier New" w:cs="Courier New"/>
      </w:rPr>
    </w:lvl>
    <w:lvl w:ilvl="2">
      <w:start w:val="1"/>
      <w:numFmt w:val="bullet"/>
      <w:lvlText w:val="▪"/>
      <w:lvlJc w:val="left"/>
      <w:pPr>
        <w:ind w:left="3502" w:hanging="360"/>
      </w:pPr>
      <w:rPr>
        <w:rFonts w:ascii="Noto Sans Symbols" w:eastAsia="Noto Sans Symbols" w:hAnsi="Noto Sans Symbols" w:cs="Noto Sans Symbols"/>
      </w:rPr>
    </w:lvl>
    <w:lvl w:ilvl="3">
      <w:start w:val="1"/>
      <w:numFmt w:val="bullet"/>
      <w:lvlText w:val="●"/>
      <w:lvlJc w:val="left"/>
      <w:pPr>
        <w:ind w:left="4222" w:hanging="360"/>
      </w:pPr>
      <w:rPr>
        <w:rFonts w:ascii="Noto Sans Symbols" w:eastAsia="Noto Sans Symbols" w:hAnsi="Noto Sans Symbols" w:cs="Noto Sans Symbols"/>
      </w:rPr>
    </w:lvl>
    <w:lvl w:ilvl="4">
      <w:start w:val="1"/>
      <w:numFmt w:val="bullet"/>
      <w:lvlText w:val="o"/>
      <w:lvlJc w:val="left"/>
      <w:pPr>
        <w:ind w:left="4942" w:hanging="360"/>
      </w:pPr>
      <w:rPr>
        <w:rFonts w:ascii="Courier New" w:eastAsia="Courier New" w:hAnsi="Courier New" w:cs="Courier New"/>
      </w:rPr>
    </w:lvl>
    <w:lvl w:ilvl="5">
      <w:start w:val="1"/>
      <w:numFmt w:val="bullet"/>
      <w:lvlText w:val="▪"/>
      <w:lvlJc w:val="left"/>
      <w:pPr>
        <w:ind w:left="5662" w:hanging="360"/>
      </w:pPr>
      <w:rPr>
        <w:rFonts w:ascii="Noto Sans Symbols" w:eastAsia="Noto Sans Symbols" w:hAnsi="Noto Sans Symbols" w:cs="Noto Sans Symbols"/>
      </w:rPr>
    </w:lvl>
    <w:lvl w:ilvl="6">
      <w:start w:val="1"/>
      <w:numFmt w:val="bullet"/>
      <w:lvlText w:val="●"/>
      <w:lvlJc w:val="left"/>
      <w:pPr>
        <w:ind w:left="6382" w:hanging="360"/>
      </w:pPr>
      <w:rPr>
        <w:rFonts w:ascii="Noto Sans Symbols" w:eastAsia="Noto Sans Symbols" w:hAnsi="Noto Sans Symbols" w:cs="Noto Sans Symbols"/>
      </w:rPr>
    </w:lvl>
    <w:lvl w:ilvl="7">
      <w:start w:val="1"/>
      <w:numFmt w:val="bullet"/>
      <w:lvlText w:val="o"/>
      <w:lvlJc w:val="left"/>
      <w:pPr>
        <w:ind w:left="7102" w:hanging="360"/>
      </w:pPr>
      <w:rPr>
        <w:rFonts w:ascii="Courier New" w:eastAsia="Courier New" w:hAnsi="Courier New" w:cs="Courier New"/>
      </w:rPr>
    </w:lvl>
    <w:lvl w:ilvl="8">
      <w:start w:val="1"/>
      <w:numFmt w:val="bullet"/>
      <w:lvlText w:val="▪"/>
      <w:lvlJc w:val="left"/>
      <w:pPr>
        <w:ind w:left="7822" w:hanging="360"/>
      </w:pPr>
      <w:rPr>
        <w:rFonts w:ascii="Noto Sans Symbols" w:eastAsia="Noto Sans Symbols" w:hAnsi="Noto Sans Symbols" w:cs="Noto Sans Symbols"/>
      </w:rPr>
    </w:lvl>
  </w:abstractNum>
  <w:abstractNum w:abstractNumId="55" w15:restartNumberingAfterBreak="0">
    <w:nsid w:val="760F6861"/>
    <w:multiLevelType w:val="multilevel"/>
    <w:tmpl w:val="303A901A"/>
    <w:lvl w:ilvl="0">
      <w:start w:val="1"/>
      <w:numFmt w:val="bullet"/>
      <w:lvlText w:val="●"/>
      <w:lvlJc w:val="left"/>
      <w:pPr>
        <w:ind w:left="1495" w:hanging="360"/>
      </w:pPr>
      <w:rPr>
        <w:rFonts w:ascii="Noto Sans Symbols" w:eastAsia="Noto Sans Symbols" w:hAnsi="Noto Sans Symbols" w:cs="Noto Sans Symbols"/>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15:restartNumberingAfterBreak="0">
    <w:nsid w:val="776D5B5C"/>
    <w:multiLevelType w:val="hybridMultilevel"/>
    <w:tmpl w:val="A250485C"/>
    <w:lvl w:ilvl="0" w:tplc="10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7" w15:restartNumberingAfterBreak="0">
    <w:nsid w:val="77BA7DF5"/>
    <w:multiLevelType w:val="hybridMultilevel"/>
    <w:tmpl w:val="458426D2"/>
    <w:lvl w:ilvl="0" w:tplc="FFFFFFFF">
      <w:start w:val="1"/>
      <w:numFmt w:val="lowerLetter"/>
      <w:lvlText w:val="%1."/>
      <w:lvlJc w:val="left"/>
      <w:pPr>
        <w:ind w:left="28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F33E9A"/>
    <w:multiLevelType w:val="hybridMultilevel"/>
    <w:tmpl w:val="94A623DA"/>
    <w:lvl w:ilvl="0" w:tplc="0C0C0001">
      <w:start w:val="1"/>
      <w:numFmt w:val="bullet"/>
      <w:lvlText w:val=""/>
      <w:lvlJc w:val="left"/>
      <w:pPr>
        <w:ind w:left="1070" w:hanging="360"/>
      </w:pPr>
      <w:rPr>
        <w:rFonts w:ascii="Symbol" w:hAnsi="Symbol" w:hint="default"/>
      </w:rPr>
    </w:lvl>
    <w:lvl w:ilvl="1" w:tplc="0C0C0003" w:tentative="1">
      <w:start w:val="1"/>
      <w:numFmt w:val="bullet"/>
      <w:lvlText w:val="o"/>
      <w:lvlJc w:val="left"/>
      <w:pPr>
        <w:ind w:left="1790" w:hanging="360"/>
      </w:pPr>
      <w:rPr>
        <w:rFonts w:ascii="Courier New" w:hAnsi="Courier New" w:cs="Courier New" w:hint="default"/>
      </w:rPr>
    </w:lvl>
    <w:lvl w:ilvl="2" w:tplc="0C0C0005" w:tentative="1">
      <w:start w:val="1"/>
      <w:numFmt w:val="bullet"/>
      <w:lvlText w:val=""/>
      <w:lvlJc w:val="left"/>
      <w:pPr>
        <w:ind w:left="2510" w:hanging="360"/>
      </w:pPr>
      <w:rPr>
        <w:rFonts w:ascii="Wingdings" w:hAnsi="Wingdings" w:hint="default"/>
      </w:rPr>
    </w:lvl>
    <w:lvl w:ilvl="3" w:tplc="0C0C0001" w:tentative="1">
      <w:start w:val="1"/>
      <w:numFmt w:val="bullet"/>
      <w:lvlText w:val=""/>
      <w:lvlJc w:val="left"/>
      <w:pPr>
        <w:ind w:left="3230" w:hanging="360"/>
      </w:pPr>
      <w:rPr>
        <w:rFonts w:ascii="Symbol" w:hAnsi="Symbol" w:hint="default"/>
      </w:rPr>
    </w:lvl>
    <w:lvl w:ilvl="4" w:tplc="0C0C0003" w:tentative="1">
      <w:start w:val="1"/>
      <w:numFmt w:val="bullet"/>
      <w:lvlText w:val="o"/>
      <w:lvlJc w:val="left"/>
      <w:pPr>
        <w:ind w:left="3950" w:hanging="360"/>
      </w:pPr>
      <w:rPr>
        <w:rFonts w:ascii="Courier New" w:hAnsi="Courier New" w:cs="Courier New" w:hint="default"/>
      </w:rPr>
    </w:lvl>
    <w:lvl w:ilvl="5" w:tplc="0C0C0005" w:tentative="1">
      <w:start w:val="1"/>
      <w:numFmt w:val="bullet"/>
      <w:lvlText w:val=""/>
      <w:lvlJc w:val="left"/>
      <w:pPr>
        <w:ind w:left="4670" w:hanging="360"/>
      </w:pPr>
      <w:rPr>
        <w:rFonts w:ascii="Wingdings" w:hAnsi="Wingdings" w:hint="default"/>
      </w:rPr>
    </w:lvl>
    <w:lvl w:ilvl="6" w:tplc="0C0C0001" w:tentative="1">
      <w:start w:val="1"/>
      <w:numFmt w:val="bullet"/>
      <w:lvlText w:val=""/>
      <w:lvlJc w:val="left"/>
      <w:pPr>
        <w:ind w:left="5390" w:hanging="360"/>
      </w:pPr>
      <w:rPr>
        <w:rFonts w:ascii="Symbol" w:hAnsi="Symbol" w:hint="default"/>
      </w:rPr>
    </w:lvl>
    <w:lvl w:ilvl="7" w:tplc="0C0C0003" w:tentative="1">
      <w:start w:val="1"/>
      <w:numFmt w:val="bullet"/>
      <w:lvlText w:val="o"/>
      <w:lvlJc w:val="left"/>
      <w:pPr>
        <w:ind w:left="6110" w:hanging="360"/>
      </w:pPr>
      <w:rPr>
        <w:rFonts w:ascii="Courier New" w:hAnsi="Courier New" w:cs="Courier New" w:hint="default"/>
      </w:rPr>
    </w:lvl>
    <w:lvl w:ilvl="8" w:tplc="0C0C0005" w:tentative="1">
      <w:start w:val="1"/>
      <w:numFmt w:val="bullet"/>
      <w:lvlText w:val=""/>
      <w:lvlJc w:val="left"/>
      <w:pPr>
        <w:ind w:left="6830" w:hanging="360"/>
      </w:pPr>
      <w:rPr>
        <w:rFonts w:ascii="Wingdings" w:hAnsi="Wingdings" w:hint="default"/>
      </w:rPr>
    </w:lvl>
  </w:abstractNum>
  <w:abstractNum w:abstractNumId="59" w15:restartNumberingAfterBreak="0">
    <w:nsid w:val="7CED6F01"/>
    <w:multiLevelType w:val="hybridMultilevel"/>
    <w:tmpl w:val="458426D2"/>
    <w:lvl w:ilvl="0" w:tplc="FFFFFFFF">
      <w:start w:val="1"/>
      <w:numFmt w:val="lowerLetter"/>
      <w:lvlText w:val="%1."/>
      <w:lvlJc w:val="left"/>
      <w:pPr>
        <w:ind w:left="288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884647">
    <w:abstractNumId w:val="7"/>
  </w:num>
  <w:num w:numId="2" w16cid:durableId="313875016">
    <w:abstractNumId w:val="48"/>
  </w:num>
  <w:num w:numId="3" w16cid:durableId="434642998">
    <w:abstractNumId w:val="50"/>
  </w:num>
  <w:num w:numId="4" w16cid:durableId="1198423812">
    <w:abstractNumId w:val="10"/>
  </w:num>
  <w:num w:numId="5" w16cid:durableId="1139029845">
    <w:abstractNumId w:val="6"/>
  </w:num>
  <w:num w:numId="6" w16cid:durableId="1406145306">
    <w:abstractNumId w:val="3"/>
  </w:num>
  <w:num w:numId="7" w16cid:durableId="1012562859">
    <w:abstractNumId w:val="18"/>
  </w:num>
  <w:num w:numId="8" w16cid:durableId="1431581805">
    <w:abstractNumId w:val="19"/>
  </w:num>
  <w:num w:numId="9" w16cid:durableId="824206387">
    <w:abstractNumId w:val="53"/>
  </w:num>
  <w:num w:numId="10" w16cid:durableId="1126972549">
    <w:abstractNumId w:val="28"/>
  </w:num>
  <w:num w:numId="11" w16cid:durableId="41829779">
    <w:abstractNumId w:val="37"/>
  </w:num>
  <w:num w:numId="12" w16cid:durableId="67271380">
    <w:abstractNumId w:val="52"/>
  </w:num>
  <w:num w:numId="13" w16cid:durableId="1250388654">
    <w:abstractNumId w:val="11"/>
  </w:num>
  <w:num w:numId="14" w16cid:durableId="1583491618">
    <w:abstractNumId w:val="23"/>
  </w:num>
  <w:num w:numId="15" w16cid:durableId="394666420">
    <w:abstractNumId w:val="15"/>
  </w:num>
  <w:num w:numId="16" w16cid:durableId="1351834874">
    <w:abstractNumId w:val="54"/>
  </w:num>
  <w:num w:numId="17" w16cid:durableId="208491861">
    <w:abstractNumId w:val="22"/>
  </w:num>
  <w:num w:numId="18" w16cid:durableId="561868775">
    <w:abstractNumId w:val="39"/>
  </w:num>
  <w:num w:numId="19" w16cid:durableId="674042138">
    <w:abstractNumId w:val="55"/>
  </w:num>
  <w:num w:numId="20" w16cid:durableId="473524499">
    <w:abstractNumId w:val="12"/>
  </w:num>
  <w:num w:numId="21" w16cid:durableId="249778356">
    <w:abstractNumId w:val="34"/>
  </w:num>
  <w:num w:numId="22" w16cid:durableId="2017538256">
    <w:abstractNumId w:val="33"/>
  </w:num>
  <w:num w:numId="23" w16cid:durableId="553472746">
    <w:abstractNumId w:val="14"/>
  </w:num>
  <w:num w:numId="24" w16cid:durableId="1332444249">
    <w:abstractNumId w:val="31"/>
  </w:num>
  <w:num w:numId="25" w16cid:durableId="1507209927">
    <w:abstractNumId w:val="20"/>
  </w:num>
  <w:num w:numId="26" w16cid:durableId="426273951">
    <w:abstractNumId w:val="45"/>
  </w:num>
  <w:num w:numId="27" w16cid:durableId="873811744">
    <w:abstractNumId w:val="29"/>
  </w:num>
  <w:num w:numId="28" w16cid:durableId="598758251">
    <w:abstractNumId w:val="4"/>
  </w:num>
  <w:num w:numId="29" w16cid:durableId="1312714852">
    <w:abstractNumId w:val="58"/>
  </w:num>
  <w:num w:numId="30" w16cid:durableId="2031566765">
    <w:abstractNumId w:val="5"/>
  </w:num>
  <w:num w:numId="31" w16cid:durableId="390812793">
    <w:abstractNumId w:val="49"/>
  </w:num>
  <w:num w:numId="32" w16cid:durableId="1981298978">
    <w:abstractNumId w:val="8"/>
  </w:num>
  <w:num w:numId="33" w16cid:durableId="1594128352">
    <w:abstractNumId w:val="17"/>
  </w:num>
  <w:num w:numId="34" w16cid:durableId="2080470229">
    <w:abstractNumId w:val="44"/>
  </w:num>
  <w:num w:numId="35" w16cid:durableId="1580826388">
    <w:abstractNumId w:val="2"/>
  </w:num>
  <w:num w:numId="36" w16cid:durableId="1067651551">
    <w:abstractNumId w:val="25"/>
  </w:num>
  <w:num w:numId="37" w16cid:durableId="641423415">
    <w:abstractNumId w:val="1"/>
  </w:num>
  <w:num w:numId="38" w16cid:durableId="230701648">
    <w:abstractNumId w:val="26"/>
  </w:num>
  <w:num w:numId="39" w16cid:durableId="903759201">
    <w:abstractNumId w:val="16"/>
  </w:num>
  <w:num w:numId="40" w16cid:durableId="1133863100">
    <w:abstractNumId w:val="24"/>
  </w:num>
  <w:num w:numId="41" w16cid:durableId="118305083">
    <w:abstractNumId w:val="35"/>
  </w:num>
  <w:num w:numId="42" w16cid:durableId="1782410586">
    <w:abstractNumId w:val="47"/>
  </w:num>
  <w:num w:numId="43" w16cid:durableId="1074661874">
    <w:abstractNumId w:val="27"/>
  </w:num>
  <w:num w:numId="44" w16cid:durableId="325090747">
    <w:abstractNumId w:val="43"/>
  </w:num>
  <w:num w:numId="45" w16cid:durableId="1008019751">
    <w:abstractNumId w:val="59"/>
  </w:num>
  <w:num w:numId="46" w16cid:durableId="1978870784">
    <w:abstractNumId w:val="57"/>
  </w:num>
  <w:num w:numId="47" w16cid:durableId="1113401894">
    <w:abstractNumId w:val="38"/>
  </w:num>
  <w:num w:numId="48" w16cid:durableId="1301351285">
    <w:abstractNumId w:val="40"/>
  </w:num>
  <w:num w:numId="49" w16cid:durableId="1782265645">
    <w:abstractNumId w:val="56"/>
  </w:num>
  <w:num w:numId="50" w16cid:durableId="907181727">
    <w:abstractNumId w:val="42"/>
  </w:num>
  <w:num w:numId="51" w16cid:durableId="1465349500">
    <w:abstractNumId w:val="36"/>
  </w:num>
  <w:num w:numId="52" w16cid:durableId="197278358">
    <w:abstractNumId w:val="13"/>
  </w:num>
  <w:num w:numId="53" w16cid:durableId="1134521136">
    <w:abstractNumId w:val="46"/>
  </w:num>
  <w:num w:numId="54" w16cid:durableId="1977829265">
    <w:abstractNumId w:val="51"/>
  </w:num>
  <w:num w:numId="55" w16cid:durableId="653605631">
    <w:abstractNumId w:val="41"/>
  </w:num>
  <w:num w:numId="56" w16cid:durableId="351103888">
    <w:abstractNumId w:val="21"/>
  </w:num>
  <w:num w:numId="57" w16cid:durableId="2024283500">
    <w:abstractNumId w:val="9"/>
  </w:num>
  <w:num w:numId="58" w16cid:durableId="1139878544">
    <w:abstractNumId w:val="0"/>
  </w:num>
  <w:num w:numId="59" w16cid:durableId="420566419">
    <w:abstractNumId w:val="30"/>
  </w:num>
  <w:num w:numId="60" w16cid:durableId="156147712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AB"/>
    <w:rsid w:val="00000ADF"/>
    <w:rsid w:val="000025F9"/>
    <w:rsid w:val="0000723C"/>
    <w:rsid w:val="00011F44"/>
    <w:rsid w:val="0001207B"/>
    <w:rsid w:val="00012999"/>
    <w:rsid w:val="000129A6"/>
    <w:rsid w:val="000141B2"/>
    <w:rsid w:val="0001429E"/>
    <w:rsid w:val="0001435D"/>
    <w:rsid w:val="000161C2"/>
    <w:rsid w:val="00016A1A"/>
    <w:rsid w:val="00016F49"/>
    <w:rsid w:val="0001743E"/>
    <w:rsid w:val="00017E9A"/>
    <w:rsid w:val="00020110"/>
    <w:rsid w:val="00022050"/>
    <w:rsid w:val="00022FCF"/>
    <w:rsid w:val="00022FDB"/>
    <w:rsid w:val="00024674"/>
    <w:rsid w:val="0002496F"/>
    <w:rsid w:val="00025AFF"/>
    <w:rsid w:val="00026233"/>
    <w:rsid w:val="00035DD3"/>
    <w:rsid w:val="0003699A"/>
    <w:rsid w:val="00036BAE"/>
    <w:rsid w:val="00036FB2"/>
    <w:rsid w:val="0003705B"/>
    <w:rsid w:val="00040CCC"/>
    <w:rsid w:val="00042074"/>
    <w:rsid w:val="00042158"/>
    <w:rsid w:val="00042693"/>
    <w:rsid w:val="000433EC"/>
    <w:rsid w:val="00043A5C"/>
    <w:rsid w:val="0004580E"/>
    <w:rsid w:val="0004789A"/>
    <w:rsid w:val="0005045B"/>
    <w:rsid w:val="00050F45"/>
    <w:rsid w:val="00051DEF"/>
    <w:rsid w:val="000525B8"/>
    <w:rsid w:val="00052D49"/>
    <w:rsid w:val="00053C9D"/>
    <w:rsid w:val="00054FFC"/>
    <w:rsid w:val="00056E36"/>
    <w:rsid w:val="00060B03"/>
    <w:rsid w:val="000617E8"/>
    <w:rsid w:val="00061C47"/>
    <w:rsid w:val="00061CC2"/>
    <w:rsid w:val="00063748"/>
    <w:rsid w:val="00064D94"/>
    <w:rsid w:val="00066C1E"/>
    <w:rsid w:val="00067833"/>
    <w:rsid w:val="00067C1F"/>
    <w:rsid w:val="0007222C"/>
    <w:rsid w:val="000723B9"/>
    <w:rsid w:val="000723F9"/>
    <w:rsid w:val="000724D5"/>
    <w:rsid w:val="0007432C"/>
    <w:rsid w:val="0007471F"/>
    <w:rsid w:val="000759B1"/>
    <w:rsid w:val="00076427"/>
    <w:rsid w:val="00077FEA"/>
    <w:rsid w:val="000803DA"/>
    <w:rsid w:val="00080ED9"/>
    <w:rsid w:val="000812D5"/>
    <w:rsid w:val="000832BF"/>
    <w:rsid w:val="00083D6B"/>
    <w:rsid w:val="000850F2"/>
    <w:rsid w:val="00085B90"/>
    <w:rsid w:val="00085E24"/>
    <w:rsid w:val="000868E0"/>
    <w:rsid w:val="00086B75"/>
    <w:rsid w:val="00087098"/>
    <w:rsid w:val="0009131C"/>
    <w:rsid w:val="00091944"/>
    <w:rsid w:val="00092C46"/>
    <w:rsid w:val="00093B48"/>
    <w:rsid w:val="00093D20"/>
    <w:rsid w:val="00094058"/>
    <w:rsid w:val="0009515B"/>
    <w:rsid w:val="00095940"/>
    <w:rsid w:val="000960DF"/>
    <w:rsid w:val="000A0A52"/>
    <w:rsid w:val="000A1439"/>
    <w:rsid w:val="000A1AE1"/>
    <w:rsid w:val="000A2010"/>
    <w:rsid w:val="000A3FB7"/>
    <w:rsid w:val="000A6508"/>
    <w:rsid w:val="000A686E"/>
    <w:rsid w:val="000A6CFD"/>
    <w:rsid w:val="000A7E3F"/>
    <w:rsid w:val="000B09C3"/>
    <w:rsid w:val="000B0A52"/>
    <w:rsid w:val="000B0B17"/>
    <w:rsid w:val="000B215D"/>
    <w:rsid w:val="000B3A65"/>
    <w:rsid w:val="000B444C"/>
    <w:rsid w:val="000B453A"/>
    <w:rsid w:val="000B4992"/>
    <w:rsid w:val="000B66C3"/>
    <w:rsid w:val="000B78C3"/>
    <w:rsid w:val="000B7B7A"/>
    <w:rsid w:val="000C1A2F"/>
    <w:rsid w:val="000C1A74"/>
    <w:rsid w:val="000C4C94"/>
    <w:rsid w:val="000C7642"/>
    <w:rsid w:val="000C79B0"/>
    <w:rsid w:val="000D0144"/>
    <w:rsid w:val="000D08F9"/>
    <w:rsid w:val="000D099C"/>
    <w:rsid w:val="000D2805"/>
    <w:rsid w:val="000D4DAD"/>
    <w:rsid w:val="000D5831"/>
    <w:rsid w:val="000D6097"/>
    <w:rsid w:val="000D6128"/>
    <w:rsid w:val="000D6971"/>
    <w:rsid w:val="000E0E0E"/>
    <w:rsid w:val="000E1FD8"/>
    <w:rsid w:val="000E2CF0"/>
    <w:rsid w:val="000E31E7"/>
    <w:rsid w:val="000E326D"/>
    <w:rsid w:val="000E35EE"/>
    <w:rsid w:val="000E4BC4"/>
    <w:rsid w:val="000E4F86"/>
    <w:rsid w:val="000E4F9D"/>
    <w:rsid w:val="000E76ED"/>
    <w:rsid w:val="000E7907"/>
    <w:rsid w:val="000E7D1D"/>
    <w:rsid w:val="000F07C2"/>
    <w:rsid w:val="000F0A0B"/>
    <w:rsid w:val="000F18A6"/>
    <w:rsid w:val="000F2F15"/>
    <w:rsid w:val="000F70D3"/>
    <w:rsid w:val="000F725D"/>
    <w:rsid w:val="000F7BA0"/>
    <w:rsid w:val="000F7CDD"/>
    <w:rsid w:val="001001B4"/>
    <w:rsid w:val="00101E90"/>
    <w:rsid w:val="00102285"/>
    <w:rsid w:val="001069A6"/>
    <w:rsid w:val="00107254"/>
    <w:rsid w:val="00107CAA"/>
    <w:rsid w:val="00107E86"/>
    <w:rsid w:val="0011015E"/>
    <w:rsid w:val="001117DD"/>
    <w:rsid w:val="00112BFD"/>
    <w:rsid w:val="00120FDC"/>
    <w:rsid w:val="001214CE"/>
    <w:rsid w:val="00121A0D"/>
    <w:rsid w:val="00122C23"/>
    <w:rsid w:val="00122D09"/>
    <w:rsid w:val="001242F7"/>
    <w:rsid w:val="00126743"/>
    <w:rsid w:val="00127FFA"/>
    <w:rsid w:val="00130301"/>
    <w:rsid w:val="00130790"/>
    <w:rsid w:val="00131B53"/>
    <w:rsid w:val="001333EF"/>
    <w:rsid w:val="0013634A"/>
    <w:rsid w:val="00137300"/>
    <w:rsid w:val="00137C07"/>
    <w:rsid w:val="001409CD"/>
    <w:rsid w:val="00142325"/>
    <w:rsid w:val="00142E4A"/>
    <w:rsid w:val="00143015"/>
    <w:rsid w:val="00143854"/>
    <w:rsid w:val="00144C2E"/>
    <w:rsid w:val="001463CB"/>
    <w:rsid w:val="001469D1"/>
    <w:rsid w:val="00153162"/>
    <w:rsid w:val="00155DBD"/>
    <w:rsid w:val="00160822"/>
    <w:rsid w:val="0016136A"/>
    <w:rsid w:val="00161F61"/>
    <w:rsid w:val="00162416"/>
    <w:rsid w:val="0016259E"/>
    <w:rsid w:val="00162F41"/>
    <w:rsid w:val="00165520"/>
    <w:rsid w:val="00165EE4"/>
    <w:rsid w:val="00166604"/>
    <w:rsid w:val="001668CC"/>
    <w:rsid w:val="00166D8F"/>
    <w:rsid w:val="0017136C"/>
    <w:rsid w:val="001713B4"/>
    <w:rsid w:val="00171581"/>
    <w:rsid w:val="00173591"/>
    <w:rsid w:val="00173A52"/>
    <w:rsid w:val="00175C37"/>
    <w:rsid w:val="0017632A"/>
    <w:rsid w:val="0017687E"/>
    <w:rsid w:val="00181A6D"/>
    <w:rsid w:val="00182DE9"/>
    <w:rsid w:val="00184F77"/>
    <w:rsid w:val="00185100"/>
    <w:rsid w:val="001851A2"/>
    <w:rsid w:val="00185FC3"/>
    <w:rsid w:val="001923C0"/>
    <w:rsid w:val="00194991"/>
    <w:rsid w:val="00195379"/>
    <w:rsid w:val="00195C68"/>
    <w:rsid w:val="00196BA5"/>
    <w:rsid w:val="00196FF6"/>
    <w:rsid w:val="00197347"/>
    <w:rsid w:val="0019741A"/>
    <w:rsid w:val="001A024E"/>
    <w:rsid w:val="001A1695"/>
    <w:rsid w:val="001A1CBC"/>
    <w:rsid w:val="001A30D2"/>
    <w:rsid w:val="001A33C4"/>
    <w:rsid w:val="001A53BF"/>
    <w:rsid w:val="001A53D6"/>
    <w:rsid w:val="001A6F8A"/>
    <w:rsid w:val="001A7B7F"/>
    <w:rsid w:val="001B2A17"/>
    <w:rsid w:val="001B3BB3"/>
    <w:rsid w:val="001B4958"/>
    <w:rsid w:val="001B7211"/>
    <w:rsid w:val="001C040A"/>
    <w:rsid w:val="001C13CF"/>
    <w:rsid w:val="001C1A08"/>
    <w:rsid w:val="001C1B7F"/>
    <w:rsid w:val="001C20E9"/>
    <w:rsid w:val="001C23E5"/>
    <w:rsid w:val="001C3C3A"/>
    <w:rsid w:val="001C4E99"/>
    <w:rsid w:val="001C549E"/>
    <w:rsid w:val="001C576E"/>
    <w:rsid w:val="001C760B"/>
    <w:rsid w:val="001D0FC2"/>
    <w:rsid w:val="001D1182"/>
    <w:rsid w:val="001D1447"/>
    <w:rsid w:val="001D1490"/>
    <w:rsid w:val="001D1D5D"/>
    <w:rsid w:val="001D28A4"/>
    <w:rsid w:val="001D3E74"/>
    <w:rsid w:val="001D5BE4"/>
    <w:rsid w:val="001D6097"/>
    <w:rsid w:val="001D6361"/>
    <w:rsid w:val="001D65DD"/>
    <w:rsid w:val="001D666D"/>
    <w:rsid w:val="001D7364"/>
    <w:rsid w:val="001E04A1"/>
    <w:rsid w:val="001E09D2"/>
    <w:rsid w:val="001E1615"/>
    <w:rsid w:val="001E1685"/>
    <w:rsid w:val="001E2286"/>
    <w:rsid w:val="001E33D0"/>
    <w:rsid w:val="001E5F75"/>
    <w:rsid w:val="001E6416"/>
    <w:rsid w:val="001E66C2"/>
    <w:rsid w:val="001E7CDC"/>
    <w:rsid w:val="001F108C"/>
    <w:rsid w:val="001F38E7"/>
    <w:rsid w:val="001F405E"/>
    <w:rsid w:val="001F4605"/>
    <w:rsid w:val="001F4C46"/>
    <w:rsid w:val="001F599A"/>
    <w:rsid w:val="001F5ACA"/>
    <w:rsid w:val="001F7153"/>
    <w:rsid w:val="001F71E6"/>
    <w:rsid w:val="00200C11"/>
    <w:rsid w:val="00202C30"/>
    <w:rsid w:val="002043ED"/>
    <w:rsid w:val="00204675"/>
    <w:rsid w:val="0020787A"/>
    <w:rsid w:val="00207C5E"/>
    <w:rsid w:val="00211106"/>
    <w:rsid w:val="00211F37"/>
    <w:rsid w:val="00212BE2"/>
    <w:rsid w:val="00213390"/>
    <w:rsid w:val="00213B5B"/>
    <w:rsid w:val="00215853"/>
    <w:rsid w:val="00217887"/>
    <w:rsid w:val="0022146A"/>
    <w:rsid w:val="00221549"/>
    <w:rsid w:val="00221800"/>
    <w:rsid w:val="00222214"/>
    <w:rsid w:val="00222CC9"/>
    <w:rsid w:val="00223344"/>
    <w:rsid w:val="002236B4"/>
    <w:rsid w:val="002236DE"/>
    <w:rsid w:val="00223EDA"/>
    <w:rsid w:val="002246FD"/>
    <w:rsid w:val="00225F3D"/>
    <w:rsid w:val="00226080"/>
    <w:rsid w:val="002268BA"/>
    <w:rsid w:val="00230398"/>
    <w:rsid w:val="00231AE4"/>
    <w:rsid w:val="00231F9E"/>
    <w:rsid w:val="0023220D"/>
    <w:rsid w:val="00232434"/>
    <w:rsid w:val="002324CF"/>
    <w:rsid w:val="0023268A"/>
    <w:rsid w:val="0023422D"/>
    <w:rsid w:val="00234318"/>
    <w:rsid w:val="00234EA5"/>
    <w:rsid w:val="002356E0"/>
    <w:rsid w:val="00235A5B"/>
    <w:rsid w:val="002368A2"/>
    <w:rsid w:val="00236BFC"/>
    <w:rsid w:val="00237C7D"/>
    <w:rsid w:val="002405EF"/>
    <w:rsid w:val="002411B6"/>
    <w:rsid w:val="002411D9"/>
    <w:rsid w:val="00241674"/>
    <w:rsid w:val="002422F9"/>
    <w:rsid w:val="002427E5"/>
    <w:rsid w:val="00243395"/>
    <w:rsid w:val="002435CE"/>
    <w:rsid w:val="002450FF"/>
    <w:rsid w:val="00250F18"/>
    <w:rsid w:val="0025339E"/>
    <w:rsid w:val="00254013"/>
    <w:rsid w:val="00255A08"/>
    <w:rsid w:val="00256184"/>
    <w:rsid w:val="0025665B"/>
    <w:rsid w:val="00260527"/>
    <w:rsid w:val="00260C5D"/>
    <w:rsid w:val="00261A83"/>
    <w:rsid w:val="00262E44"/>
    <w:rsid w:val="00265645"/>
    <w:rsid w:val="002663D2"/>
    <w:rsid w:val="002663F0"/>
    <w:rsid w:val="00266655"/>
    <w:rsid w:val="00266C7D"/>
    <w:rsid w:val="002700DB"/>
    <w:rsid w:val="0027079B"/>
    <w:rsid w:val="0027276B"/>
    <w:rsid w:val="00272C68"/>
    <w:rsid w:val="00272F87"/>
    <w:rsid w:val="0027310F"/>
    <w:rsid w:val="0027646D"/>
    <w:rsid w:val="002769E4"/>
    <w:rsid w:val="00276E9B"/>
    <w:rsid w:val="00277E34"/>
    <w:rsid w:val="0028094D"/>
    <w:rsid w:val="00282B2B"/>
    <w:rsid w:val="002836EA"/>
    <w:rsid w:val="00283B8F"/>
    <w:rsid w:val="00286191"/>
    <w:rsid w:val="00286768"/>
    <w:rsid w:val="002872F6"/>
    <w:rsid w:val="00287513"/>
    <w:rsid w:val="002906EB"/>
    <w:rsid w:val="00290C47"/>
    <w:rsid w:val="00291DE5"/>
    <w:rsid w:val="002924B2"/>
    <w:rsid w:val="0029351B"/>
    <w:rsid w:val="00294CB1"/>
    <w:rsid w:val="002953AA"/>
    <w:rsid w:val="00295A10"/>
    <w:rsid w:val="00297AF4"/>
    <w:rsid w:val="002A1245"/>
    <w:rsid w:val="002A1444"/>
    <w:rsid w:val="002A1A84"/>
    <w:rsid w:val="002A2047"/>
    <w:rsid w:val="002A2B92"/>
    <w:rsid w:val="002A44D2"/>
    <w:rsid w:val="002A7627"/>
    <w:rsid w:val="002A7FAF"/>
    <w:rsid w:val="002B0BEA"/>
    <w:rsid w:val="002B18A6"/>
    <w:rsid w:val="002B1BC9"/>
    <w:rsid w:val="002B277C"/>
    <w:rsid w:val="002B406E"/>
    <w:rsid w:val="002B5CFA"/>
    <w:rsid w:val="002B601F"/>
    <w:rsid w:val="002C08BF"/>
    <w:rsid w:val="002C222B"/>
    <w:rsid w:val="002C2414"/>
    <w:rsid w:val="002C3333"/>
    <w:rsid w:val="002C367C"/>
    <w:rsid w:val="002C3DC0"/>
    <w:rsid w:val="002C46F4"/>
    <w:rsid w:val="002C47DC"/>
    <w:rsid w:val="002C5CAB"/>
    <w:rsid w:val="002C63A7"/>
    <w:rsid w:val="002C665E"/>
    <w:rsid w:val="002C6901"/>
    <w:rsid w:val="002C75EA"/>
    <w:rsid w:val="002C7B57"/>
    <w:rsid w:val="002C7C5A"/>
    <w:rsid w:val="002D1062"/>
    <w:rsid w:val="002D10BE"/>
    <w:rsid w:val="002D2091"/>
    <w:rsid w:val="002D2290"/>
    <w:rsid w:val="002D40F2"/>
    <w:rsid w:val="002D65B0"/>
    <w:rsid w:val="002D6624"/>
    <w:rsid w:val="002D6EF9"/>
    <w:rsid w:val="002D74B9"/>
    <w:rsid w:val="002D7828"/>
    <w:rsid w:val="002E0CB5"/>
    <w:rsid w:val="002E1E73"/>
    <w:rsid w:val="002E287F"/>
    <w:rsid w:val="002E3495"/>
    <w:rsid w:val="002E34F1"/>
    <w:rsid w:val="002E4625"/>
    <w:rsid w:val="002E5487"/>
    <w:rsid w:val="002E5CF7"/>
    <w:rsid w:val="002F1534"/>
    <w:rsid w:val="002F2E29"/>
    <w:rsid w:val="002F30AB"/>
    <w:rsid w:val="002F4294"/>
    <w:rsid w:val="002F6F63"/>
    <w:rsid w:val="002F72C0"/>
    <w:rsid w:val="002F7CF2"/>
    <w:rsid w:val="00300F4B"/>
    <w:rsid w:val="0030218A"/>
    <w:rsid w:val="0030261E"/>
    <w:rsid w:val="00302D84"/>
    <w:rsid w:val="00303E00"/>
    <w:rsid w:val="0030586E"/>
    <w:rsid w:val="00305FB9"/>
    <w:rsid w:val="00306839"/>
    <w:rsid w:val="00307DAD"/>
    <w:rsid w:val="00310790"/>
    <w:rsid w:val="003121B1"/>
    <w:rsid w:val="00312C52"/>
    <w:rsid w:val="003138FE"/>
    <w:rsid w:val="003149A5"/>
    <w:rsid w:val="003150A7"/>
    <w:rsid w:val="00315FCE"/>
    <w:rsid w:val="00316B8B"/>
    <w:rsid w:val="00316FB6"/>
    <w:rsid w:val="003175FA"/>
    <w:rsid w:val="00320BE2"/>
    <w:rsid w:val="003210D6"/>
    <w:rsid w:val="003218D0"/>
    <w:rsid w:val="003257B6"/>
    <w:rsid w:val="0032669D"/>
    <w:rsid w:val="00326A6C"/>
    <w:rsid w:val="003326AA"/>
    <w:rsid w:val="00333C99"/>
    <w:rsid w:val="003359E5"/>
    <w:rsid w:val="00336809"/>
    <w:rsid w:val="00337F18"/>
    <w:rsid w:val="003439E2"/>
    <w:rsid w:val="00343AD2"/>
    <w:rsid w:val="00344A9F"/>
    <w:rsid w:val="00346C8C"/>
    <w:rsid w:val="00346DB0"/>
    <w:rsid w:val="003472B5"/>
    <w:rsid w:val="00354721"/>
    <w:rsid w:val="00355D73"/>
    <w:rsid w:val="00365A22"/>
    <w:rsid w:val="003664CB"/>
    <w:rsid w:val="003679C9"/>
    <w:rsid w:val="00371CB1"/>
    <w:rsid w:val="00372D1D"/>
    <w:rsid w:val="003739B9"/>
    <w:rsid w:val="003751AE"/>
    <w:rsid w:val="00375E88"/>
    <w:rsid w:val="0037780D"/>
    <w:rsid w:val="00377ED5"/>
    <w:rsid w:val="0038074A"/>
    <w:rsid w:val="0038246E"/>
    <w:rsid w:val="003827E2"/>
    <w:rsid w:val="00383772"/>
    <w:rsid w:val="0038546A"/>
    <w:rsid w:val="00386C3E"/>
    <w:rsid w:val="003900FD"/>
    <w:rsid w:val="0039041B"/>
    <w:rsid w:val="003905BF"/>
    <w:rsid w:val="003909DE"/>
    <w:rsid w:val="0039205C"/>
    <w:rsid w:val="003920D6"/>
    <w:rsid w:val="0039353B"/>
    <w:rsid w:val="00393557"/>
    <w:rsid w:val="00394767"/>
    <w:rsid w:val="00394EC5"/>
    <w:rsid w:val="00394ED5"/>
    <w:rsid w:val="00394F8D"/>
    <w:rsid w:val="0039572A"/>
    <w:rsid w:val="00395AE8"/>
    <w:rsid w:val="003A5050"/>
    <w:rsid w:val="003A72CC"/>
    <w:rsid w:val="003A7C05"/>
    <w:rsid w:val="003B0A69"/>
    <w:rsid w:val="003B0D33"/>
    <w:rsid w:val="003B270A"/>
    <w:rsid w:val="003B320D"/>
    <w:rsid w:val="003B341B"/>
    <w:rsid w:val="003B3B29"/>
    <w:rsid w:val="003B5660"/>
    <w:rsid w:val="003B5DF7"/>
    <w:rsid w:val="003B655A"/>
    <w:rsid w:val="003B6749"/>
    <w:rsid w:val="003C1C5E"/>
    <w:rsid w:val="003C307F"/>
    <w:rsid w:val="003C3463"/>
    <w:rsid w:val="003C45B1"/>
    <w:rsid w:val="003C4CFC"/>
    <w:rsid w:val="003C5008"/>
    <w:rsid w:val="003C5F30"/>
    <w:rsid w:val="003C7FCB"/>
    <w:rsid w:val="003D07C8"/>
    <w:rsid w:val="003D1AF3"/>
    <w:rsid w:val="003D1D1B"/>
    <w:rsid w:val="003D1E02"/>
    <w:rsid w:val="003D236C"/>
    <w:rsid w:val="003D2561"/>
    <w:rsid w:val="003D3042"/>
    <w:rsid w:val="003D39AD"/>
    <w:rsid w:val="003D4833"/>
    <w:rsid w:val="003D60A5"/>
    <w:rsid w:val="003D7A99"/>
    <w:rsid w:val="003E1C9F"/>
    <w:rsid w:val="003E2B33"/>
    <w:rsid w:val="003E45A3"/>
    <w:rsid w:val="003E47BB"/>
    <w:rsid w:val="003E4C3A"/>
    <w:rsid w:val="003E5362"/>
    <w:rsid w:val="003E55F6"/>
    <w:rsid w:val="003E6538"/>
    <w:rsid w:val="003E6D05"/>
    <w:rsid w:val="003E7348"/>
    <w:rsid w:val="003E76E7"/>
    <w:rsid w:val="003E78D4"/>
    <w:rsid w:val="003E7FC0"/>
    <w:rsid w:val="003F0B44"/>
    <w:rsid w:val="003F0C49"/>
    <w:rsid w:val="003F0C90"/>
    <w:rsid w:val="003F125F"/>
    <w:rsid w:val="003F14EB"/>
    <w:rsid w:val="003F17E1"/>
    <w:rsid w:val="003F1A78"/>
    <w:rsid w:val="003F2C50"/>
    <w:rsid w:val="003F3B34"/>
    <w:rsid w:val="003F54EE"/>
    <w:rsid w:val="003F607F"/>
    <w:rsid w:val="00401BE2"/>
    <w:rsid w:val="00402BFF"/>
    <w:rsid w:val="004042DA"/>
    <w:rsid w:val="004048DD"/>
    <w:rsid w:val="004050F9"/>
    <w:rsid w:val="00406134"/>
    <w:rsid w:val="004116B0"/>
    <w:rsid w:val="0041377D"/>
    <w:rsid w:val="00414504"/>
    <w:rsid w:val="0041450C"/>
    <w:rsid w:val="00415688"/>
    <w:rsid w:val="004157FA"/>
    <w:rsid w:val="004167D3"/>
    <w:rsid w:val="00417B9E"/>
    <w:rsid w:val="00420754"/>
    <w:rsid w:val="00425471"/>
    <w:rsid w:val="00431AB4"/>
    <w:rsid w:val="00432610"/>
    <w:rsid w:val="004333A4"/>
    <w:rsid w:val="00433AA9"/>
    <w:rsid w:val="004342E3"/>
    <w:rsid w:val="00435D52"/>
    <w:rsid w:val="00436BB2"/>
    <w:rsid w:val="00437F82"/>
    <w:rsid w:val="0044146B"/>
    <w:rsid w:val="00443743"/>
    <w:rsid w:val="00444862"/>
    <w:rsid w:val="00444FB0"/>
    <w:rsid w:val="00445E4B"/>
    <w:rsid w:val="00446A54"/>
    <w:rsid w:val="00446F1B"/>
    <w:rsid w:val="00447D95"/>
    <w:rsid w:val="00450BB4"/>
    <w:rsid w:val="00450E72"/>
    <w:rsid w:val="00451374"/>
    <w:rsid w:val="00454338"/>
    <w:rsid w:val="004546CE"/>
    <w:rsid w:val="0045583D"/>
    <w:rsid w:val="00455CFF"/>
    <w:rsid w:val="00457095"/>
    <w:rsid w:val="0045737D"/>
    <w:rsid w:val="00457C7C"/>
    <w:rsid w:val="00460132"/>
    <w:rsid w:val="00461977"/>
    <w:rsid w:val="00463C02"/>
    <w:rsid w:val="004646FB"/>
    <w:rsid w:val="00464AFA"/>
    <w:rsid w:val="00464E45"/>
    <w:rsid w:val="0046615F"/>
    <w:rsid w:val="00467152"/>
    <w:rsid w:val="00467A13"/>
    <w:rsid w:val="004702E5"/>
    <w:rsid w:val="00472BD8"/>
    <w:rsid w:val="004733DD"/>
    <w:rsid w:val="004741D7"/>
    <w:rsid w:val="004776AC"/>
    <w:rsid w:val="00477B71"/>
    <w:rsid w:val="00481B4C"/>
    <w:rsid w:val="00482EA3"/>
    <w:rsid w:val="004836F2"/>
    <w:rsid w:val="00484067"/>
    <w:rsid w:val="00484BB5"/>
    <w:rsid w:val="00484C04"/>
    <w:rsid w:val="00484EB4"/>
    <w:rsid w:val="0048545F"/>
    <w:rsid w:val="004856A0"/>
    <w:rsid w:val="00485C97"/>
    <w:rsid w:val="00486036"/>
    <w:rsid w:val="00486281"/>
    <w:rsid w:val="0048750D"/>
    <w:rsid w:val="004877D6"/>
    <w:rsid w:val="00487B61"/>
    <w:rsid w:val="004913AB"/>
    <w:rsid w:val="0049186C"/>
    <w:rsid w:val="00491E1D"/>
    <w:rsid w:val="00491EA2"/>
    <w:rsid w:val="00491F01"/>
    <w:rsid w:val="00492068"/>
    <w:rsid w:val="004939BC"/>
    <w:rsid w:val="00495F60"/>
    <w:rsid w:val="00497462"/>
    <w:rsid w:val="00497E7C"/>
    <w:rsid w:val="004A0668"/>
    <w:rsid w:val="004A0976"/>
    <w:rsid w:val="004A1012"/>
    <w:rsid w:val="004A14D5"/>
    <w:rsid w:val="004A2E55"/>
    <w:rsid w:val="004A395B"/>
    <w:rsid w:val="004A4E10"/>
    <w:rsid w:val="004A58F4"/>
    <w:rsid w:val="004A6A68"/>
    <w:rsid w:val="004B0C3C"/>
    <w:rsid w:val="004B1C06"/>
    <w:rsid w:val="004B2B2F"/>
    <w:rsid w:val="004B3BA8"/>
    <w:rsid w:val="004B4594"/>
    <w:rsid w:val="004B48EC"/>
    <w:rsid w:val="004B4F71"/>
    <w:rsid w:val="004B55FF"/>
    <w:rsid w:val="004B5F6C"/>
    <w:rsid w:val="004B6741"/>
    <w:rsid w:val="004B78F1"/>
    <w:rsid w:val="004B7F1D"/>
    <w:rsid w:val="004C1C85"/>
    <w:rsid w:val="004C3397"/>
    <w:rsid w:val="004C6EA2"/>
    <w:rsid w:val="004C726F"/>
    <w:rsid w:val="004D1716"/>
    <w:rsid w:val="004D2274"/>
    <w:rsid w:val="004D2504"/>
    <w:rsid w:val="004D3E11"/>
    <w:rsid w:val="004D4348"/>
    <w:rsid w:val="004D787F"/>
    <w:rsid w:val="004D7EC8"/>
    <w:rsid w:val="004E04B7"/>
    <w:rsid w:val="004E0BA5"/>
    <w:rsid w:val="004E1F52"/>
    <w:rsid w:val="004E44E5"/>
    <w:rsid w:val="004E4BEB"/>
    <w:rsid w:val="004E4CD6"/>
    <w:rsid w:val="004E52F1"/>
    <w:rsid w:val="004E555A"/>
    <w:rsid w:val="004E576B"/>
    <w:rsid w:val="004E586D"/>
    <w:rsid w:val="004F033A"/>
    <w:rsid w:val="004F0DF2"/>
    <w:rsid w:val="004F1D18"/>
    <w:rsid w:val="004F1FE3"/>
    <w:rsid w:val="004F205F"/>
    <w:rsid w:val="004F3A9D"/>
    <w:rsid w:val="004F3FCE"/>
    <w:rsid w:val="004F4114"/>
    <w:rsid w:val="004F5E79"/>
    <w:rsid w:val="004F73B7"/>
    <w:rsid w:val="004F7E44"/>
    <w:rsid w:val="00500271"/>
    <w:rsid w:val="0050128D"/>
    <w:rsid w:val="00503AFA"/>
    <w:rsid w:val="005050EA"/>
    <w:rsid w:val="0050625A"/>
    <w:rsid w:val="00506C8A"/>
    <w:rsid w:val="00507836"/>
    <w:rsid w:val="00507C08"/>
    <w:rsid w:val="00511748"/>
    <w:rsid w:val="0051217D"/>
    <w:rsid w:val="00512E87"/>
    <w:rsid w:val="00513580"/>
    <w:rsid w:val="00513774"/>
    <w:rsid w:val="00513947"/>
    <w:rsid w:val="00514547"/>
    <w:rsid w:val="00514EB7"/>
    <w:rsid w:val="00515EAF"/>
    <w:rsid w:val="00516C69"/>
    <w:rsid w:val="005214D8"/>
    <w:rsid w:val="0052293D"/>
    <w:rsid w:val="00522F88"/>
    <w:rsid w:val="00523B16"/>
    <w:rsid w:val="0052441A"/>
    <w:rsid w:val="0052680E"/>
    <w:rsid w:val="005271A2"/>
    <w:rsid w:val="005300D9"/>
    <w:rsid w:val="0053129E"/>
    <w:rsid w:val="00532F21"/>
    <w:rsid w:val="00533C62"/>
    <w:rsid w:val="00535702"/>
    <w:rsid w:val="00540FD8"/>
    <w:rsid w:val="00541D3D"/>
    <w:rsid w:val="00541E9B"/>
    <w:rsid w:val="00543328"/>
    <w:rsid w:val="005440FF"/>
    <w:rsid w:val="00544ED6"/>
    <w:rsid w:val="0054597C"/>
    <w:rsid w:val="00545D1A"/>
    <w:rsid w:val="00546094"/>
    <w:rsid w:val="00546187"/>
    <w:rsid w:val="005462B3"/>
    <w:rsid w:val="00547CAA"/>
    <w:rsid w:val="00547F72"/>
    <w:rsid w:val="0055178E"/>
    <w:rsid w:val="00552D78"/>
    <w:rsid w:val="0055326D"/>
    <w:rsid w:val="00553329"/>
    <w:rsid w:val="005539E3"/>
    <w:rsid w:val="00553BDC"/>
    <w:rsid w:val="0055444E"/>
    <w:rsid w:val="00554A2E"/>
    <w:rsid w:val="00561D29"/>
    <w:rsid w:val="0056380D"/>
    <w:rsid w:val="005639D6"/>
    <w:rsid w:val="00565EEB"/>
    <w:rsid w:val="005677D8"/>
    <w:rsid w:val="0057187A"/>
    <w:rsid w:val="00571ABD"/>
    <w:rsid w:val="00571B1F"/>
    <w:rsid w:val="0057225C"/>
    <w:rsid w:val="00572D10"/>
    <w:rsid w:val="005742E3"/>
    <w:rsid w:val="00575470"/>
    <w:rsid w:val="00576142"/>
    <w:rsid w:val="00576DBD"/>
    <w:rsid w:val="00576FDC"/>
    <w:rsid w:val="00580AAC"/>
    <w:rsid w:val="00581E42"/>
    <w:rsid w:val="00582C4D"/>
    <w:rsid w:val="00582D1F"/>
    <w:rsid w:val="00583075"/>
    <w:rsid w:val="0058379C"/>
    <w:rsid w:val="005837C8"/>
    <w:rsid w:val="00584CBB"/>
    <w:rsid w:val="00584D07"/>
    <w:rsid w:val="00584FAA"/>
    <w:rsid w:val="00585F14"/>
    <w:rsid w:val="00590640"/>
    <w:rsid w:val="00590647"/>
    <w:rsid w:val="005916D6"/>
    <w:rsid w:val="00592A2C"/>
    <w:rsid w:val="005947B7"/>
    <w:rsid w:val="005949FE"/>
    <w:rsid w:val="00595208"/>
    <w:rsid w:val="00595C2B"/>
    <w:rsid w:val="00597182"/>
    <w:rsid w:val="00597F95"/>
    <w:rsid w:val="005A0A6A"/>
    <w:rsid w:val="005A1207"/>
    <w:rsid w:val="005A186F"/>
    <w:rsid w:val="005A21F9"/>
    <w:rsid w:val="005A22D5"/>
    <w:rsid w:val="005A2494"/>
    <w:rsid w:val="005A2B30"/>
    <w:rsid w:val="005A64D3"/>
    <w:rsid w:val="005A6956"/>
    <w:rsid w:val="005A6A0F"/>
    <w:rsid w:val="005A6C6F"/>
    <w:rsid w:val="005A7188"/>
    <w:rsid w:val="005B05A1"/>
    <w:rsid w:val="005B2067"/>
    <w:rsid w:val="005B2148"/>
    <w:rsid w:val="005B28B4"/>
    <w:rsid w:val="005B3096"/>
    <w:rsid w:val="005B5B8A"/>
    <w:rsid w:val="005B7B59"/>
    <w:rsid w:val="005C04AF"/>
    <w:rsid w:val="005C20CF"/>
    <w:rsid w:val="005C2210"/>
    <w:rsid w:val="005C2907"/>
    <w:rsid w:val="005C3110"/>
    <w:rsid w:val="005C3332"/>
    <w:rsid w:val="005C5778"/>
    <w:rsid w:val="005C7294"/>
    <w:rsid w:val="005C7495"/>
    <w:rsid w:val="005D0A6B"/>
    <w:rsid w:val="005D533F"/>
    <w:rsid w:val="005D7065"/>
    <w:rsid w:val="005E1559"/>
    <w:rsid w:val="005E18C6"/>
    <w:rsid w:val="005E1DFC"/>
    <w:rsid w:val="005E3C99"/>
    <w:rsid w:val="005E4A75"/>
    <w:rsid w:val="005E4E70"/>
    <w:rsid w:val="005E6002"/>
    <w:rsid w:val="005F07E7"/>
    <w:rsid w:val="005F0CD0"/>
    <w:rsid w:val="005F1E4C"/>
    <w:rsid w:val="005F296D"/>
    <w:rsid w:val="005F3285"/>
    <w:rsid w:val="005F4DB1"/>
    <w:rsid w:val="005F57D2"/>
    <w:rsid w:val="005F6347"/>
    <w:rsid w:val="005F6A3E"/>
    <w:rsid w:val="005F7694"/>
    <w:rsid w:val="005F7B0E"/>
    <w:rsid w:val="005F7CA2"/>
    <w:rsid w:val="005F7CF1"/>
    <w:rsid w:val="006001A5"/>
    <w:rsid w:val="006001A7"/>
    <w:rsid w:val="00600D07"/>
    <w:rsid w:val="00601507"/>
    <w:rsid w:val="006033DC"/>
    <w:rsid w:val="00604403"/>
    <w:rsid w:val="00604D00"/>
    <w:rsid w:val="00605B4C"/>
    <w:rsid w:val="006065CB"/>
    <w:rsid w:val="006076FA"/>
    <w:rsid w:val="0061117C"/>
    <w:rsid w:val="00611442"/>
    <w:rsid w:val="00611F32"/>
    <w:rsid w:val="0061201D"/>
    <w:rsid w:val="00612D60"/>
    <w:rsid w:val="006134AA"/>
    <w:rsid w:val="006148D6"/>
    <w:rsid w:val="00614DF1"/>
    <w:rsid w:val="00614FEB"/>
    <w:rsid w:val="00620156"/>
    <w:rsid w:val="00621EEA"/>
    <w:rsid w:val="00622F5C"/>
    <w:rsid w:val="00624037"/>
    <w:rsid w:val="006251AB"/>
    <w:rsid w:val="00625B2B"/>
    <w:rsid w:val="006262BB"/>
    <w:rsid w:val="00627663"/>
    <w:rsid w:val="00627A59"/>
    <w:rsid w:val="00627A7E"/>
    <w:rsid w:val="00630B67"/>
    <w:rsid w:val="00631A2F"/>
    <w:rsid w:val="00632648"/>
    <w:rsid w:val="00634902"/>
    <w:rsid w:val="00634C89"/>
    <w:rsid w:val="006361C0"/>
    <w:rsid w:val="0063647E"/>
    <w:rsid w:val="00636B9B"/>
    <w:rsid w:val="00636E07"/>
    <w:rsid w:val="00637F80"/>
    <w:rsid w:val="00640058"/>
    <w:rsid w:val="00640A86"/>
    <w:rsid w:val="00643CE4"/>
    <w:rsid w:val="00646549"/>
    <w:rsid w:val="006509AD"/>
    <w:rsid w:val="00650A1D"/>
    <w:rsid w:val="00651705"/>
    <w:rsid w:val="00652EBC"/>
    <w:rsid w:val="00654C20"/>
    <w:rsid w:val="006565A5"/>
    <w:rsid w:val="00657DA0"/>
    <w:rsid w:val="0066060D"/>
    <w:rsid w:val="00661A2B"/>
    <w:rsid w:val="00662238"/>
    <w:rsid w:val="00663422"/>
    <w:rsid w:val="00665055"/>
    <w:rsid w:val="00665338"/>
    <w:rsid w:val="0066582A"/>
    <w:rsid w:val="00665991"/>
    <w:rsid w:val="0066655D"/>
    <w:rsid w:val="00670B0A"/>
    <w:rsid w:val="0067152C"/>
    <w:rsid w:val="00671E95"/>
    <w:rsid w:val="006731CD"/>
    <w:rsid w:val="0067398A"/>
    <w:rsid w:val="00673D97"/>
    <w:rsid w:val="00675C57"/>
    <w:rsid w:val="006779C0"/>
    <w:rsid w:val="00680CE1"/>
    <w:rsid w:val="00681577"/>
    <w:rsid w:val="006815DD"/>
    <w:rsid w:val="00682A23"/>
    <w:rsid w:val="0068448F"/>
    <w:rsid w:val="006846E9"/>
    <w:rsid w:val="00684B6E"/>
    <w:rsid w:val="00685CA1"/>
    <w:rsid w:val="006860E3"/>
    <w:rsid w:val="0068671D"/>
    <w:rsid w:val="00690FFD"/>
    <w:rsid w:val="00691855"/>
    <w:rsid w:val="006918A4"/>
    <w:rsid w:val="00691A6D"/>
    <w:rsid w:val="0069302D"/>
    <w:rsid w:val="006938BD"/>
    <w:rsid w:val="00694BB1"/>
    <w:rsid w:val="006958F8"/>
    <w:rsid w:val="00695964"/>
    <w:rsid w:val="00695B51"/>
    <w:rsid w:val="00696F63"/>
    <w:rsid w:val="0069723E"/>
    <w:rsid w:val="006A2B87"/>
    <w:rsid w:val="006A3086"/>
    <w:rsid w:val="006A4E8B"/>
    <w:rsid w:val="006A51DA"/>
    <w:rsid w:val="006B03E4"/>
    <w:rsid w:val="006B072B"/>
    <w:rsid w:val="006B20CD"/>
    <w:rsid w:val="006B368D"/>
    <w:rsid w:val="006B5006"/>
    <w:rsid w:val="006B5854"/>
    <w:rsid w:val="006B58EE"/>
    <w:rsid w:val="006B6391"/>
    <w:rsid w:val="006B74C6"/>
    <w:rsid w:val="006C0BD6"/>
    <w:rsid w:val="006C0C75"/>
    <w:rsid w:val="006C0DAC"/>
    <w:rsid w:val="006C1B2D"/>
    <w:rsid w:val="006C2916"/>
    <w:rsid w:val="006C3247"/>
    <w:rsid w:val="006C3361"/>
    <w:rsid w:val="006C56D6"/>
    <w:rsid w:val="006C592E"/>
    <w:rsid w:val="006C6221"/>
    <w:rsid w:val="006C6D09"/>
    <w:rsid w:val="006C7920"/>
    <w:rsid w:val="006C7BF4"/>
    <w:rsid w:val="006D0470"/>
    <w:rsid w:val="006D07AB"/>
    <w:rsid w:val="006D108E"/>
    <w:rsid w:val="006D1A5D"/>
    <w:rsid w:val="006D1B3D"/>
    <w:rsid w:val="006D1C0A"/>
    <w:rsid w:val="006D2DE0"/>
    <w:rsid w:val="006D2FBA"/>
    <w:rsid w:val="006D3039"/>
    <w:rsid w:val="006D430F"/>
    <w:rsid w:val="006D72D4"/>
    <w:rsid w:val="006D7492"/>
    <w:rsid w:val="006D7910"/>
    <w:rsid w:val="006E0814"/>
    <w:rsid w:val="006E086E"/>
    <w:rsid w:val="006E1056"/>
    <w:rsid w:val="006E1B2D"/>
    <w:rsid w:val="006E267D"/>
    <w:rsid w:val="006E403E"/>
    <w:rsid w:val="006E55B6"/>
    <w:rsid w:val="006E585A"/>
    <w:rsid w:val="006E7153"/>
    <w:rsid w:val="006F06BA"/>
    <w:rsid w:val="006F1031"/>
    <w:rsid w:val="006F285D"/>
    <w:rsid w:val="006F2FB8"/>
    <w:rsid w:val="006F3A8D"/>
    <w:rsid w:val="006F4F8E"/>
    <w:rsid w:val="006F5B57"/>
    <w:rsid w:val="006F66D1"/>
    <w:rsid w:val="006F7ACD"/>
    <w:rsid w:val="00701028"/>
    <w:rsid w:val="007011E4"/>
    <w:rsid w:val="00701C4D"/>
    <w:rsid w:val="00704184"/>
    <w:rsid w:val="0071046C"/>
    <w:rsid w:val="00710603"/>
    <w:rsid w:val="00710916"/>
    <w:rsid w:val="00710E44"/>
    <w:rsid w:val="00711582"/>
    <w:rsid w:val="00712996"/>
    <w:rsid w:val="007129D8"/>
    <w:rsid w:val="00714C89"/>
    <w:rsid w:val="00715FF7"/>
    <w:rsid w:val="00716853"/>
    <w:rsid w:val="00716F1C"/>
    <w:rsid w:val="00720921"/>
    <w:rsid w:val="00724568"/>
    <w:rsid w:val="007257AA"/>
    <w:rsid w:val="00726849"/>
    <w:rsid w:val="00727362"/>
    <w:rsid w:val="00730806"/>
    <w:rsid w:val="00733FE3"/>
    <w:rsid w:val="00734381"/>
    <w:rsid w:val="00734F09"/>
    <w:rsid w:val="00735E5A"/>
    <w:rsid w:val="007373D9"/>
    <w:rsid w:val="007374B5"/>
    <w:rsid w:val="00737A05"/>
    <w:rsid w:val="00737EF2"/>
    <w:rsid w:val="00740292"/>
    <w:rsid w:val="0074092C"/>
    <w:rsid w:val="00742BB2"/>
    <w:rsid w:val="00743E6E"/>
    <w:rsid w:val="007444A4"/>
    <w:rsid w:val="00747D68"/>
    <w:rsid w:val="00750895"/>
    <w:rsid w:val="00751083"/>
    <w:rsid w:val="00751723"/>
    <w:rsid w:val="0075277B"/>
    <w:rsid w:val="00752942"/>
    <w:rsid w:val="0075384E"/>
    <w:rsid w:val="0075416A"/>
    <w:rsid w:val="00754AC7"/>
    <w:rsid w:val="00754BA9"/>
    <w:rsid w:val="00754E29"/>
    <w:rsid w:val="00754FFD"/>
    <w:rsid w:val="0075513A"/>
    <w:rsid w:val="00755324"/>
    <w:rsid w:val="007558A8"/>
    <w:rsid w:val="00755A45"/>
    <w:rsid w:val="00756805"/>
    <w:rsid w:val="00756862"/>
    <w:rsid w:val="00757231"/>
    <w:rsid w:val="007579BF"/>
    <w:rsid w:val="0076005F"/>
    <w:rsid w:val="0076109F"/>
    <w:rsid w:val="00761314"/>
    <w:rsid w:val="0076137A"/>
    <w:rsid w:val="007621EF"/>
    <w:rsid w:val="00762A23"/>
    <w:rsid w:val="00763611"/>
    <w:rsid w:val="00763A95"/>
    <w:rsid w:val="00765560"/>
    <w:rsid w:val="00766581"/>
    <w:rsid w:val="00767CBD"/>
    <w:rsid w:val="00770404"/>
    <w:rsid w:val="00770B2D"/>
    <w:rsid w:val="007719B4"/>
    <w:rsid w:val="00771E51"/>
    <w:rsid w:val="007721BF"/>
    <w:rsid w:val="00773477"/>
    <w:rsid w:val="007740F0"/>
    <w:rsid w:val="007741E4"/>
    <w:rsid w:val="00776020"/>
    <w:rsid w:val="00776756"/>
    <w:rsid w:val="007770A5"/>
    <w:rsid w:val="0077712A"/>
    <w:rsid w:val="0077760D"/>
    <w:rsid w:val="007776C0"/>
    <w:rsid w:val="00777F10"/>
    <w:rsid w:val="00780496"/>
    <w:rsid w:val="0078094E"/>
    <w:rsid w:val="007809FE"/>
    <w:rsid w:val="00781361"/>
    <w:rsid w:val="0078292F"/>
    <w:rsid w:val="0078401D"/>
    <w:rsid w:val="0078405A"/>
    <w:rsid w:val="00784D0A"/>
    <w:rsid w:val="007851B5"/>
    <w:rsid w:val="00785784"/>
    <w:rsid w:val="00786A8C"/>
    <w:rsid w:val="00787E78"/>
    <w:rsid w:val="00790350"/>
    <w:rsid w:val="00790DAE"/>
    <w:rsid w:val="007924E5"/>
    <w:rsid w:val="00793C35"/>
    <w:rsid w:val="007945C6"/>
    <w:rsid w:val="00796407"/>
    <w:rsid w:val="00796628"/>
    <w:rsid w:val="007A0508"/>
    <w:rsid w:val="007A0F08"/>
    <w:rsid w:val="007A1051"/>
    <w:rsid w:val="007A1947"/>
    <w:rsid w:val="007A3272"/>
    <w:rsid w:val="007A43E4"/>
    <w:rsid w:val="007A5081"/>
    <w:rsid w:val="007A675A"/>
    <w:rsid w:val="007A682D"/>
    <w:rsid w:val="007A7DFC"/>
    <w:rsid w:val="007B029F"/>
    <w:rsid w:val="007B0DB5"/>
    <w:rsid w:val="007B263B"/>
    <w:rsid w:val="007B2CC8"/>
    <w:rsid w:val="007B2E28"/>
    <w:rsid w:val="007B4EF2"/>
    <w:rsid w:val="007B68A2"/>
    <w:rsid w:val="007C0050"/>
    <w:rsid w:val="007C2339"/>
    <w:rsid w:val="007C2DE5"/>
    <w:rsid w:val="007C2EE1"/>
    <w:rsid w:val="007C350E"/>
    <w:rsid w:val="007C352D"/>
    <w:rsid w:val="007C482A"/>
    <w:rsid w:val="007C57C2"/>
    <w:rsid w:val="007C6334"/>
    <w:rsid w:val="007D060F"/>
    <w:rsid w:val="007D0CD1"/>
    <w:rsid w:val="007D13B5"/>
    <w:rsid w:val="007D2CB8"/>
    <w:rsid w:val="007D31D7"/>
    <w:rsid w:val="007D3CEE"/>
    <w:rsid w:val="007D4B82"/>
    <w:rsid w:val="007D4DAA"/>
    <w:rsid w:val="007D5D03"/>
    <w:rsid w:val="007D6550"/>
    <w:rsid w:val="007D6913"/>
    <w:rsid w:val="007D7CE7"/>
    <w:rsid w:val="007D7D9E"/>
    <w:rsid w:val="007E07B3"/>
    <w:rsid w:val="007E39B3"/>
    <w:rsid w:val="007E3D22"/>
    <w:rsid w:val="007E5137"/>
    <w:rsid w:val="007E75D6"/>
    <w:rsid w:val="007E7603"/>
    <w:rsid w:val="007E78BB"/>
    <w:rsid w:val="007F2CDB"/>
    <w:rsid w:val="007F5D28"/>
    <w:rsid w:val="007F6C08"/>
    <w:rsid w:val="007F7425"/>
    <w:rsid w:val="00800D4B"/>
    <w:rsid w:val="00800E81"/>
    <w:rsid w:val="00801093"/>
    <w:rsid w:val="00801C31"/>
    <w:rsid w:val="008033B0"/>
    <w:rsid w:val="00803FFB"/>
    <w:rsid w:val="008044BB"/>
    <w:rsid w:val="00806A77"/>
    <w:rsid w:val="00806DE4"/>
    <w:rsid w:val="00810149"/>
    <w:rsid w:val="00810766"/>
    <w:rsid w:val="00813A93"/>
    <w:rsid w:val="008151D0"/>
    <w:rsid w:val="008152F5"/>
    <w:rsid w:val="00816624"/>
    <w:rsid w:val="008172EF"/>
    <w:rsid w:val="00820247"/>
    <w:rsid w:val="008205F8"/>
    <w:rsid w:val="00821224"/>
    <w:rsid w:val="00822588"/>
    <w:rsid w:val="00822A55"/>
    <w:rsid w:val="008236D6"/>
    <w:rsid w:val="00823728"/>
    <w:rsid w:val="00823CC3"/>
    <w:rsid w:val="008256A6"/>
    <w:rsid w:val="00825F17"/>
    <w:rsid w:val="008270D1"/>
    <w:rsid w:val="00827D40"/>
    <w:rsid w:val="008313EB"/>
    <w:rsid w:val="0083166C"/>
    <w:rsid w:val="00832C61"/>
    <w:rsid w:val="00832DE0"/>
    <w:rsid w:val="00833917"/>
    <w:rsid w:val="00834BE6"/>
    <w:rsid w:val="0083568C"/>
    <w:rsid w:val="00835957"/>
    <w:rsid w:val="00836779"/>
    <w:rsid w:val="008369EB"/>
    <w:rsid w:val="00836A95"/>
    <w:rsid w:val="00836FB0"/>
    <w:rsid w:val="00840217"/>
    <w:rsid w:val="008413F7"/>
    <w:rsid w:val="00842E2D"/>
    <w:rsid w:val="00843650"/>
    <w:rsid w:val="00843EE5"/>
    <w:rsid w:val="008459A9"/>
    <w:rsid w:val="00846FE1"/>
    <w:rsid w:val="008478F2"/>
    <w:rsid w:val="00850D45"/>
    <w:rsid w:val="00852AAE"/>
    <w:rsid w:val="00852B07"/>
    <w:rsid w:val="0085395D"/>
    <w:rsid w:val="008542AA"/>
    <w:rsid w:val="0085565E"/>
    <w:rsid w:val="00855752"/>
    <w:rsid w:val="008564C1"/>
    <w:rsid w:val="008574E0"/>
    <w:rsid w:val="008605F1"/>
    <w:rsid w:val="00860CA1"/>
    <w:rsid w:val="00862195"/>
    <w:rsid w:val="0086228A"/>
    <w:rsid w:val="0086277E"/>
    <w:rsid w:val="00863324"/>
    <w:rsid w:val="00863833"/>
    <w:rsid w:val="008658EA"/>
    <w:rsid w:val="00870324"/>
    <w:rsid w:val="00870FE2"/>
    <w:rsid w:val="008716E3"/>
    <w:rsid w:val="00871DA9"/>
    <w:rsid w:val="00872E70"/>
    <w:rsid w:val="008730F5"/>
    <w:rsid w:val="00873B56"/>
    <w:rsid w:val="00876934"/>
    <w:rsid w:val="008777A0"/>
    <w:rsid w:val="008809A0"/>
    <w:rsid w:val="00885085"/>
    <w:rsid w:val="008852FB"/>
    <w:rsid w:val="00885927"/>
    <w:rsid w:val="00885A82"/>
    <w:rsid w:val="0088605D"/>
    <w:rsid w:val="00887225"/>
    <w:rsid w:val="0089099A"/>
    <w:rsid w:val="00890F82"/>
    <w:rsid w:val="00893663"/>
    <w:rsid w:val="008942B6"/>
    <w:rsid w:val="00895150"/>
    <w:rsid w:val="008976C1"/>
    <w:rsid w:val="008A0082"/>
    <w:rsid w:val="008A1138"/>
    <w:rsid w:val="008A17A4"/>
    <w:rsid w:val="008A2E0D"/>
    <w:rsid w:val="008A3CA1"/>
    <w:rsid w:val="008A4331"/>
    <w:rsid w:val="008A540A"/>
    <w:rsid w:val="008A6180"/>
    <w:rsid w:val="008A793A"/>
    <w:rsid w:val="008B1AF0"/>
    <w:rsid w:val="008B1AF4"/>
    <w:rsid w:val="008B31A4"/>
    <w:rsid w:val="008B4901"/>
    <w:rsid w:val="008B7A68"/>
    <w:rsid w:val="008C015F"/>
    <w:rsid w:val="008C061C"/>
    <w:rsid w:val="008C080A"/>
    <w:rsid w:val="008C229F"/>
    <w:rsid w:val="008C28F3"/>
    <w:rsid w:val="008C2AAA"/>
    <w:rsid w:val="008C3286"/>
    <w:rsid w:val="008C3B28"/>
    <w:rsid w:val="008C56EB"/>
    <w:rsid w:val="008C5E08"/>
    <w:rsid w:val="008D139F"/>
    <w:rsid w:val="008D1BCB"/>
    <w:rsid w:val="008D2BA8"/>
    <w:rsid w:val="008D3718"/>
    <w:rsid w:val="008D46E8"/>
    <w:rsid w:val="008D4E77"/>
    <w:rsid w:val="008D56A2"/>
    <w:rsid w:val="008D7DEB"/>
    <w:rsid w:val="008E0377"/>
    <w:rsid w:val="008E208D"/>
    <w:rsid w:val="008E3044"/>
    <w:rsid w:val="008E43C0"/>
    <w:rsid w:val="008F0A1F"/>
    <w:rsid w:val="008F106E"/>
    <w:rsid w:val="008F27BD"/>
    <w:rsid w:val="008F2D90"/>
    <w:rsid w:val="008F2E4B"/>
    <w:rsid w:val="008F2F4E"/>
    <w:rsid w:val="008F4070"/>
    <w:rsid w:val="008F4485"/>
    <w:rsid w:val="008F4B0B"/>
    <w:rsid w:val="008F6998"/>
    <w:rsid w:val="00900E27"/>
    <w:rsid w:val="0090145B"/>
    <w:rsid w:val="00901758"/>
    <w:rsid w:val="00901D59"/>
    <w:rsid w:val="00902DD0"/>
    <w:rsid w:val="00903836"/>
    <w:rsid w:val="00903C72"/>
    <w:rsid w:val="009040AE"/>
    <w:rsid w:val="00904362"/>
    <w:rsid w:val="00904692"/>
    <w:rsid w:val="009049AE"/>
    <w:rsid w:val="00904E68"/>
    <w:rsid w:val="00904EB3"/>
    <w:rsid w:val="00904FA7"/>
    <w:rsid w:val="009055D5"/>
    <w:rsid w:val="00905E37"/>
    <w:rsid w:val="009109E3"/>
    <w:rsid w:val="00912ABA"/>
    <w:rsid w:val="00913083"/>
    <w:rsid w:val="0091447A"/>
    <w:rsid w:val="009147FA"/>
    <w:rsid w:val="009150B2"/>
    <w:rsid w:val="009155DA"/>
    <w:rsid w:val="009168B3"/>
    <w:rsid w:val="0092183C"/>
    <w:rsid w:val="00921D31"/>
    <w:rsid w:val="0092214F"/>
    <w:rsid w:val="00922F0D"/>
    <w:rsid w:val="00923278"/>
    <w:rsid w:val="00923BAB"/>
    <w:rsid w:val="00923CEF"/>
    <w:rsid w:val="009243BB"/>
    <w:rsid w:val="00925025"/>
    <w:rsid w:val="009259D8"/>
    <w:rsid w:val="0093000B"/>
    <w:rsid w:val="0093061B"/>
    <w:rsid w:val="00930A8E"/>
    <w:rsid w:val="00930C50"/>
    <w:rsid w:val="009333C5"/>
    <w:rsid w:val="0093352D"/>
    <w:rsid w:val="00933F58"/>
    <w:rsid w:val="00934FEA"/>
    <w:rsid w:val="00935348"/>
    <w:rsid w:val="00935EF6"/>
    <w:rsid w:val="00935F18"/>
    <w:rsid w:val="009377A4"/>
    <w:rsid w:val="00937AB0"/>
    <w:rsid w:val="0094017A"/>
    <w:rsid w:val="00940D7C"/>
    <w:rsid w:val="00942049"/>
    <w:rsid w:val="009424C5"/>
    <w:rsid w:val="00943EB8"/>
    <w:rsid w:val="009443C2"/>
    <w:rsid w:val="00944AD3"/>
    <w:rsid w:val="00944BA3"/>
    <w:rsid w:val="00945794"/>
    <w:rsid w:val="009468A3"/>
    <w:rsid w:val="00947222"/>
    <w:rsid w:val="00947366"/>
    <w:rsid w:val="00947C63"/>
    <w:rsid w:val="00950921"/>
    <w:rsid w:val="009512F5"/>
    <w:rsid w:val="0095148D"/>
    <w:rsid w:val="009517EA"/>
    <w:rsid w:val="00951A3A"/>
    <w:rsid w:val="00953036"/>
    <w:rsid w:val="009539DD"/>
    <w:rsid w:val="00954D39"/>
    <w:rsid w:val="00955C20"/>
    <w:rsid w:val="00956090"/>
    <w:rsid w:val="00957574"/>
    <w:rsid w:val="00960CC3"/>
    <w:rsid w:val="00961DBD"/>
    <w:rsid w:val="00962578"/>
    <w:rsid w:val="00962E7D"/>
    <w:rsid w:val="009649D1"/>
    <w:rsid w:val="00965871"/>
    <w:rsid w:val="00966123"/>
    <w:rsid w:val="00966DE0"/>
    <w:rsid w:val="00967AFF"/>
    <w:rsid w:val="0097287F"/>
    <w:rsid w:val="009730D3"/>
    <w:rsid w:val="009733C1"/>
    <w:rsid w:val="00977AD6"/>
    <w:rsid w:val="009822AB"/>
    <w:rsid w:val="0098267B"/>
    <w:rsid w:val="0098388A"/>
    <w:rsid w:val="00983AAF"/>
    <w:rsid w:val="00983ABA"/>
    <w:rsid w:val="00983F18"/>
    <w:rsid w:val="00985337"/>
    <w:rsid w:val="00987841"/>
    <w:rsid w:val="00987C77"/>
    <w:rsid w:val="00987DB1"/>
    <w:rsid w:val="009905AA"/>
    <w:rsid w:val="00990B51"/>
    <w:rsid w:val="00992720"/>
    <w:rsid w:val="00994DA7"/>
    <w:rsid w:val="00995625"/>
    <w:rsid w:val="00997B14"/>
    <w:rsid w:val="009A2B45"/>
    <w:rsid w:val="009A3A00"/>
    <w:rsid w:val="009A4914"/>
    <w:rsid w:val="009A5982"/>
    <w:rsid w:val="009A62B3"/>
    <w:rsid w:val="009B0109"/>
    <w:rsid w:val="009B058E"/>
    <w:rsid w:val="009B0E7F"/>
    <w:rsid w:val="009B1CC3"/>
    <w:rsid w:val="009B2A4E"/>
    <w:rsid w:val="009B31B5"/>
    <w:rsid w:val="009B3339"/>
    <w:rsid w:val="009B48F4"/>
    <w:rsid w:val="009B5760"/>
    <w:rsid w:val="009B5A31"/>
    <w:rsid w:val="009B5BA5"/>
    <w:rsid w:val="009B620F"/>
    <w:rsid w:val="009B66D8"/>
    <w:rsid w:val="009B77DF"/>
    <w:rsid w:val="009C04B6"/>
    <w:rsid w:val="009C0BE8"/>
    <w:rsid w:val="009C102C"/>
    <w:rsid w:val="009C2B63"/>
    <w:rsid w:val="009C34D9"/>
    <w:rsid w:val="009C4A55"/>
    <w:rsid w:val="009C50D5"/>
    <w:rsid w:val="009C51AC"/>
    <w:rsid w:val="009C53DE"/>
    <w:rsid w:val="009C557F"/>
    <w:rsid w:val="009C69DC"/>
    <w:rsid w:val="009C77C3"/>
    <w:rsid w:val="009C799C"/>
    <w:rsid w:val="009D003F"/>
    <w:rsid w:val="009D130F"/>
    <w:rsid w:val="009D179D"/>
    <w:rsid w:val="009D184A"/>
    <w:rsid w:val="009D37B8"/>
    <w:rsid w:val="009D5BB8"/>
    <w:rsid w:val="009E110D"/>
    <w:rsid w:val="009E1A22"/>
    <w:rsid w:val="009E2D66"/>
    <w:rsid w:val="009E3BB0"/>
    <w:rsid w:val="009E40B9"/>
    <w:rsid w:val="009E4527"/>
    <w:rsid w:val="009E48D9"/>
    <w:rsid w:val="009E5331"/>
    <w:rsid w:val="009E54E5"/>
    <w:rsid w:val="009E5BB9"/>
    <w:rsid w:val="009E7378"/>
    <w:rsid w:val="009E7B75"/>
    <w:rsid w:val="009F03BF"/>
    <w:rsid w:val="009F183F"/>
    <w:rsid w:val="009F2993"/>
    <w:rsid w:val="009F2EFB"/>
    <w:rsid w:val="009F4BB3"/>
    <w:rsid w:val="009F5556"/>
    <w:rsid w:val="009F640A"/>
    <w:rsid w:val="009F6BB3"/>
    <w:rsid w:val="009F7462"/>
    <w:rsid w:val="00A00123"/>
    <w:rsid w:val="00A00DE3"/>
    <w:rsid w:val="00A015C4"/>
    <w:rsid w:val="00A028B6"/>
    <w:rsid w:val="00A03217"/>
    <w:rsid w:val="00A04056"/>
    <w:rsid w:val="00A04A59"/>
    <w:rsid w:val="00A05489"/>
    <w:rsid w:val="00A06913"/>
    <w:rsid w:val="00A102DA"/>
    <w:rsid w:val="00A10688"/>
    <w:rsid w:val="00A117FD"/>
    <w:rsid w:val="00A1242E"/>
    <w:rsid w:val="00A12D98"/>
    <w:rsid w:val="00A13B82"/>
    <w:rsid w:val="00A148AD"/>
    <w:rsid w:val="00A17818"/>
    <w:rsid w:val="00A21AC3"/>
    <w:rsid w:val="00A22571"/>
    <w:rsid w:val="00A24797"/>
    <w:rsid w:val="00A250AB"/>
    <w:rsid w:val="00A2662F"/>
    <w:rsid w:val="00A267B7"/>
    <w:rsid w:val="00A26C39"/>
    <w:rsid w:val="00A273F2"/>
    <w:rsid w:val="00A27B97"/>
    <w:rsid w:val="00A30374"/>
    <w:rsid w:val="00A31789"/>
    <w:rsid w:val="00A32679"/>
    <w:rsid w:val="00A341F7"/>
    <w:rsid w:val="00A34415"/>
    <w:rsid w:val="00A407DA"/>
    <w:rsid w:val="00A4083E"/>
    <w:rsid w:val="00A418D4"/>
    <w:rsid w:val="00A42C8D"/>
    <w:rsid w:val="00A430C2"/>
    <w:rsid w:val="00A447CE"/>
    <w:rsid w:val="00A45D07"/>
    <w:rsid w:val="00A462C3"/>
    <w:rsid w:val="00A46695"/>
    <w:rsid w:val="00A4702A"/>
    <w:rsid w:val="00A476BB"/>
    <w:rsid w:val="00A50867"/>
    <w:rsid w:val="00A51D24"/>
    <w:rsid w:val="00A51FA5"/>
    <w:rsid w:val="00A520FE"/>
    <w:rsid w:val="00A525A9"/>
    <w:rsid w:val="00A52DD0"/>
    <w:rsid w:val="00A55AFC"/>
    <w:rsid w:val="00A56052"/>
    <w:rsid w:val="00A5605E"/>
    <w:rsid w:val="00A567EB"/>
    <w:rsid w:val="00A56884"/>
    <w:rsid w:val="00A56B56"/>
    <w:rsid w:val="00A56BF9"/>
    <w:rsid w:val="00A56D2B"/>
    <w:rsid w:val="00A60F26"/>
    <w:rsid w:val="00A62660"/>
    <w:rsid w:val="00A627A4"/>
    <w:rsid w:val="00A6289B"/>
    <w:rsid w:val="00A62AC2"/>
    <w:rsid w:val="00A63410"/>
    <w:rsid w:val="00A635E6"/>
    <w:rsid w:val="00A64947"/>
    <w:rsid w:val="00A64E2D"/>
    <w:rsid w:val="00A6684F"/>
    <w:rsid w:val="00A70873"/>
    <w:rsid w:val="00A70F60"/>
    <w:rsid w:val="00A715DB"/>
    <w:rsid w:val="00A71FCE"/>
    <w:rsid w:val="00A72241"/>
    <w:rsid w:val="00A734D9"/>
    <w:rsid w:val="00A737AF"/>
    <w:rsid w:val="00A7449E"/>
    <w:rsid w:val="00A76376"/>
    <w:rsid w:val="00A76CE9"/>
    <w:rsid w:val="00A77854"/>
    <w:rsid w:val="00A77EEB"/>
    <w:rsid w:val="00A8054E"/>
    <w:rsid w:val="00A8110B"/>
    <w:rsid w:val="00A81A85"/>
    <w:rsid w:val="00A82050"/>
    <w:rsid w:val="00A83A53"/>
    <w:rsid w:val="00A84417"/>
    <w:rsid w:val="00A85523"/>
    <w:rsid w:val="00A85FB4"/>
    <w:rsid w:val="00A86730"/>
    <w:rsid w:val="00A86920"/>
    <w:rsid w:val="00A86D58"/>
    <w:rsid w:val="00A87F8D"/>
    <w:rsid w:val="00A928CE"/>
    <w:rsid w:val="00A943C3"/>
    <w:rsid w:val="00A94B05"/>
    <w:rsid w:val="00A970D9"/>
    <w:rsid w:val="00A978BB"/>
    <w:rsid w:val="00AA04AD"/>
    <w:rsid w:val="00AA09DF"/>
    <w:rsid w:val="00AA2EE8"/>
    <w:rsid w:val="00AA3827"/>
    <w:rsid w:val="00AA52EB"/>
    <w:rsid w:val="00AA7196"/>
    <w:rsid w:val="00AA77C8"/>
    <w:rsid w:val="00AA78FE"/>
    <w:rsid w:val="00AB08D1"/>
    <w:rsid w:val="00AB1D27"/>
    <w:rsid w:val="00AB2802"/>
    <w:rsid w:val="00AB66AD"/>
    <w:rsid w:val="00AC0701"/>
    <w:rsid w:val="00AC0F5A"/>
    <w:rsid w:val="00AC1A4D"/>
    <w:rsid w:val="00AC2814"/>
    <w:rsid w:val="00AC5EDC"/>
    <w:rsid w:val="00AC641B"/>
    <w:rsid w:val="00AC6C67"/>
    <w:rsid w:val="00AC7476"/>
    <w:rsid w:val="00AC7C78"/>
    <w:rsid w:val="00AD29C4"/>
    <w:rsid w:val="00AD4968"/>
    <w:rsid w:val="00AD6144"/>
    <w:rsid w:val="00AD7463"/>
    <w:rsid w:val="00AE1B57"/>
    <w:rsid w:val="00AE2E46"/>
    <w:rsid w:val="00AE3398"/>
    <w:rsid w:val="00AE533A"/>
    <w:rsid w:val="00AE612E"/>
    <w:rsid w:val="00AE7CA1"/>
    <w:rsid w:val="00AF13A6"/>
    <w:rsid w:val="00AF1946"/>
    <w:rsid w:val="00AF2C57"/>
    <w:rsid w:val="00AF2FC2"/>
    <w:rsid w:val="00AF3193"/>
    <w:rsid w:val="00AF3423"/>
    <w:rsid w:val="00AF41FF"/>
    <w:rsid w:val="00AF4D61"/>
    <w:rsid w:val="00AF5214"/>
    <w:rsid w:val="00AF53CC"/>
    <w:rsid w:val="00AF6F64"/>
    <w:rsid w:val="00AF7729"/>
    <w:rsid w:val="00B0038D"/>
    <w:rsid w:val="00B0039B"/>
    <w:rsid w:val="00B00934"/>
    <w:rsid w:val="00B00D43"/>
    <w:rsid w:val="00B00EF6"/>
    <w:rsid w:val="00B012CC"/>
    <w:rsid w:val="00B0411E"/>
    <w:rsid w:val="00B04712"/>
    <w:rsid w:val="00B055B4"/>
    <w:rsid w:val="00B05748"/>
    <w:rsid w:val="00B060D1"/>
    <w:rsid w:val="00B07368"/>
    <w:rsid w:val="00B10B1B"/>
    <w:rsid w:val="00B10E8C"/>
    <w:rsid w:val="00B1192C"/>
    <w:rsid w:val="00B12CC7"/>
    <w:rsid w:val="00B12EAC"/>
    <w:rsid w:val="00B1377A"/>
    <w:rsid w:val="00B13B9E"/>
    <w:rsid w:val="00B14DA9"/>
    <w:rsid w:val="00B2086B"/>
    <w:rsid w:val="00B20EEF"/>
    <w:rsid w:val="00B21723"/>
    <w:rsid w:val="00B21FCE"/>
    <w:rsid w:val="00B22D43"/>
    <w:rsid w:val="00B237B0"/>
    <w:rsid w:val="00B251E5"/>
    <w:rsid w:val="00B272D3"/>
    <w:rsid w:val="00B277B4"/>
    <w:rsid w:val="00B33D9E"/>
    <w:rsid w:val="00B341C8"/>
    <w:rsid w:val="00B343CE"/>
    <w:rsid w:val="00B34B02"/>
    <w:rsid w:val="00B34CA3"/>
    <w:rsid w:val="00B35553"/>
    <w:rsid w:val="00B35E82"/>
    <w:rsid w:val="00B37DA2"/>
    <w:rsid w:val="00B40CB7"/>
    <w:rsid w:val="00B42630"/>
    <w:rsid w:val="00B430BE"/>
    <w:rsid w:val="00B43B11"/>
    <w:rsid w:val="00B455A9"/>
    <w:rsid w:val="00B45EAC"/>
    <w:rsid w:val="00B469FC"/>
    <w:rsid w:val="00B47382"/>
    <w:rsid w:val="00B47605"/>
    <w:rsid w:val="00B478A9"/>
    <w:rsid w:val="00B50DF8"/>
    <w:rsid w:val="00B50E4B"/>
    <w:rsid w:val="00B5307D"/>
    <w:rsid w:val="00B61A42"/>
    <w:rsid w:val="00B63678"/>
    <w:rsid w:val="00B64386"/>
    <w:rsid w:val="00B66354"/>
    <w:rsid w:val="00B66A94"/>
    <w:rsid w:val="00B66F34"/>
    <w:rsid w:val="00B67F7E"/>
    <w:rsid w:val="00B7200E"/>
    <w:rsid w:val="00B724D9"/>
    <w:rsid w:val="00B7264A"/>
    <w:rsid w:val="00B72EC9"/>
    <w:rsid w:val="00B747B0"/>
    <w:rsid w:val="00B761FC"/>
    <w:rsid w:val="00B76A09"/>
    <w:rsid w:val="00B7701D"/>
    <w:rsid w:val="00B77559"/>
    <w:rsid w:val="00B80A55"/>
    <w:rsid w:val="00B8234A"/>
    <w:rsid w:val="00B823D5"/>
    <w:rsid w:val="00B826CB"/>
    <w:rsid w:val="00B8282B"/>
    <w:rsid w:val="00B85106"/>
    <w:rsid w:val="00B85517"/>
    <w:rsid w:val="00B85DAE"/>
    <w:rsid w:val="00B90324"/>
    <w:rsid w:val="00B903D7"/>
    <w:rsid w:val="00B90752"/>
    <w:rsid w:val="00B91164"/>
    <w:rsid w:val="00B921F6"/>
    <w:rsid w:val="00B93DED"/>
    <w:rsid w:val="00B976CF"/>
    <w:rsid w:val="00B97F3C"/>
    <w:rsid w:val="00BA0B2C"/>
    <w:rsid w:val="00BA120A"/>
    <w:rsid w:val="00BA262C"/>
    <w:rsid w:val="00BA3C1A"/>
    <w:rsid w:val="00BA52AA"/>
    <w:rsid w:val="00BA7B9A"/>
    <w:rsid w:val="00BB1ED5"/>
    <w:rsid w:val="00BB33C2"/>
    <w:rsid w:val="00BB3B29"/>
    <w:rsid w:val="00BB5195"/>
    <w:rsid w:val="00BB58AE"/>
    <w:rsid w:val="00BB5FF2"/>
    <w:rsid w:val="00BB618F"/>
    <w:rsid w:val="00BB6B42"/>
    <w:rsid w:val="00BB7534"/>
    <w:rsid w:val="00BB7868"/>
    <w:rsid w:val="00BC1A3F"/>
    <w:rsid w:val="00BC1EAF"/>
    <w:rsid w:val="00BC2250"/>
    <w:rsid w:val="00BC3361"/>
    <w:rsid w:val="00BC48B8"/>
    <w:rsid w:val="00BC5DF7"/>
    <w:rsid w:val="00BC67CD"/>
    <w:rsid w:val="00BC73DE"/>
    <w:rsid w:val="00BC7FBD"/>
    <w:rsid w:val="00BD01D6"/>
    <w:rsid w:val="00BD04F8"/>
    <w:rsid w:val="00BD085C"/>
    <w:rsid w:val="00BD1406"/>
    <w:rsid w:val="00BD265B"/>
    <w:rsid w:val="00BD288D"/>
    <w:rsid w:val="00BD3F94"/>
    <w:rsid w:val="00BD4A90"/>
    <w:rsid w:val="00BD4C53"/>
    <w:rsid w:val="00BD540D"/>
    <w:rsid w:val="00BD5AA9"/>
    <w:rsid w:val="00BE1710"/>
    <w:rsid w:val="00BE1C9C"/>
    <w:rsid w:val="00BE4725"/>
    <w:rsid w:val="00BE5A41"/>
    <w:rsid w:val="00BE60FD"/>
    <w:rsid w:val="00BE63ED"/>
    <w:rsid w:val="00BE675D"/>
    <w:rsid w:val="00BE6AA4"/>
    <w:rsid w:val="00BF1A76"/>
    <w:rsid w:val="00BF23E9"/>
    <w:rsid w:val="00BF2ACD"/>
    <w:rsid w:val="00BF4FF8"/>
    <w:rsid w:val="00BF5778"/>
    <w:rsid w:val="00BF5CFD"/>
    <w:rsid w:val="00BF761B"/>
    <w:rsid w:val="00BF7A20"/>
    <w:rsid w:val="00C02A49"/>
    <w:rsid w:val="00C0429A"/>
    <w:rsid w:val="00C046A0"/>
    <w:rsid w:val="00C05186"/>
    <w:rsid w:val="00C05863"/>
    <w:rsid w:val="00C07841"/>
    <w:rsid w:val="00C16483"/>
    <w:rsid w:val="00C16788"/>
    <w:rsid w:val="00C16A0C"/>
    <w:rsid w:val="00C17B09"/>
    <w:rsid w:val="00C20F13"/>
    <w:rsid w:val="00C216A8"/>
    <w:rsid w:val="00C21E28"/>
    <w:rsid w:val="00C220E1"/>
    <w:rsid w:val="00C24807"/>
    <w:rsid w:val="00C24D46"/>
    <w:rsid w:val="00C2529A"/>
    <w:rsid w:val="00C2770A"/>
    <w:rsid w:val="00C27754"/>
    <w:rsid w:val="00C27834"/>
    <w:rsid w:val="00C27E72"/>
    <w:rsid w:val="00C31DD3"/>
    <w:rsid w:val="00C32896"/>
    <w:rsid w:val="00C3294F"/>
    <w:rsid w:val="00C332AE"/>
    <w:rsid w:val="00C350DC"/>
    <w:rsid w:val="00C352FC"/>
    <w:rsid w:val="00C365DD"/>
    <w:rsid w:val="00C36EAF"/>
    <w:rsid w:val="00C40C1B"/>
    <w:rsid w:val="00C43A0D"/>
    <w:rsid w:val="00C43AAB"/>
    <w:rsid w:val="00C44BFA"/>
    <w:rsid w:val="00C45D38"/>
    <w:rsid w:val="00C45DD8"/>
    <w:rsid w:val="00C512CE"/>
    <w:rsid w:val="00C52173"/>
    <w:rsid w:val="00C52DBE"/>
    <w:rsid w:val="00C559FB"/>
    <w:rsid w:val="00C55C91"/>
    <w:rsid w:val="00C564F7"/>
    <w:rsid w:val="00C56AD5"/>
    <w:rsid w:val="00C57333"/>
    <w:rsid w:val="00C607FC"/>
    <w:rsid w:val="00C609FC"/>
    <w:rsid w:val="00C61968"/>
    <w:rsid w:val="00C62A46"/>
    <w:rsid w:val="00C62CD0"/>
    <w:rsid w:val="00C63676"/>
    <w:rsid w:val="00C640BB"/>
    <w:rsid w:val="00C654FD"/>
    <w:rsid w:val="00C658A1"/>
    <w:rsid w:val="00C668CE"/>
    <w:rsid w:val="00C66BBD"/>
    <w:rsid w:val="00C674D2"/>
    <w:rsid w:val="00C71E32"/>
    <w:rsid w:val="00C71EA6"/>
    <w:rsid w:val="00C73455"/>
    <w:rsid w:val="00C75354"/>
    <w:rsid w:val="00C800AE"/>
    <w:rsid w:val="00C820A2"/>
    <w:rsid w:val="00C82B0A"/>
    <w:rsid w:val="00C83849"/>
    <w:rsid w:val="00C83892"/>
    <w:rsid w:val="00C83BFF"/>
    <w:rsid w:val="00C83E33"/>
    <w:rsid w:val="00C84BF0"/>
    <w:rsid w:val="00C84FE2"/>
    <w:rsid w:val="00C85A6D"/>
    <w:rsid w:val="00C86432"/>
    <w:rsid w:val="00C8697C"/>
    <w:rsid w:val="00C874A1"/>
    <w:rsid w:val="00C87FFD"/>
    <w:rsid w:val="00C902F9"/>
    <w:rsid w:val="00C90929"/>
    <w:rsid w:val="00C90B1F"/>
    <w:rsid w:val="00C93C07"/>
    <w:rsid w:val="00C943FE"/>
    <w:rsid w:val="00C9646A"/>
    <w:rsid w:val="00C972FF"/>
    <w:rsid w:val="00CA0965"/>
    <w:rsid w:val="00CA1629"/>
    <w:rsid w:val="00CA27E9"/>
    <w:rsid w:val="00CA309E"/>
    <w:rsid w:val="00CA388B"/>
    <w:rsid w:val="00CA535E"/>
    <w:rsid w:val="00CA63A2"/>
    <w:rsid w:val="00CA6E30"/>
    <w:rsid w:val="00CA7883"/>
    <w:rsid w:val="00CB05FF"/>
    <w:rsid w:val="00CB0E5D"/>
    <w:rsid w:val="00CB157B"/>
    <w:rsid w:val="00CB1EFE"/>
    <w:rsid w:val="00CB380D"/>
    <w:rsid w:val="00CB4389"/>
    <w:rsid w:val="00CB4EBA"/>
    <w:rsid w:val="00CB68E0"/>
    <w:rsid w:val="00CC1550"/>
    <w:rsid w:val="00CC336F"/>
    <w:rsid w:val="00CC3D03"/>
    <w:rsid w:val="00CC3DD9"/>
    <w:rsid w:val="00CC4B79"/>
    <w:rsid w:val="00CC6882"/>
    <w:rsid w:val="00CC7FD8"/>
    <w:rsid w:val="00CD03A1"/>
    <w:rsid w:val="00CD4250"/>
    <w:rsid w:val="00CD4281"/>
    <w:rsid w:val="00CD4F6E"/>
    <w:rsid w:val="00CD5108"/>
    <w:rsid w:val="00CD57E5"/>
    <w:rsid w:val="00CD5F75"/>
    <w:rsid w:val="00CD6BEB"/>
    <w:rsid w:val="00CE1F84"/>
    <w:rsid w:val="00CE3DE3"/>
    <w:rsid w:val="00CE3FD0"/>
    <w:rsid w:val="00CE4B43"/>
    <w:rsid w:val="00CE4B4C"/>
    <w:rsid w:val="00CE505C"/>
    <w:rsid w:val="00CE658F"/>
    <w:rsid w:val="00CE6983"/>
    <w:rsid w:val="00CE7219"/>
    <w:rsid w:val="00CE7F93"/>
    <w:rsid w:val="00CF2F30"/>
    <w:rsid w:val="00CF33C6"/>
    <w:rsid w:val="00CF3856"/>
    <w:rsid w:val="00CF39E4"/>
    <w:rsid w:val="00CF560B"/>
    <w:rsid w:val="00CF63ED"/>
    <w:rsid w:val="00CF7A4B"/>
    <w:rsid w:val="00D0007B"/>
    <w:rsid w:val="00D01DFB"/>
    <w:rsid w:val="00D035A8"/>
    <w:rsid w:val="00D036A3"/>
    <w:rsid w:val="00D04C81"/>
    <w:rsid w:val="00D10744"/>
    <w:rsid w:val="00D11F54"/>
    <w:rsid w:val="00D1241D"/>
    <w:rsid w:val="00D12586"/>
    <w:rsid w:val="00D12665"/>
    <w:rsid w:val="00D1330B"/>
    <w:rsid w:val="00D145CB"/>
    <w:rsid w:val="00D1530F"/>
    <w:rsid w:val="00D16221"/>
    <w:rsid w:val="00D21640"/>
    <w:rsid w:val="00D2262A"/>
    <w:rsid w:val="00D2471E"/>
    <w:rsid w:val="00D24A96"/>
    <w:rsid w:val="00D24D66"/>
    <w:rsid w:val="00D24DDD"/>
    <w:rsid w:val="00D25C2D"/>
    <w:rsid w:val="00D26988"/>
    <w:rsid w:val="00D30BD4"/>
    <w:rsid w:val="00D30DCE"/>
    <w:rsid w:val="00D31AF0"/>
    <w:rsid w:val="00D321A1"/>
    <w:rsid w:val="00D3328F"/>
    <w:rsid w:val="00D33CA3"/>
    <w:rsid w:val="00D33EF7"/>
    <w:rsid w:val="00D3425E"/>
    <w:rsid w:val="00D34314"/>
    <w:rsid w:val="00D3605E"/>
    <w:rsid w:val="00D3688D"/>
    <w:rsid w:val="00D400D4"/>
    <w:rsid w:val="00D422FD"/>
    <w:rsid w:val="00D42BF0"/>
    <w:rsid w:val="00D434D6"/>
    <w:rsid w:val="00D43BD1"/>
    <w:rsid w:val="00D43C85"/>
    <w:rsid w:val="00D50619"/>
    <w:rsid w:val="00D50C70"/>
    <w:rsid w:val="00D50DDA"/>
    <w:rsid w:val="00D52A60"/>
    <w:rsid w:val="00D52BBD"/>
    <w:rsid w:val="00D52C9B"/>
    <w:rsid w:val="00D52E37"/>
    <w:rsid w:val="00D55047"/>
    <w:rsid w:val="00D5646B"/>
    <w:rsid w:val="00D56818"/>
    <w:rsid w:val="00D57DD4"/>
    <w:rsid w:val="00D608FC"/>
    <w:rsid w:val="00D615E5"/>
    <w:rsid w:val="00D61E40"/>
    <w:rsid w:val="00D640BF"/>
    <w:rsid w:val="00D6451F"/>
    <w:rsid w:val="00D64706"/>
    <w:rsid w:val="00D64C38"/>
    <w:rsid w:val="00D66DC3"/>
    <w:rsid w:val="00D670CA"/>
    <w:rsid w:val="00D67131"/>
    <w:rsid w:val="00D67682"/>
    <w:rsid w:val="00D67A70"/>
    <w:rsid w:val="00D723C4"/>
    <w:rsid w:val="00D732D9"/>
    <w:rsid w:val="00D74476"/>
    <w:rsid w:val="00D75B40"/>
    <w:rsid w:val="00D7669F"/>
    <w:rsid w:val="00D80C34"/>
    <w:rsid w:val="00D81A50"/>
    <w:rsid w:val="00D81E69"/>
    <w:rsid w:val="00D83F03"/>
    <w:rsid w:val="00D865C5"/>
    <w:rsid w:val="00D86625"/>
    <w:rsid w:val="00D90173"/>
    <w:rsid w:val="00D904FF"/>
    <w:rsid w:val="00D9128B"/>
    <w:rsid w:val="00D94B46"/>
    <w:rsid w:val="00D95D92"/>
    <w:rsid w:val="00D96406"/>
    <w:rsid w:val="00D9758B"/>
    <w:rsid w:val="00DA0123"/>
    <w:rsid w:val="00DA3399"/>
    <w:rsid w:val="00DA360D"/>
    <w:rsid w:val="00DA3DB3"/>
    <w:rsid w:val="00DA3E38"/>
    <w:rsid w:val="00DA3F4E"/>
    <w:rsid w:val="00DA41DE"/>
    <w:rsid w:val="00DA42A8"/>
    <w:rsid w:val="00DA46A0"/>
    <w:rsid w:val="00DA575C"/>
    <w:rsid w:val="00DA6819"/>
    <w:rsid w:val="00DA6D12"/>
    <w:rsid w:val="00DB0F7E"/>
    <w:rsid w:val="00DB192F"/>
    <w:rsid w:val="00DB2B3C"/>
    <w:rsid w:val="00DB3B19"/>
    <w:rsid w:val="00DB49C6"/>
    <w:rsid w:val="00DB4E1D"/>
    <w:rsid w:val="00DB5787"/>
    <w:rsid w:val="00DB61BF"/>
    <w:rsid w:val="00DB64CE"/>
    <w:rsid w:val="00DC43FD"/>
    <w:rsid w:val="00DC55AF"/>
    <w:rsid w:val="00DC7EB0"/>
    <w:rsid w:val="00DD0C22"/>
    <w:rsid w:val="00DD2619"/>
    <w:rsid w:val="00DD3712"/>
    <w:rsid w:val="00DD3BF4"/>
    <w:rsid w:val="00DD4392"/>
    <w:rsid w:val="00DD4867"/>
    <w:rsid w:val="00DD4CB5"/>
    <w:rsid w:val="00DD5702"/>
    <w:rsid w:val="00DD6264"/>
    <w:rsid w:val="00DD6D2D"/>
    <w:rsid w:val="00DD711A"/>
    <w:rsid w:val="00DD7159"/>
    <w:rsid w:val="00DD77E6"/>
    <w:rsid w:val="00DD78EA"/>
    <w:rsid w:val="00DE067E"/>
    <w:rsid w:val="00DE0AA3"/>
    <w:rsid w:val="00DE145A"/>
    <w:rsid w:val="00DE2040"/>
    <w:rsid w:val="00DE36C6"/>
    <w:rsid w:val="00DE4B6E"/>
    <w:rsid w:val="00DE4D31"/>
    <w:rsid w:val="00DE5590"/>
    <w:rsid w:val="00DF0F5E"/>
    <w:rsid w:val="00DF1548"/>
    <w:rsid w:val="00DF199E"/>
    <w:rsid w:val="00DF21B2"/>
    <w:rsid w:val="00DF4955"/>
    <w:rsid w:val="00DF5C77"/>
    <w:rsid w:val="00DF644B"/>
    <w:rsid w:val="00DF6830"/>
    <w:rsid w:val="00DF6945"/>
    <w:rsid w:val="00DF7EE5"/>
    <w:rsid w:val="00E00040"/>
    <w:rsid w:val="00E01899"/>
    <w:rsid w:val="00E021EC"/>
    <w:rsid w:val="00E03055"/>
    <w:rsid w:val="00E03228"/>
    <w:rsid w:val="00E04573"/>
    <w:rsid w:val="00E0545D"/>
    <w:rsid w:val="00E05656"/>
    <w:rsid w:val="00E11456"/>
    <w:rsid w:val="00E1151A"/>
    <w:rsid w:val="00E12F8D"/>
    <w:rsid w:val="00E132B7"/>
    <w:rsid w:val="00E13DE2"/>
    <w:rsid w:val="00E14C2D"/>
    <w:rsid w:val="00E15BE2"/>
    <w:rsid w:val="00E16211"/>
    <w:rsid w:val="00E16C4B"/>
    <w:rsid w:val="00E16F78"/>
    <w:rsid w:val="00E17458"/>
    <w:rsid w:val="00E2000B"/>
    <w:rsid w:val="00E215D1"/>
    <w:rsid w:val="00E2192E"/>
    <w:rsid w:val="00E2197F"/>
    <w:rsid w:val="00E23604"/>
    <w:rsid w:val="00E25082"/>
    <w:rsid w:val="00E25498"/>
    <w:rsid w:val="00E25D6E"/>
    <w:rsid w:val="00E26A57"/>
    <w:rsid w:val="00E306A2"/>
    <w:rsid w:val="00E31031"/>
    <w:rsid w:val="00E3337E"/>
    <w:rsid w:val="00E345E3"/>
    <w:rsid w:val="00E34FFE"/>
    <w:rsid w:val="00E350CD"/>
    <w:rsid w:val="00E35193"/>
    <w:rsid w:val="00E36BAC"/>
    <w:rsid w:val="00E37CA9"/>
    <w:rsid w:val="00E40519"/>
    <w:rsid w:val="00E4090E"/>
    <w:rsid w:val="00E40C30"/>
    <w:rsid w:val="00E41CB3"/>
    <w:rsid w:val="00E43288"/>
    <w:rsid w:val="00E438DE"/>
    <w:rsid w:val="00E44FA3"/>
    <w:rsid w:val="00E46051"/>
    <w:rsid w:val="00E47C3A"/>
    <w:rsid w:val="00E47E15"/>
    <w:rsid w:val="00E517A8"/>
    <w:rsid w:val="00E5239B"/>
    <w:rsid w:val="00E52501"/>
    <w:rsid w:val="00E53138"/>
    <w:rsid w:val="00E552E4"/>
    <w:rsid w:val="00E62C22"/>
    <w:rsid w:val="00E63498"/>
    <w:rsid w:val="00E635DB"/>
    <w:rsid w:val="00E64424"/>
    <w:rsid w:val="00E706CA"/>
    <w:rsid w:val="00E718B3"/>
    <w:rsid w:val="00E7203E"/>
    <w:rsid w:val="00E756E2"/>
    <w:rsid w:val="00E76473"/>
    <w:rsid w:val="00E774B4"/>
    <w:rsid w:val="00E776EB"/>
    <w:rsid w:val="00E77F9E"/>
    <w:rsid w:val="00E77F9F"/>
    <w:rsid w:val="00E8000A"/>
    <w:rsid w:val="00E80722"/>
    <w:rsid w:val="00E84023"/>
    <w:rsid w:val="00E855E8"/>
    <w:rsid w:val="00E87B0C"/>
    <w:rsid w:val="00E90F86"/>
    <w:rsid w:val="00E91583"/>
    <w:rsid w:val="00E928A9"/>
    <w:rsid w:val="00E931DC"/>
    <w:rsid w:val="00E932F8"/>
    <w:rsid w:val="00E9391B"/>
    <w:rsid w:val="00E94EC7"/>
    <w:rsid w:val="00E967E1"/>
    <w:rsid w:val="00E96971"/>
    <w:rsid w:val="00E96B54"/>
    <w:rsid w:val="00E96F9E"/>
    <w:rsid w:val="00EA08B9"/>
    <w:rsid w:val="00EA1DA7"/>
    <w:rsid w:val="00EA2901"/>
    <w:rsid w:val="00EA30D9"/>
    <w:rsid w:val="00EA3A73"/>
    <w:rsid w:val="00EA3D53"/>
    <w:rsid w:val="00EA3EA3"/>
    <w:rsid w:val="00EA52B9"/>
    <w:rsid w:val="00EA54AB"/>
    <w:rsid w:val="00EA663D"/>
    <w:rsid w:val="00EA665B"/>
    <w:rsid w:val="00EA7E3F"/>
    <w:rsid w:val="00EB043F"/>
    <w:rsid w:val="00EB2BFB"/>
    <w:rsid w:val="00EB2F2F"/>
    <w:rsid w:val="00EB3237"/>
    <w:rsid w:val="00EB368F"/>
    <w:rsid w:val="00EB6AA3"/>
    <w:rsid w:val="00EB755D"/>
    <w:rsid w:val="00EB7728"/>
    <w:rsid w:val="00EB7E93"/>
    <w:rsid w:val="00EC0A39"/>
    <w:rsid w:val="00EC0D31"/>
    <w:rsid w:val="00EC307A"/>
    <w:rsid w:val="00EC5851"/>
    <w:rsid w:val="00EC6D7C"/>
    <w:rsid w:val="00ED00EF"/>
    <w:rsid w:val="00ED0218"/>
    <w:rsid w:val="00ED06B2"/>
    <w:rsid w:val="00ED185F"/>
    <w:rsid w:val="00ED1D8D"/>
    <w:rsid w:val="00ED3513"/>
    <w:rsid w:val="00ED43F8"/>
    <w:rsid w:val="00ED4CC1"/>
    <w:rsid w:val="00EE14E1"/>
    <w:rsid w:val="00EE23D6"/>
    <w:rsid w:val="00EE2D57"/>
    <w:rsid w:val="00EE44D9"/>
    <w:rsid w:val="00EE51B8"/>
    <w:rsid w:val="00EE7320"/>
    <w:rsid w:val="00EF0E53"/>
    <w:rsid w:val="00EF192F"/>
    <w:rsid w:val="00EF1959"/>
    <w:rsid w:val="00EF1998"/>
    <w:rsid w:val="00EF3B15"/>
    <w:rsid w:val="00EF51AB"/>
    <w:rsid w:val="00EF5AE3"/>
    <w:rsid w:val="00EF5EDE"/>
    <w:rsid w:val="00EF61B2"/>
    <w:rsid w:val="00EF6526"/>
    <w:rsid w:val="00EF75B1"/>
    <w:rsid w:val="00EF7E59"/>
    <w:rsid w:val="00F0067A"/>
    <w:rsid w:val="00F006F8"/>
    <w:rsid w:val="00F02186"/>
    <w:rsid w:val="00F03A95"/>
    <w:rsid w:val="00F03BA6"/>
    <w:rsid w:val="00F04208"/>
    <w:rsid w:val="00F045E4"/>
    <w:rsid w:val="00F04972"/>
    <w:rsid w:val="00F054BC"/>
    <w:rsid w:val="00F05DFA"/>
    <w:rsid w:val="00F06592"/>
    <w:rsid w:val="00F06A8B"/>
    <w:rsid w:val="00F0769D"/>
    <w:rsid w:val="00F116F2"/>
    <w:rsid w:val="00F11985"/>
    <w:rsid w:val="00F131C9"/>
    <w:rsid w:val="00F138E4"/>
    <w:rsid w:val="00F14621"/>
    <w:rsid w:val="00F14D04"/>
    <w:rsid w:val="00F14E4A"/>
    <w:rsid w:val="00F161C7"/>
    <w:rsid w:val="00F169FD"/>
    <w:rsid w:val="00F16A54"/>
    <w:rsid w:val="00F219F0"/>
    <w:rsid w:val="00F21DB4"/>
    <w:rsid w:val="00F226E0"/>
    <w:rsid w:val="00F23367"/>
    <w:rsid w:val="00F23837"/>
    <w:rsid w:val="00F31F76"/>
    <w:rsid w:val="00F32155"/>
    <w:rsid w:val="00F32C7C"/>
    <w:rsid w:val="00F32D32"/>
    <w:rsid w:val="00F33298"/>
    <w:rsid w:val="00F336FF"/>
    <w:rsid w:val="00F3426B"/>
    <w:rsid w:val="00F3537F"/>
    <w:rsid w:val="00F35795"/>
    <w:rsid w:val="00F363DC"/>
    <w:rsid w:val="00F3732C"/>
    <w:rsid w:val="00F37425"/>
    <w:rsid w:val="00F37BBF"/>
    <w:rsid w:val="00F40C99"/>
    <w:rsid w:val="00F412D8"/>
    <w:rsid w:val="00F4266A"/>
    <w:rsid w:val="00F4471D"/>
    <w:rsid w:val="00F45810"/>
    <w:rsid w:val="00F46696"/>
    <w:rsid w:val="00F47585"/>
    <w:rsid w:val="00F50E28"/>
    <w:rsid w:val="00F5410E"/>
    <w:rsid w:val="00F54548"/>
    <w:rsid w:val="00F54DAF"/>
    <w:rsid w:val="00F55388"/>
    <w:rsid w:val="00F55850"/>
    <w:rsid w:val="00F55BCE"/>
    <w:rsid w:val="00F5634E"/>
    <w:rsid w:val="00F568FA"/>
    <w:rsid w:val="00F5717C"/>
    <w:rsid w:val="00F57F5F"/>
    <w:rsid w:val="00F61567"/>
    <w:rsid w:val="00F62849"/>
    <w:rsid w:val="00F63DEA"/>
    <w:rsid w:val="00F65340"/>
    <w:rsid w:val="00F65DBB"/>
    <w:rsid w:val="00F66500"/>
    <w:rsid w:val="00F66938"/>
    <w:rsid w:val="00F67E16"/>
    <w:rsid w:val="00F7214C"/>
    <w:rsid w:val="00F73AF0"/>
    <w:rsid w:val="00F73CCC"/>
    <w:rsid w:val="00F747D1"/>
    <w:rsid w:val="00F74CE8"/>
    <w:rsid w:val="00F75AC2"/>
    <w:rsid w:val="00F76275"/>
    <w:rsid w:val="00F765D5"/>
    <w:rsid w:val="00F766A0"/>
    <w:rsid w:val="00F7680A"/>
    <w:rsid w:val="00F774E8"/>
    <w:rsid w:val="00F802C2"/>
    <w:rsid w:val="00F80F1E"/>
    <w:rsid w:val="00F8110D"/>
    <w:rsid w:val="00F823DD"/>
    <w:rsid w:val="00F82E46"/>
    <w:rsid w:val="00F83D0F"/>
    <w:rsid w:val="00F845A2"/>
    <w:rsid w:val="00F848C2"/>
    <w:rsid w:val="00F85715"/>
    <w:rsid w:val="00F86017"/>
    <w:rsid w:val="00F871CE"/>
    <w:rsid w:val="00F9159E"/>
    <w:rsid w:val="00F91D88"/>
    <w:rsid w:val="00F932D2"/>
    <w:rsid w:val="00F93633"/>
    <w:rsid w:val="00F93AFB"/>
    <w:rsid w:val="00F93D87"/>
    <w:rsid w:val="00F940AD"/>
    <w:rsid w:val="00F94A77"/>
    <w:rsid w:val="00F94B72"/>
    <w:rsid w:val="00F9537F"/>
    <w:rsid w:val="00F95449"/>
    <w:rsid w:val="00F957FA"/>
    <w:rsid w:val="00F96D67"/>
    <w:rsid w:val="00F9793D"/>
    <w:rsid w:val="00FA0080"/>
    <w:rsid w:val="00FA1B3A"/>
    <w:rsid w:val="00FA1DAD"/>
    <w:rsid w:val="00FA1FB7"/>
    <w:rsid w:val="00FA2799"/>
    <w:rsid w:val="00FA3526"/>
    <w:rsid w:val="00FA380C"/>
    <w:rsid w:val="00FA4BDA"/>
    <w:rsid w:val="00FA50C1"/>
    <w:rsid w:val="00FA51DB"/>
    <w:rsid w:val="00FA56B7"/>
    <w:rsid w:val="00FA5E77"/>
    <w:rsid w:val="00FA60BB"/>
    <w:rsid w:val="00FA7A73"/>
    <w:rsid w:val="00FA7DDF"/>
    <w:rsid w:val="00FB08FA"/>
    <w:rsid w:val="00FB3FA0"/>
    <w:rsid w:val="00FB4A6B"/>
    <w:rsid w:val="00FB75BC"/>
    <w:rsid w:val="00FC01A1"/>
    <w:rsid w:val="00FC0BA3"/>
    <w:rsid w:val="00FC201C"/>
    <w:rsid w:val="00FC2367"/>
    <w:rsid w:val="00FC46B8"/>
    <w:rsid w:val="00FC4CDF"/>
    <w:rsid w:val="00FC5B3D"/>
    <w:rsid w:val="00FC64F8"/>
    <w:rsid w:val="00FC6A76"/>
    <w:rsid w:val="00FC7892"/>
    <w:rsid w:val="00FD08E1"/>
    <w:rsid w:val="00FD0B9C"/>
    <w:rsid w:val="00FD0CB8"/>
    <w:rsid w:val="00FD1758"/>
    <w:rsid w:val="00FD54BA"/>
    <w:rsid w:val="00FD6B2A"/>
    <w:rsid w:val="00FD7175"/>
    <w:rsid w:val="00FE1384"/>
    <w:rsid w:val="00FE1B9E"/>
    <w:rsid w:val="00FE1FEA"/>
    <w:rsid w:val="00FE264C"/>
    <w:rsid w:val="00FE2CCF"/>
    <w:rsid w:val="00FE374B"/>
    <w:rsid w:val="00FE40D8"/>
    <w:rsid w:val="00FE4A22"/>
    <w:rsid w:val="00FE4A41"/>
    <w:rsid w:val="00FE4BFA"/>
    <w:rsid w:val="00FE5359"/>
    <w:rsid w:val="00FE6212"/>
    <w:rsid w:val="00FE7159"/>
    <w:rsid w:val="00FF444C"/>
    <w:rsid w:val="00FF4825"/>
    <w:rsid w:val="00FF53A2"/>
    <w:rsid w:val="00FF5ABE"/>
    <w:rsid w:val="00FF5DF5"/>
    <w:rsid w:val="00FF5DF7"/>
    <w:rsid w:val="00FF7639"/>
    <w:rsid w:val="068DB407"/>
    <w:rsid w:val="0A094501"/>
    <w:rsid w:val="0C8D65AE"/>
    <w:rsid w:val="0D66BBD2"/>
    <w:rsid w:val="0EC38DC7"/>
    <w:rsid w:val="12828636"/>
    <w:rsid w:val="152E4757"/>
    <w:rsid w:val="17C2629F"/>
    <w:rsid w:val="18A918A0"/>
    <w:rsid w:val="1F40C41F"/>
    <w:rsid w:val="24F391A0"/>
    <w:rsid w:val="2867443C"/>
    <w:rsid w:val="2B968E41"/>
    <w:rsid w:val="2D325EA2"/>
    <w:rsid w:val="2DEAB053"/>
    <w:rsid w:val="2E368D16"/>
    <w:rsid w:val="32732BA2"/>
    <w:rsid w:val="33F5D3A6"/>
    <w:rsid w:val="3976B031"/>
    <w:rsid w:val="3DE07DEB"/>
    <w:rsid w:val="3E91539C"/>
    <w:rsid w:val="4080F207"/>
    <w:rsid w:val="4457ACF5"/>
    <w:rsid w:val="458359E5"/>
    <w:rsid w:val="4DBAC73C"/>
    <w:rsid w:val="4F3D6F40"/>
    <w:rsid w:val="4F56979D"/>
    <w:rsid w:val="53DF5562"/>
    <w:rsid w:val="5590B2E4"/>
    <w:rsid w:val="583C4418"/>
    <w:rsid w:val="59D81479"/>
    <w:rsid w:val="5C77AD39"/>
    <w:rsid w:val="5F53930A"/>
    <w:rsid w:val="6AAA4DA7"/>
    <w:rsid w:val="6ABE9F2D"/>
    <w:rsid w:val="6ACFC94D"/>
    <w:rsid w:val="6B73B43D"/>
    <w:rsid w:val="6E1A76B5"/>
    <w:rsid w:val="704ADD48"/>
    <w:rsid w:val="73CCFE0B"/>
    <w:rsid w:val="7712B276"/>
    <w:rsid w:val="7A0492FB"/>
    <w:rsid w:val="7AEA83DD"/>
    <w:rsid w:val="7D5AB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D719"/>
  <w15:docId w15:val="{946FF491-F914-4E26-8146-3AFF5E0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52"/>
    <w:rPr>
      <w:rFonts w:ascii="Atkinson Hyperlegible" w:hAnsi="Atkinson Hyperlegible"/>
      <w:sz w:val="24"/>
    </w:rPr>
  </w:style>
  <w:style w:type="paragraph" w:styleId="Heading1">
    <w:name w:val="heading 1"/>
    <w:basedOn w:val="Normal"/>
    <w:next w:val="Normal"/>
    <w:link w:val="Heading1Char"/>
    <w:uiPriority w:val="9"/>
    <w:qFormat/>
    <w:rsid w:val="00D96E86"/>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B976CF"/>
    <w:pPr>
      <w:keepNext/>
      <w:keepLines/>
      <w:spacing w:before="40" w:after="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30261E"/>
    <w:pPr>
      <w:keepNext/>
      <w:keepLines/>
      <w:spacing w:before="40" w:after="0"/>
      <w:outlineLvl w:val="2"/>
    </w:pPr>
    <w:rPr>
      <w:rFonts w:eastAsiaTheme="majorEastAsia" w:cstheme="majorBidi"/>
      <w:b/>
      <w:color w:val="000000" w:themeColor="text1"/>
      <w:sz w:val="26"/>
      <w:szCs w:val="24"/>
    </w:rPr>
  </w:style>
  <w:style w:type="paragraph" w:styleId="Heading4">
    <w:name w:val="heading 4"/>
    <w:basedOn w:val="Normal"/>
    <w:next w:val="Normal"/>
    <w:link w:val="Heading4Char"/>
    <w:uiPriority w:val="9"/>
    <w:unhideWhenUsed/>
    <w:qFormat/>
    <w:rsid w:val="0030261E"/>
    <w:pPr>
      <w:keepNext/>
      <w:keepLines/>
      <w:spacing w:before="40" w:after="0"/>
      <w:outlineLvl w:val="3"/>
    </w:pPr>
    <w:rPr>
      <w:rFonts w:eastAsiaTheme="majorEastAsia" w:cstheme="majorBidi"/>
      <w:b/>
      <w:iCs/>
    </w:rPr>
  </w:style>
  <w:style w:type="paragraph" w:styleId="Heading5">
    <w:name w:val="heading 5"/>
    <w:basedOn w:val="Normal"/>
    <w:next w:val="Normal"/>
    <w:uiPriority w:val="9"/>
    <w:unhideWhenUsed/>
    <w:qFormat/>
    <w:rsid w:val="000A0A52"/>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29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6E86"/>
    <w:rPr>
      <w:rFonts w:ascii="Atkinson Hyperlegible" w:eastAsiaTheme="majorEastAsia" w:hAnsi="Atkinson Hyperlegible" w:cstheme="majorBidi"/>
      <w:sz w:val="28"/>
      <w:szCs w:val="32"/>
    </w:rPr>
  </w:style>
  <w:style w:type="character" w:customStyle="1" w:styleId="Heading2Char">
    <w:name w:val="Heading 2 Char"/>
    <w:basedOn w:val="DefaultParagraphFont"/>
    <w:link w:val="Heading2"/>
    <w:uiPriority w:val="9"/>
    <w:rsid w:val="00B976CF"/>
    <w:rPr>
      <w:rFonts w:ascii="Atkinson Hyperlegible" w:eastAsiaTheme="majorEastAsia" w:hAnsi="Atkinson Hyperlegible" w:cstheme="majorBidi"/>
      <w:b/>
      <w:color w:val="000000" w:themeColor="text1"/>
      <w:sz w:val="28"/>
      <w:szCs w:val="28"/>
    </w:rPr>
  </w:style>
  <w:style w:type="paragraph" w:styleId="ListParagraph">
    <w:name w:val="List Paragraph"/>
    <w:basedOn w:val="Normal"/>
    <w:link w:val="ListParagraphChar"/>
    <w:uiPriority w:val="34"/>
    <w:qFormat/>
    <w:rsid w:val="00D04EF0"/>
    <w:pPr>
      <w:widowControl w:val="0"/>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D04EF0"/>
    <w:rPr>
      <w:sz w:val="16"/>
      <w:szCs w:val="16"/>
    </w:rPr>
  </w:style>
  <w:style w:type="paragraph" w:styleId="CommentText">
    <w:name w:val="annotation text"/>
    <w:basedOn w:val="Normal"/>
    <w:link w:val="CommentTextChar"/>
    <w:uiPriority w:val="99"/>
    <w:unhideWhenUsed/>
    <w:rsid w:val="00D04EF0"/>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D04EF0"/>
    <w:rPr>
      <w:sz w:val="20"/>
      <w:szCs w:val="20"/>
      <w:lang w:val="en-US"/>
    </w:rPr>
  </w:style>
  <w:style w:type="paragraph" w:customStyle="1" w:styleId="paragraph">
    <w:name w:val="paragraph"/>
    <w:basedOn w:val="Normal"/>
    <w:rsid w:val="00D04EF0"/>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D04EF0"/>
  </w:style>
  <w:style w:type="character" w:styleId="Hyperlink">
    <w:name w:val="Hyperlink"/>
    <w:basedOn w:val="DefaultParagraphFont"/>
    <w:uiPriority w:val="99"/>
    <w:unhideWhenUsed/>
    <w:rsid w:val="00D04EF0"/>
    <w:rPr>
      <w:color w:val="0563C1" w:themeColor="hyperlink"/>
      <w:u w:val="single"/>
    </w:rPr>
  </w:style>
  <w:style w:type="character" w:customStyle="1" w:styleId="Heading3Char">
    <w:name w:val="Heading 3 Char"/>
    <w:basedOn w:val="DefaultParagraphFont"/>
    <w:link w:val="Heading3"/>
    <w:uiPriority w:val="9"/>
    <w:rsid w:val="0030261E"/>
    <w:rPr>
      <w:rFonts w:ascii="Atkinson Hyperlegible" w:eastAsiaTheme="majorEastAsia" w:hAnsi="Atkinson Hyperlegible" w:cstheme="majorBidi"/>
      <w:b/>
      <w:color w:val="000000" w:themeColor="text1"/>
      <w:sz w:val="26"/>
      <w:szCs w:val="24"/>
    </w:rPr>
  </w:style>
  <w:style w:type="character" w:customStyle="1" w:styleId="eop">
    <w:name w:val="eop"/>
    <w:basedOn w:val="DefaultParagraphFont"/>
    <w:rsid w:val="00CD7BF5"/>
  </w:style>
  <w:style w:type="paragraph" w:styleId="CommentSubject">
    <w:name w:val="annotation subject"/>
    <w:basedOn w:val="CommentText"/>
    <w:next w:val="CommentText"/>
    <w:link w:val="CommentSubjectChar"/>
    <w:uiPriority w:val="99"/>
    <w:semiHidden/>
    <w:unhideWhenUsed/>
    <w:rsid w:val="006E2B88"/>
    <w:pPr>
      <w:widowControl/>
      <w:spacing w:after="160"/>
    </w:pPr>
    <w:rPr>
      <w:b/>
      <w:bCs/>
      <w:lang w:val="en-CA"/>
    </w:rPr>
  </w:style>
  <w:style w:type="character" w:customStyle="1" w:styleId="CommentSubjectChar">
    <w:name w:val="Comment Subject Char"/>
    <w:basedOn w:val="CommentTextChar"/>
    <w:link w:val="CommentSubject"/>
    <w:uiPriority w:val="99"/>
    <w:semiHidden/>
    <w:rsid w:val="006E2B88"/>
    <w:rPr>
      <w:b/>
      <w:bCs/>
      <w:sz w:val="20"/>
      <w:szCs w:val="20"/>
      <w:lang w:val="en-US"/>
    </w:rPr>
  </w:style>
  <w:style w:type="paragraph" w:styleId="Revision">
    <w:name w:val="Revision"/>
    <w:hidden/>
    <w:uiPriority w:val="99"/>
    <w:semiHidden/>
    <w:rsid w:val="00715F7D"/>
    <w:pPr>
      <w:spacing w:after="0" w:line="240" w:lineRule="auto"/>
    </w:pPr>
  </w:style>
  <w:style w:type="character" w:styleId="UnresolvedMention">
    <w:name w:val="Unresolved Mention"/>
    <w:basedOn w:val="DefaultParagraphFont"/>
    <w:uiPriority w:val="99"/>
    <w:semiHidden/>
    <w:unhideWhenUsed/>
    <w:rsid w:val="009B46BC"/>
    <w:rPr>
      <w:color w:val="605E5C"/>
      <w:shd w:val="clear" w:color="auto" w:fill="E1DFDD"/>
    </w:rPr>
  </w:style>
  <w:style w:type="paragraph" w:styleId="Header">
    <w:name w:val="header"/>
    <w:basedOn w:val="Normal"/>
    <w:link w:val="HeaderChar"/>
    <w:uiPriority w:val="99"/>
    <w:unhideWhenUsed/>
    <w:rsid w:val="00C90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5A"/>
  </w:style>
  <w:style w:type="paragraph" w:styleId="Footer">
    <w:name w:val="footer"/>
    <w:basedOn w:val="Normal"/>
    <w:link w:val="FooterChar"/>
    <w:uiPriority w:val="99"/>
    <w:unhideWhenUsed/>
    <w:rsid w:val="00C90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5A"/>
  </w:style>
  <w:style w:type="character" w:customStyle="1" w:styleId="ListParagraphChar">
    <w:name w:val="List Paragraph Char"/>
    <w:basedOn w:val="DefaultParagraphFont"/>
    <w:link w:val="ListParagraph"/>
    <w:uiPriority w:val="34"/>
    <w:rsid w:val="00C84EA3"/>
    <w:rPr>
      <w:lang w:val="en-US"/>
    </w:rPr>
  </w:style>
  <w:style w:type="character" w:customStyle="1" w:styleId="cf01">
    <w:name w:val="cf01"/>
    <w:basedOn w:val="DefaultParagraphFont"/>
    <w:rsid w:val="009B195F"/>
    <w:rPr>
      <w:rFonts w:ascii="Segoe UI" w:hAnsi="Segoe UI" w:cs="Segoe UI" w:hint="default"/>
      <w:sz w:val="18"/>
      <w:szCs w:val="18"/>
    </w:rPr>
  </w:style>
  <w:style w:type="paragraph" w:styleId="NormalWeb">
    <w:name w:val="Normal (Web)"/>
    <w:basedOn w:val="Normal"/>
    <w:uiPriority w:val="99"/>
    <w:unhideWhenUsed/>
    <w:rsid w:val="00476E77"/>
    <w:pPr>
      <w:spacing w:before="100" w:beforeAutospacing="1" w:after="100" w:afterAutospacing="1" w:line="240" w:lineRule="auto"/>
    </w:pPr>
    <w:rPr>
      <w:rFonts w:ascii="Times New Roman" w:eastAsia="Times New Roman" w:hAnsi="Times New Roman" w:cs="Times New Roman"/>
      <w:szCs w:val="24"/>
      <w:lang w:val="fr-CA" w:eastAsia="fr-CA"/>
    </w:rPr>
  </w:style>
  <w:style w:type="character" w:styleId="Emphasis">
    <w:name w:val="Emphasis"/>
    <w:basedOn w:val="DefaultParagraphFont"/>
    <w:uiPriority w:val="20"/>
    <w:qFormat/>
    <w:rsid w:val="00CC6A1A"/>
    <w:rPr>
      <w:i/>
      <w:iCs/>
    </w:rPr>
  </w:style>
  <w:style w:type="character" w:styleId="Strong">
    <w:name w:val="Strong"/>
    <w:basedOn w:val="DefaultParagraphFont"/>
    <w:uiPriority w:val="22"/>
    <w:qFormat/>
    <w:rsid w:val="00A961D3"/>
    <w:rPr>
      <w:b/>
      <w:bCs/>
    </w:rPr>
  </w:style>
  <w:style w:type="character" w:styleId="FollowedHyperlink">
    <w:name w:val="FollowedHyperlink"/>
    <w:basedOn w:val="DefaultParagraphFont"/>
    <w:uiPriority w:val="99"/>
    <w:semiHidden/>
    <w:unhideWhenUsed/>
    <w:rsid w:val="002F45D7"/>
    <w:rPr>
      <w:color w:val="954F72" w:themeColor="followedHyperlink"/>
      <w:u w:val="single"/>
    </w:rPr>
  </w:style>
  <w:style w:type="character" w:customStyle="1" w:styleId="TitleChar">
    <w:name w:val="Title Char"/>
    <w:basedOn w:val="DefaultParagraphFont"/>
    <w:link w:val="Title"/>
    <w:uiPriority w:val="10"/>
    <w:rsid w:val="00A6292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0261E"/>
    <w:rPr>
      <w:rFonts w:ascii="Atkinson Hyperlegible" w:eastAsiaTheme="majorEastAsia" w:hAnsi="Atkinson Hyperlegible" w:cstheme="majorBidi"/>
      <w:b/>
      <w:iCs/>
      <w:sz w:val="24"/>
    </w:rPr>
  </w:style>
  <w:style w:type="paragraph" w:styleId="NoSpacing">
    <w:name w:val="No Spacing"/>
    <w:uiPriority w:val="1"/>
    <w:qFormat/>
    <w:rsid w:val="008C2EB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f0">
    <w:name w:val="pf0"/>
    <w:basedOn w:val="Normal"/>
    <w:rsid w:val="009517EA"/>
    <w:pPr>
      <w:spacing w:before="100" w:beforeAutospacing="1" w:after="100" w:afterAutospacing="1" w:line="240" w:lineRule="auto"/>
    </w:pPr>
    <w:rPr>
      <w:rFonts w:ascii="Times New Roman" w:eastAsia="Times New Roman" w:hAnsi="Times New Roman" w:cs="Times New Roman"/>
      <w:szCs w:val="24"/>
      <w:lang w:val="fr-CA" w:eastAsia="fr-CA"/>
    </w:rPr>
  </w:style>
  <w:style w:type="paragraph" w:styleId="EndnoteText">
    <w:name w:val="endnote text"/>
    <w:basedOn w:val="Normal"/>
    <w:link w:val="EndnoteTextChar"/>
    <w:uiPriority w:val="99"/>
    <w:semiHidden/>
    <w:unhideWhenUsed/>
    <w:rsid w:val="00C84F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FE2"/>
    <w:rPr>
      <w:rFonts w:ascii="Atkinson Hyperlegible" w:hAnsi="Atkinson Hyperlegible"/>
      <w:sz w:val="20"/>
      <w:szCs w:val="20"/>
    </w:rPr>
  </w:style>
  <w:style w:type="character" w:styleId="EndnoteReference">
    <w:name w:val="endnote reference"/>
    <w:basedOn w:val="DefaultParagraphFont"/>
    <w:uiPriority w:val="99"/>
    <w:semiHidden/>
    <w:unhideWhenUsed/>
    <w:rsid w:val="00C84FE2"/>
    <w:rPr>
      <w:vertAlign w:val="superscript"/>
    </w:rPr>
  </w:style>
  <w:style w:type="paragraph" w:styleId="TOCHeading">
    <w:name w:val="TOC Heading"/>
    <w:basedOn w:val="Heading1"/>
    <w:next w:val="Normal"/>
    <w:uiPriority w:val="39"/>
    <w:unhideWhenUsed/>
    <w:qFormat/>
    <w:rsid w:val="00720921"/>
    <w:pPr>
      <w:outlineLvl w:val="9"/>
    </w:pPr>
    <w:rPr>
      <w:b/>
      <w:bCs/>
      <w:szCs w:val="28"/>
      <w:lang w:val="en-US"/>
    </w:rPr>
  </w:style>
  <w:style w:type="paragraph" w:styleId="TOC2">
    <w:name w:val="toc 2"/>
    <w:basedOn w:val="Normal"/>
    <w:next w:val="Normal"/>
    <w:autoRedefine/>
    <w:uiPriority w:val="39"/>
    <w:unhideWhenUsed/>
    <w:rsid w:val="00DE2040"/>
    <w:pPr>
      <w:tabs>
        <w:tab w:val="left" w:pos="960"/>
        <w:tab w:val="right" w:leader="dot" w:pos="10070"/>
      </w:tabs>
      <w:spacing w:after="0" w:line="240" w:lineRule="auto"/>
    </w:pPr>
    <w:rPr>
      <w:rFonts w:cstheme="minorHAnsi"/>
      <w:bCs/>
      <w:noProof/>
      <w:szCs w:val="24"/>
    </w:rPr>
  </w:style>
  <w:style w:type="paragraph" w:styleId="TOC1">
    <w:name w:val="toc 1"/>
    <w:basedOn w:val="Normal"/>
    <w:next w:val="Normal"/>
    <w:autoRedefine/>
    <w:uiPriority w:val="39"/>
    <w:unhideWhenUsed/>
    <w:rsid w:val="002A1245"/>
    <w:pPr>
      <w:tabs>
        <w:tab w:val="left" w:pos="480"/>
        <w:tab w:val="right" w:leader="dot" w:pos="10070"/>
      </w:tabs>
      <w:spacing w:after="0" w:line="276" w:lineRule="auto"/>
    </w:pPr>
    <w:rPr>
      <w:rFonts w:cstheme="minorHAnsi"/>
      <w:b/>
      <w:bCs/>
      <w:noProof/>
      <w:szCs w:val="24"/>
    </w:rPr>
  </w:style>
  <w:style w:type="paragraph" w:customStyle="1" w:styleId="xmsonormal">
    <w:name w:val="x_msonormal"/>
    <w:basedOn w:val="Normal"/>
    <w:uiPriority w:val="99"/>
    <w:semiHidden/>
    <w:rsid w:val="00F73AF0"/>
    <w:pPr>
      <w:spacing w:after="0" w:line="240" w:lineRule="auto"/>
    </w:pPr>
    <w:rPr>
      <w:rFonts w:ascii="Calibri" w:eastAsiaTheme="minorEastAsia" w:hAnsi="Calibri"/>
      <w:sz w:val="22"/>
      <w:lang w:val="fr-CA" w:eastAsia="fr-CA"/>
    </w:rPr>
  </w:style>
  <w:style w:type="paragraph" w:styleId="TOC4">
    <w:name w:val="toc 4"/>
    <w:basedOn w:val="Normal"/>
    <w:next w:val="Normal"/>
    <w:autoRedefine/>
    <w:uiPriority w:val="39"/>
    <w:unhideWhenUsed/>
    <w:rsid w:val="00077FEA"/>
    <w:pPr>
      <w:spacing w:after="0" w:line="240" w:lineRule="auto"/>
      <w:ind w:left="720"/>
    </w:pPr>
    <w:rPr>
      <w:rFonts w:cstheme="minorHAnsi"/>
      <w:szCs w:val="20"/>
    </w:rPr>
  </w:style>
  <w:style w:type="paragraph" w:styleId="TOC5">
    <w:name w:val="toc 5"/>
    <w:basedOn w:val="Normal"/>
    <w:next w:val="Normal"/>
    <w:autoRedefine/>
    <w:uiPriority w:val="39"/>
    <w:unhideWhenUsed/>
    <w:rsid w:val="006C56D6"/>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C56D6"/>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C56D6"/>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C56D6"/>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C56D6"/>
    <w:pPr>
      <w:spacing w:after="0"/>
      <w:ind w:left="1920"/>
    </w:pPr>
    <w:rPr>
      <w:rFonts w:asciiTheme="minorHAnsi" w:hAnsiTheme="minorHAnsi" w:cstheme="minorHAnsi"/>
      <w:sz w:val="20"/>
      <w:szCs w:val="20"/>
    </w:rPr>
  </w:style>
  <w:style w:type="paragraph" w:styleId="TOC3">
    <w:name w:val="toc 3"/>
    <w:basedOn w:val="Normal"/>
    <w:next w:val="Normal"/>
    <w:autoRedefine/>
    <w:uiPriority w:val="39"/>
    <w:unhideWhenUsed/>
    <w:rsid w:val="00077FEA"/>
    <w:pPr>
      <w:spacing w:after="0" w:line="240" w:lineRule="auto"/>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109">
      <w:bodyDiv w:val="1"/>
      <w:marLeft w:val="0"/>
      <w:marRight w:val="0"/>
      <w:marTop w:val="0"/>
      <w:marBottom w:val="0"/>
      <w:divBdr>
        <w:top w:val="none" w:sz="0" w:space="0" w:color="auto"/>
        <w:left w:val="none" w:sz="0" w:space="0" w:color="auto"/>
        <w:bottom w:val="none" w:sz="0" w:space="0" w:color="auto"/>
        <w:right w:val="none" w:sz="0" w:space="0" w:color="auto"/>
      </w:divBdr>
      <w:divsChild>
        <w:div w:id="227224973">
          <w:marLeft w:val="0"/>
          <w:marRight w:val="0"/>
          <w:marTop w:val="0"/>
          <w:marBottom w:val="0"/>
          <w:divBdr>
            <w:top w:val="none" w:sz="0" w:space="0" w:color="auto"/>
            <w:left w:val="none" w:sz="0" w:space="0" w:color="auto"/>
            <w:bottom w:val="none" w:sz="0" w:space="0" w:color="auto"/>
            <w:right w:val="none" w:sz="0" w:space="0" w:color="auto"/>
          </w:divBdr>
          <w:divsChild>
            <w:div w:id="2069454505">
              <w:marLeft w:val="0"/>
              <w:marRight w:val="0"/>
              <w:marTop w:val="0"/>
              <w:marBottom w:val="0"/>
              <w:divBdr>
                <w:top w:val="none" w:sz="0" w:space="0" w:color="auto"/>
                <w:left w:val="none" w:sz="0" w:space="0" w:color="auto"/>
                <w:bottom w:val="none" w:sz="0" w:space="0" w:color="auto"/>
                <w:right w:val="none" w:sz="0" w:space="0" w:color="auto"/>
              </w:divBdr>
              <w:divsChild>
                <w:div w:id="1111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9548">
      <w:bodyDiv w:val="1"/>
      <w:marLeft w:val="0"/>
      <w:marRight w:val="0"/>
      <w:marTop w:val="0"/>
      <w:marBottom w:val="0"/>
      <w:divBdr>
        <w:top w:val="none" w:sz="0" w:space="0" w:color="auto"/>
        <w:left w:val="none" w:sz="0" w:space="0" w:color="auto"/>
        <w:bottom w:val="none" w:sz="0" w:space="0" w:color="auto"/>
        <w:right w:val="none" w:sz="0" w:space="0" w:color="auto"/>
      </w:divBdr>
      <w:divsChild>
        <w:div w:id="861943105">
          <w:marLeft w:val="0"/>
          <w:marRight w:val="0"/>
          <w:marTop w:val="0"/>
          <w:marBottom w:val="0"/>
          <w:divBdr>
            <w:top w:val="none" w:sz="0" w:space="0" w:color="auto"/>
            <w:left w:val="none" w:sz="0" w:space="0" w:color="auto"/>
            <w:bottom w:val="none" w:sz="0" w:space="0" w:color="auto"/>
            <w:right w:val="none" w:sz="0" w:space="0" w:color="auto"/>
          </w:divBdr>
          <w:divsChild>
            <w:div w:id="1390110298">
              <w:marLeft w:val="0"/>
              <w:marRight w:val="0"/>
              <w:marTop w:val="0"/>
              <w:marBottom w:val="0"/>
              <w:divBdr>
                <w:top w:val="none" w:sz="0" w:space="0" w:color="auto"/>
                <w:left w:val="none" w:sz="0" w:space="0" w:color="auto"/>
                <w:bottom w:val="none" w:sz="0" w:space="0" w:color="auto"/>
                <w:right w:val="none" w:sz="0" w:space="0" w:color="auto"/>
              </w:divBdr>
              <w:divsChild>
                <w:div w:id="2504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1781">
      <w:bodyDiv w:val="1"/>
      <w:marLeft w:val="0"/>
      <w:marRight w:val="0"/>
      <w:marTop w:val="0"/>
      <w:marBottom w:val="0"/>
      <w:divBdr>
        <w:top w:val="none" w:sz="0" w:space="0" w:color="auto"/>
        <w:left w:val="none" w:sz="0" w:space="0" w:color="auto"/>
        <w:bottom w:val="none" w:sz="0" w:space="0" w:color="auto"/>
        <w:right w:val="none" w:sz="0" w:space="0" w:color="auto"/>
      </w:divBdr>
    </w:div>
    <w:div w:id="556742399">
      <w:bodyDiv w:val="1"/>
      <w:marLeft w:val="0"/>
      <w:marRight w:val="0"/>
      <w:marTop w:val="0"/>
      <w:marBottom w:val="0"/>
      <w:divBdr>
        <w:top w:val="none" w:sz="0" w:space="0" w:color="auto"/>
        <w:left w:val="none" w:sz="0" w:space="0" w:color="auto"/>
        <w:bottom w:val="none" w:sz="0" w:space="0" w:color="auto"/>
        <w:right w:val="none" w:sz="0" w:space="0" w:color="auto"/>
      </w:divBdr>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597716370">
      <w:bodyDiv w:val="1"/>
      <w:marLeft w:val="0"/>
      <w:marRight w:val="0"/>
      <w:marTop w:val="0"/>
      <w:marBottom w:val="0"/>
      <w:divBdr>
        <w:top w:val="none" w:sz="0" w:space="0" w:color="auto"/>
        <w:left w:val="none" w:sz="0" w:space="0" w:color="auto"/>
        <w:bottom w:val="none" w:sz="0" w:space="0" w:color="auto"/>
        <w:right w:val="none" w:sz="0" w:space="0" w:color="auto"/>
      </w:divBdr>
      <w:divsChild>
        <w:div w:id="1626084087">
          <w:marLeft w:val="0"/>
          <w:marRight w:val="0"/>
          <w:marTop w:val="0"/>
          <w:marBottom w:val="0"/>
          <w:divBdr>
            <w:top w:val="none" w:sz="0" w:space="0" w:color="auto"/>
            <w:left w:val="none" w:sz="0" w:space="0" w:color="auto"/>
            <w:bottom w:val="none" w:sz="0" w:space="0" w:color="auto"/>
            <w:right w:val="none" w:sz="0" w:space="0" w:color="auto"/>
          </w:divBdr>
          <w:divsChild>
            <w:div w:id="130565391">
              <w:marLeft w:val="0"/>
              <w:marRight w:val="0"/>
              <w:marTop w:val="0"/>
              <w:marBottom w:val="0"/>
              <w:divBdr>
                <w:top w:val="none" w:sz="0" w:space="0" w:color="auto"/>
                <w:left w:val="none" w:sz="0" w:space="0" w:color="auto"/>
                <w:bottom w:val="none" w:sz="0" w:space="0" w:color="auto"/>
                <w:right w:val="none" w:sz="0" w:space="0" w:color="auto"/>
              </w:divBdr>
            </w:div>
            <w:div w:id="420567704">
              <w:marLeft w:val="0"/>
              <w:marRight w:val="0"/>
              <w:marTop w:val="0"/>
              <w:marBottom w:val="0"/>
              <w:divBdr>
                <w:top w:val="none" w:sz="0" w:space="0" w:color="auto"/>
                <w:left w:val="none" w:sz="0" w:space="0" w:color="auto"/>
                <w:bottom w:val="none" w:sz="0" w:space="0" w:color="auto"/>
                <w:right w:val="none" w:sz="0" w:space="0" w:color="auto"/>
              </w:divBdr>
            </w:div>
            <w:div w:id="5739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0524">
      <w:bodyDiv w:val="1"/>
      <w:marLeft w:val="0"/>
      <w:marRight w:val="0"/>
      <w:marTop w:val="0"/>
      <w:marBottom w:val="0"/>
      <w:divBdr>
        <w:top w:val="none" w:sz="0" w:space="0" w:color="auto"/>
        <w:left w:val="none" w:sz="0" w:space="0" w:color="auto"/>
        <w:bottom w:val="none" w:sz="0" w:space="0" w:color="auto"/>
        <w:right w:val="none" w:sz="0" w:space="0" w:color="auto"/>
      </w:divBdr>
    </w:div>
    <w:div w:id="853229900">
      <w:bodyDiv w:val="1"/>
      <w:marLeft w:val="0"/>
      <w:marRight w:val="0"/>
      <w:marTop w:val="0"/>
      <w:marBottom w:val="0"/>
      <w:divBdr>
        <w:top w:val="none" w:sz="0" w:space="0" w:color="auto"/>
        <w:left w:val="none" w:sz="0" w:space="0" w:color="auto"/>
        <w:bottom w:val="none" w:sz="0" w:space="0" w:color="auto"/>
        <w:right w:val="none" w:sz="0" w:space="0" w:color="auto"/>
      </w:divBdr>
    </w:div>
    <w:div w:id="888422262">
      <w:bodyDiv w:val="1"/>
      <w:marLeft w:val="0"/>
      <w:marRight w:val="0"/>
      <w:marTop w:val="0"/>
      <w:marBottom w:val="0"/>
      <w:divBdr>
        <w:top w:val="none" w:sz="0" w:space="0" w:color="auto"/>
        <w:left w:val="none" w:sz="0" w:space="0" w:color="auto"/>
        <w:bottom w:val="none" w:sz="0" w:space="0" w:color="auto"/>
        <w:right w:val="none" w:sz="0" w:space="0" w:color="auto"/>
      </w:divBdr>
    </w:div>
    <w:div w:id="1234316017">
      <w:bodyDiv w:val="1"/>
      <w:marLeft w:val="0"/>
      <w:marRight w:val="0"/>
      <w:marTop w:val="0"/>
      <w:marBottom w:val="0"/>
      <w:divBdr>
        <w:top w:val="none" w:sz="0" w:space="0" w:color="auto"/>
        <w:left w:val="none" w:sz="0" w:space="0" w:color="auto"/>
        <w:bottom w:val="none" w:sz="0" w:space="0" w:color="auto"/>
        <w:right w:val="none" w:sz="0" w:space="0" w:color="auto"/>
      </w:divBdr>
    </w:div>
    <w:div w:id="1319185397">
      <w:bodyDiv w:val="1"/>
      <w:marLeft w:val="0"/>
      <w:marRight w:val="0"/>
      <w:marTop w:val="0"/>
      <w:marBottom w:val="0"/>
      <w:divBdr>
        <w:top w:val="none" w:sz="0" w:space="0" w:color="auto"/>
        <w:left w:val="none" w:sz="0" w:space="0" w:color="auto"/>
        <w:bottom w:val="none" w:sz="0" w:space="0" w:color="auto"/>
        <w:right w:val="none" w:sz="0" w:space="0" w:color="auto"/>
      </w:divBdr>
      <w:divsChild>
        <w:div w:id="490099546">
          <w:marLeft w:val="0"/>
          <w:marRight w:val="0"/>
          <w:marTop w:val="0"/>
          <w:marBottom w:val="0"/>
          <w:divBdr>
            <w:top w:val="none" w:sz="0" w:space="0" w:color="auto"/>
            <w:left w:val="none" w:sz="0" w:space="0" w:color="auto"/>
            <w:bottom w:val="none" w:sz="0" w:space="0" w:color="auto"/>
            <w:right w:val="none" w:sz="0" w:space="0" w:color="auto"/>
          </w:divBdr>
          <w:divsChild>
            <w:div w:id="583807978">
              <w:marLeft w:val="0"/>
              <w:marRight w:val="0"/>
              <w:marTop w:val="0"/>
              <w:marBottom w:val="0"/>
              <w:divBdr>
                <w:top w:val="none" w:sz="0" w:space="0" w:color="auto"/>
                <w:left w:val="none" w:sz="0" w:space="0" w:color="auto"/>
                <w:bottom w:val="none" w:sz="0" w:space="0" w:color="auto"/>
                <w:right w:val="none" w:sz="0" w:space="0" w:color="auto"/>
              </w:divBdr>
              <w:divsChild>
                <w:div w:id="5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7735">
      <w:bodyDiv w:val="1"/>
      <w:marLeft w:val="0"/>
      <w:marRight w:val="0"/>
      <w:marTop w:val="0"/>
      <w:marBottom w:val="0"/>
      <w:divBdr>
        <w:top w:val="none" w:sz="0" w:space="0" w:color="auto"/>
        <w:left w:val="none" w:sz="0" w:space="0" w:color="auto"/>
        <w:bottom w:val="none" w:sz="0" w:space="0" w:color="auto"/>
        <w:right w:val="none" w:sz="0" w:space="0" w:color="auto"/>
      </w:divBdr>
    </w:div>
    <w:div w:id="1509098279">
      <w:bodyDiv w:val="1"/>
      <w:marLeft w:val="0"/>
      <w:marRight w:val="0"/>
      <w:marTop w:val="0"/>
      <w:marBottom w:val="0"/>
      <w:divBdr>
        <w:top w:val="none" w:sz="0" w:space="0" w:color="auto"/>
        <w:left w:val="none" w:sz="0" w:space="0" w:color="auto"/>
        <w:bottom w:val="none" w:sz="0" w:space="0" w:color="auto"/>
        <w:right w:val="none" w:sz="0" w:space="0" w:color="auto"/>
      </w:divBdr>
      <w:divsChild>
        <w:div w:id="37076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22447">
      <w:bodyDiv w:val="1"/>
      <w:marLeft w:val="0"/>
      <w:marRight w:val="0"/>
      <w:marTop w:val="0"/>
      <w:marBottom w:val="0"/>
      <w:divBdr>
        <w:top w:val="none" w:sz="0" w:space="0" w:color="auto"/>
        <w:left w:val="none" w:sz="0" w:space="0" w:color="auto"/>
        <w:bottom w:val="none" w:sz="0" w:space="0" w:color="auto"/>
        <w:right w:val="none" w:sz="0" w:space="0" w:color="auto"/>
      </w:divBdr>
      <w:divsChild>
        <w:div w:id="449279944">
          <w:marLeft w:val="0"/>
          <w:marRight w:val="0"/>
          <w:marTop w:val="0"/>
          <w:marBottom w:val="0"/>
          <w:divBdr>
            <w:top w:val="none" w:sz="0" w:space="0" w:color="auto"/>
            <w:left w:val="none" w:sz="0" w:space="0" w:color="auto"/>
            <w:bottom w:val="none" w:sz="0" w:space="0" w:color="auto"/>
            <w:right w:val="none" w:sz="0" w:space="0" w:color="auto"/>
          </w:divBdr>
        </w:div>
        <w:div w:id="492112347">
          <w:marLeft w:val="0"/>
          <w:marRight w:val="0"/>
          <w:marTop w:val="0"/>
          <w:marBottom w:val="0"/>
          <w:divBdr>
            <w:top w:val="none" w:sz="0" w:space="0" w:color="auto"/>
            <w:left w:val="none" w:sz="0" w:space="0" w:color="auto"/>
            <w:bottom w:val="none" w:sz="0" w:space="0" w:color="auto"/>
            <w:right w:val="none" w:sz="0" w:space="0" w:color="auto"/>
          </w:divBdr>
        </w:div>
      </w:divsChild>
    </w:div>
    <w:div w:id="1905139691">
      <w:bodyDiv w:val="1"/>
      <w:marLeft w:val="0"/>
      <w:marRight w:val="0"/>
      <w:marTop w:val="0"/>
      <w:marBottom w:val="0"/>
      <w:divBdr>
        <w:top w:val="none" w:sz="0" w:space="0" w:color="auto"/>
        <w:left w:val="none" w:sz="0" w:space="0" w:color="auto"/>
        <w:bottom w:val="none" w:sz="0" w:space="0" w:color="auto"/>
        <w:right w:val="none" w:sz="0" w:space="0" w:color="auto"/>
      </w:divBdr>
      <w:divsChild>
        <w:div w:id="213093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4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rc.on.ca/en/ontario-human-rights-code" TargetMode="External"/><Relationship Id="rId21" Type="http://schemas.openxmlformats.org/officeDocument/2006/relationships/hyperlink" Target="https://figshare.com/articles/online_resource/Peters_Guide_de_r_daction_inclusive_et_lexique_2024_docx/25374412" TargetMode="External"/><Relationship Id="rId42" Type="http://schemas.openxmlformats.org/officeDocument/2006/relationships/hyperlink" Target="https://www.sshrc-crsh.gc.ca/society-societe/community-communite/indigenous_research-recherche_autochtone/advisory_circle-cercle_consultatif-eng.aspx" TargetMode="External"/><Relationship Id="rId47" Type="http://schemas.openxmlformats.org/officeDocument/2006/relationships/hyperlink" Target="https://www.sshrc-crsh.gc.ca/funding-financement/policies-politiques/effective_research_training-formation_en_recherche_efficace-eng.aspx" TargetMode="External"/><Relationship Id="rId63" Type="http://schemas.openxmlformats.org/officeDocument/2006/relationships/hyperlink" Target="https://www150.statcan.gc.ca/n1/daily-quotidien/231201/dq231201b-eng.htm" TargetMode="External"/><Relationship Id="rId68" Type="http://schemas.openxmlformats.org/officeDocument/2006/relationships/hyperlink" Target="https://science.gc.ca/site/science/en/interagency-research-funding/tri-agency-grants-management-solution-tgms" TargetMode="External"/><Relationship Id="rId2" Type="http://schemas.openxmlformats.org/officeDocument/2006/relationships/customXml" Target="../customXml/item2.xml"/><Relationship Id="rId16" Type="http://schemas.openxmlformats.org/officeDocument/2006/relationships/hyperlink" Target="https://www.sshrc-crsh.gc.ca/accessibility-accessibilite/accessibility_plan-plan_accessibilite-eng.aspx" TargetMode="External"/><Relationship Id="rId29" Type="http://schemas.openxmlformats.org/officeDocument/2006/relationships/hyperlink" Target="https://www.aoda.ca/general-aoda-requirements/" TargetMode="External"/><Relationship Id="rId11" Type="http://schemas.openxmlformats.org/officeDocument/2006/relationships/endnotes" Target="endnotes.xml"/><Relationship Id="rId24" Type="http://schemas.openxmlformats.org/officeDocument/2006/relationships/hyperlink" Target="https://laws-lois.justice.gc.ca/eng/acts/e-5.401/" TargetMode="External"/><Relationship Id="rId32" Type="http://schemas.openxmlformats.org/officeDocument/2006/relationships/hyperlink" Target="https://accessibilitymb.ca/" TargetMode="External"/><Relationship Id="rId37" Type="http://schemas.openxmlformats.org/officeDocument/2006/relationships/hyperlink" Target="https://laws-lois.justice.gc.ca/eng/acts/a-0.6/index.html" TargetMode="External"/><Relationship Id="rId40" Type="http://schemas.openxmlformats.org/officeDocument/2006/relationships/hyperlink" Target="https://sfdora.org/" TargetMode="External"/><Relationship Id="rId45" Type="http://schemas.openxmlformats.org/officeDocument/2006/relationships/hyperlink" Target="https://www.sshrc-crsh.gc.ca/funding-financement/merit_review-evaluation_du_merite/guidelines_research-lignes_directrices_recherche-eng.aspx" TargetMode="External"/><Relationship Id="rId53" Type="http://schemas.openxmlformats.org/officeDocument/2006/relationships/hyperlink" Target="https://can01.safelinks.protection.outlook.com/?url=https%3A%2F%2Fcihr-irsc.gc.ca%2Fe%2F52136.html&amp;data=05%7C01%7Ceap2605%40umoncton.ca%7C1ff52900c43147eff7cf08db62a73265%7C810c295fe8174c4e89969b66369b8012%7C0%7C0%7C638212243281148088%7CUnknown%7CTWFpbGZsb3d8eyJWIjoiMC4wLjAwMDAiLCJQIjoiV2luMzIiLCJBTiI6Ik1haWwiLCJXVCI6Mn0%3D%7C3000%7C%7C%7C&amp;sdata=iyrqfiTcktyjtFnt2P48SEqJX0UFvjwTIcgEQJFGyJw%3D&amp;reserved=0" TargetMode="External"/><Relationship Id="rId58" Type="http://schemas.openxmlformats.org/officeDocument/2006/relationships/hyperlink" Target="https://laws-lois.justice.gc.ca/eng/acts/a-0.6/" TargetMode="External"/><Relationship Id="rId66" Type="http://schemas.openxmlformats.org/officeDocument/2006/relationships/hyperlink" Target="https://www.w3.org/TR/WCAG21/"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publications.gc.ca/site/eng/9.860384/publication.html" TargetMode="External"/><Relationship Id="rId19" Type="http://schemas.openxmlformats.org/officeDocument/2006/relationships/hyperlink" Target="https://figshare.com/articles/online_resource/Peters_Guide_de_r_daction_inclusive_et_lexique_2024_docx/25374412" TargetMode="External"/><Relationship Id="rId14" Type="http://schemas.openxmlformats.org/officeDocument/2006/relationships/hyperlink" Target="https://www.lancaster.ac.uk/fass/events/disabilityconference_archive/2008/abstracts/hosking.htm" TargetMode="External"/><Relationship Id="rId22" Type="http://schemas.openxmlformats.org/officeDocument/2006/relationships/hyperlink" Target="https://www.justice.gc.ca/eng/csj-sjc/rfc-dlc/ccrf-ccdl/" TargetMode="External"/><Relationship Id="rId27" Type="http://schemas.openxmlformats.org/officeDocument/2006/relationships/hyperlink" Target="https://www.aoda.ca/" TargetMode="External"/><Relationship Id="rId30" Type="http://schemas.openxmlformats.org/officeDocument/2006/relationships/hyperlink" Target="https://subjectguides.nscc.ca/persons-with-disabilities/legislation" TargetMode="External"/><Relationship Id="rId35" Type="http://schemas.openxmlformats.org/officeDocument/2006/relationships/hyperlink" Target="https://www.google.com/url?sa=t&amp;rct=j&amp;q=&amp;esrc=s&amp;source=web&amp;cd=&amp;ved=2ahUKEwjN7OXw7fGDAxVClIkEHeB4CqsQFnoECBEQAw&amp;url=https%3A%2F%2Fwww.tresor.gouv.qc.ca%2Ffileadmin%2FPDF%2Fressources_informationnelles%2FAccessibiliteWeb%2Fstandard-access-web.pdf&amp;usg=AOvVaw0IPWuW7NBRihff3HKfAZyL&amp;opi=89978449" TargetMode="External"/><Relationship Id="rId43" Type="http://schemas.openxmlformats.org/officeDocument/2006/relationships/hyperlink" Target="https://www.sshrc-crsh.gc.ca/funding-financement/programs-programmes/definitions-eng.aspx" TargetMode="External"/><Relationship Id="rId48" Type="http://schemas.openxmlformats.org/officeDocument/2006/relationships/hyperlink" Target="https://www.nserc-crsng.gc.ca/InterAgency-Interorganismes/EDI-EDI/Action-Plan_Plan-dAction_eng.asp" TargetMode="External"/><Relationship Id="rId56" Type="http://schemas.openxmlformats.org/officeDocument/2006/relationships/hyperlink" Target="https://www.sshrc-crsh.gc.ca/about-au_sujet/governance-gouvernance/committees-comites/accessibility-accessibilite-eng.aspx" TargetMode="External"/><Relationship Id="rId64" Type="http://schemas.openxmlformats.org/officeDocument/2006/relationships/hyperlink" Target="https://www150.statcan.gc.ca/n1/pub/75-006-x/2017001/article/54854-eng.htm" TargetMode="External"/><Relationship Id="rId69" Type="http://schemas.openxmlformats.org/officeDocument/2006/relationships/hyperlink" Target="https://www.w3.org/WAI/standards-guidelines/wcag/" TargetMode="External"/><Relationship Id="rId8" Type="http://schemas.openxmlformats.org/officeDocument/2006/relationships/settings" Target="settings.xml"/><Relationship Id="rId51" Type="http://schemas.openxmlformats.org/officeDocument/2006/relationships/hyperlink" Target="https://www.canada.ca/en/research-coordinating-committee/priorities/indigenous-research/2020-2021-progress-report.html"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brailleinstitute.org/freefont" TargetMode="External"/><Relationship Id="rId17" Type="http://schemas.openxmlformats.org/officeDocument/2006/relationships/hyperlink" Target="https://www.ohrc.on.ca/en/policy-ableism-and-discrimination-based-disability/2-what-disability" TargetMode="External"/><Relationship Id="rId25" Type="http://schemas.openxmlformats.org/officeDocument/2006/relationships/hyperlink" Target="https://laws-lois.justice.gc.ca/eng/acts/E-5.401/index.html" TargetMode="External"/><Relationship Id="rId33" Type="http://schemas.openxmlformats.org/officeDocument/2006/relationships/hyperlink" Target="https://nslegislature.ca/legc/bills/62nd_3rd/3rd_read/b059.htm" TargetMode="External"/><Relationship Id="rId38" Type="http://schemas.openxmlformats.org/officeDocument/2006/relationships/hyperlink" Target="https://federal-organizations.canada.ca/profil.php?OrgID=CASDO&amp;lang=en" TargetMode="External"/><Relationship Id="rId46" Type="http://schemas.openxmlformats.org/officeDocument/2006/relationships/hyperlink" Target="https://www.sshrc-crsh.gc.ca/funding-financement/merit_review-evaluation_du_merite/guidelines_research-lignes_directrices_recherche-eng.aspx" TargetMode="External"/><Relationship Id="rId59" Type="http://schemas.openxmlformats.org/officeDocument/2006/relationships/hyperlink" Target="https://laws-lois.justice.gc.ca/eng/acts/A-0.6/" TargetMode="External"/><Relationship Id="rId67" Type="http://schemas.openxmlformats.org/officeDocument/2006/relationships/hyperlink" Target="https://www.universityaffairs.ca/career-advice/ask-dr-editor/drafting-compelling-letters-of-support-for-research-grant-funding/" TargetMode="External"/><Relationship Id="rId20" Type="http://schemas.openxmlformats.org/officeDocument/2006/relationships/hyperlink" Target="https://www.sshrc-crsh.gc.ca/about-au_sujet/governance-gouvernance/committees-comites/racism-racisme-eng.aspx" TargetMode="External"/><Relationship Id="rId41" Type="http://schemas.openxmlformats.org/officeDocument/2006/relationships/hyperlink" Target="https://coara.eu/" TargetMode="External"/><Relationship Id="rId54" Type="http://schemas.openxmlformats.org/officeDocument/2006/relationships/hyperlink" Target="https://can01.safelinks.protection.outlook.com/?url=https%3A%2F%2Fcihr-irsc.gc.ca%2Fe%2F52136.html&amp;data=05%7C01%7Ceap2605%40umoncton.ca%7C1ff52900c43147eff7cf08db62a73265%7C810c295fe8174c4e89969b66369b8012%7C0%7C0%7C638212243281148088%7CUnknown%7CTWFpbGZsb3d8eyJWIjoiMC4wLjAwMDAiLCJQIjoiV2luMzIiLCJBTiI6Ik1haWwiLCJXVCI6Mn0%3D%7C3000%7C%7C%7C&amp;sdata=iyrqfiTcktyjtFnt2P48SEqJX0UFvjwTIcgEQJFGyJw%3D&amp;reserved=0" TargetMode="External"/><Relationship Id="rId62" Type="http://schemas.openxmlformats.org/officeDocument/2006/relationships/hyperlink" Target="https://www150.statcan.gc.ca/n1/daily-quotidien/200922/dq200922a-eng.htm" TargetMode="External"/><Relationship Id="rId70" Type="http://schemas.openxmlformats.org/officeDocument/2006/relationships/hyperlink" Target="https://www.chairs-chaires.gc.ca/program-programme/equity-equite/bias/module-eng.aspx?pedisable=true"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msj.org/what-is-mad-studies/" TargetMode="External"/><Relationship Id="rId23" Type="http://schemas.openxmlformats.org/officeDocument/2006/relationships/hyperlink" Target="https://laws-lois.justice.gc.ca/eng/acts/h-6/page-1.html" TargetMode="External"/><Relationship Id="rId28" Type="http://schemas.openxmlformats.org/officeDocument/2006/relationships/hyperlink" Target="https://www.ontario.ca/laws/regulation/110191" TargetMode="External"/><Relationship Id="rId36" Type="http://schemas.openxmlformats.org/officeDocument/2006/relationships/hyperlink" Target="https://www.tbs-sct.canada.ca/pol/doc-eng.aspx?id=23601" TargetMode="External"/><Relationship Id="rId49" Type="http://schemas.openxmlformats.org/officeDocument/2006/relationships/hyperlink" Target="https://www.canada.ca/en/research-coordinating-committee/priorities/indigenous-research/strategic-plan-2019-2022.html" TargetMode="External"/><Relationship Id="rId57" Type="http://schemas.openxmlformats.org/officeDocument/2006/relationships/hyperlink" Target="https://www.sshrc-crsh.gc.ca/accessibility-accessibilite/accessibility_plan-plan_accessibilite-eng.aspx" TargetMode="External"/><Relationship Id="rId10" Type="http://schemas.openxmlformats.org/officeDocument/2006/relationships/footnotes" Target="footnotes.xml"/><Relationship Id="rId31" Type="http://schemas.openxmlformats.org/officeDocument/2006/relationships/hyperlink" Target="https://subjectguides.nscc.ca/persons-with-disabilities/legislation" TargetMode="External"/><Relationship Id="rId44" Type="http://schemas.openxmlformats.org/officeDocument/2006/relationships/hyperlink" Target="https://www.sshrc-crsh.gc.ca/about-au_sujet/policies-politiques/statements-enonces/indigenous_research-recherche_autochtone-eng.aspx" TargetMode="External"/><Relationship Id="rId52" Type="http://schemas.openxmlformats.org/officeDocument/2006/relationships/hyperlink" Target="https://cihr-irsc.gc.ca/e/52136.html" TargetMode="External"/><Relationship Id="rId60" Type="http://schemas.openxmlformats.org/officeDocument/2006/relationships/hyperlink" Target="https://www.sshrc-crsh.gc.ca/about-au_sujet/policies-politiques/statements-enonces/appeals-appels-eng.aspx" TargetMode="External"/><Relationship Id="rId65" Type="http://schemas.openxmlformats.org/officeDocument/2006/relationships/hyperlink" Target="https://www.iwh.on.ca/journal-articles/development-and-implementation-of-framework-for-estimating-economic-benefits-of-accessible-and-inclusive-society"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figshare.com/articles/online_resource/Peters_Guide_de_r_daction_inclusive_et_lexique_2024_docx/25374412" TargetMode="External"/><Relationship Id="rId18" Type="http://schemas.openxmlformats.org/officeDocument/2006/relationships/hyperlink" Target="https://figshare.com/articles/online_resource/Peters_Guide_de_r_daction_inclusive_et_lexique_2024_docx/25374412" TargetMode="External"/><Relationship Id="rId39" Type="http://schemas.openxmlformats.org/officeDocument/2006/relationships/hyperlink" Target="https://www.nserc-crsng.gc.ca/InterAgency-Interorganismes/EDI-EDI/Dimensions_Dimensions_eng.asp" TargetMode="External"/><Relationship Id="rId34" Type="http://schemas.openxmlformats.org/officeDocument/2006/relationships/hyperlink" Target="https://www.legisquebec.gouv.qc.ca/en/document/cs/E-20.1/20031218" TargetMode="External"/><Relationship Id="rId50" Type="http://schemas.openxmlformats.org/officeDocument/2006/relationships/hyperlink" Target="https://www.canada.ca/en/research-coordinating-committee/news/2022/04/crcc-announces-membership-leadership-circle.html" TargetMode="External"/><Relationship Id="rId55" Type="http://schemas.openxmlformats.org/officeDocument/2006/relationships/hyperlink" Target="https://www.sshrc-crsh.gc.ca/about-au_sujet/governance-gouvernance/committees-comites/racism-racisme-eng.aspx"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sfdor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257A482-F750-4B90-871A-1ECE4C998E26}"/>
      </w:docPartPr>
      <w:docPartBody>
        <w:p w:rsidR="00741F22" w:rsidRDefault="00741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panose1 w:val="00000000000000000000"/>
    <w:charset w:val="00"/>
    <w:family w:val="auto"/>
    <w:pitch w:val="variable"/>
    <w:sig w:usb0="00000027" w:usb1="00000000" w:usb2="00000000" w:usb3="00000000" w:csb0="00000083"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F22"/>
    <w:rsid w:val="00026518"/>
    <w:rsid w:val="00026A7F"/>
    <w:rsid w:val="00047F16"/>
    <w:rsid w:val="001C05B4"/>
    <w:rsid w:val="001C5BB0"/>
    <w:rsid w:val="001D31B4"/>
    <w:rsid w:val="00260A6D"/>
    <w:rsid w:val="00284332"/>
    <w:rsid w:val="00340136"/>
    <w:rsid w:val="004036C7"/>
    <w:rsid w:val="00590E25"/>
    <w:rsid w:val="00620585"/>
    <w:rsid w:val="006C7B09"/>
    <w:rsid w:val="006E732E"/>
    <w:rsid w:val="00741F22"/>
    <w:rsid w:val="0085376B"/>
    <w:rsid w:val="00882ED9"/>
    <w:rsid w:val="0089429D"/>
    <w:rsid w:val="0095710F"/>
    <w:rsid w:val="009C228C"/>
    <w:rsid w:val="009E5CBD"/>
    <w:rsid w:val="00BE519E"/>
    <w:rsid w:val="00C35A16"/>
    <w:rsid w:val="00C8062F"/>
    <w:rsid w:val="00D13C08"/>
    <w:rsid w:val="00D44820"/>
    <w:rsid w:val="00D80147"/>
    <w:rsid w:val="00E86C01"/>
    <w:rsid w:val="00EC6E86"/>
    <w:rsid w:val="00FA24E5"/>
    <w:rsid w:val="00FD5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gsXUhqE46EJJNj9Pm9NVJlMcnDkw==">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771DB755E87A04D925CC00B3D0D6ED0" ma:contentTypeVersion="15" ma:contentTypeDescription="Create a new document." ma:contentTypeScope="" ma:versionID="3124f80805b2de5b8636e4ca3297d0be">
  <xsd:schema xmlns:xsd="http://www.w3.org/2001/XMLSchema" xmlns:xs="http://www.w3.org/2001/XMLSchema" xmlns:p="http://schemas.microsoft.com/office/2006/metadata/properties" xmlns:ns3="f46f9094-379f-4190-8273-7f3ef0c7c2e6" xmlns:ns4="0657005d-961d-4a60-bc7d-845804dac81e" targetNamespace="http://schemas.microsoft.com/office/2006/metadata/properties" ma:root="true" ma:fieldsID="cea86d8140c65360d05313d1dbe6db47" ns3:_="" ns4:_="">
    <xsd:import namespace="f46f9094-379f-4190-8273-7f3ef0c7c2e6"/>
    <xsd:import namespace="0657005d-961d-4a60-bc7d-845804dac8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9094-379f-4190-8273-7f3ef0c7c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7005d-961d-4a60-bc7d-845804dac8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46f9094-379f-4190-8273-7f3ef0c7c2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98CDF5F-FCC4-4C0C-8996-94A81F8B8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9094-379f-4190-8273-7f3ef0c7c2e6"/>
    <ds:schemaRef ds:uri="0657005d-961d-4a60-bc7d-845804da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40DD2-FA31-4768-AC36-0B6F45DAD384}">
  <ds:schemaRefs>
    <ds:schemaRef ds:uri="http://schemas.openxmlformats.org/officeDocument/2006/bibliography"/>
  </ds:schemaRefs>
</ds:datastoreItem>
</file>

<file path=customXml/itemProps4.xml><?xml version="1.0" encoding="utf-8"?>
<ds:datastoreItem xmlns:ds="http://schemas.openxmlformats.org/officeDocument/2006/customXml" ds:itemID="{34EF21BE-5A4B-4F52-9A4A-52158FD72EDA}">
  <ds:schemaRefs>
    <ds:schemaRef ds:uri="http://schemas.microsoft.com/office/2006/metadata/properties"/>
    <ds:schemaRef ds:uri="http://schemas.microsoft.com/office/infopath/2007/PartnerControls"/>
    <ds:schemaRef ds:uri="f46f9094-379f-4190-8273-7f3ef0c7c2e6"/>
  </ds:schemaRefs>
</ds:datastoreItem>
</file>

<file path=customXml/itemProps5.xml><?xml version="1.0" encoding="utf-8"?>
<ds:datastoreItem xmlns:ds="http://schemas.openxmlformats.org/officeDocument/2006/customXml" ds:itemID="{C6184DE0-C4B8-4949-8BEF-72012365F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17783</Words>
  <Characters>101367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Warnes,Julia</dc:creator>
  <cp:keywords/>
  <dc:description/>
  <cp:lastModifiedBy>Lacharité,Émilie</cp:lastModifiedBy>
  <cp:revision>19</cp:revision>
  <dcterms:created xsi:type="dcterms:W3CDTF">2024-02-19T19:17:00Z</dcterms:created>
  <dcterms:modified xsi:type="dcterms:W3CDTF">2024-03-18T11:48:00Z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0x010100E771DB755E87A04D925CC00B3D0D6ED0</vt:lpwstr>
  </property>
</Properties>
</file>