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21712052" w:rsidR="00EA54AB" w:rsidRPr="00CB0D15" w:rsidRDefault="00FC55CB" w:rsidP="00D166C6">
      <w:pPr>
        <w:pStyle w:val="Heading1"/>
        <w:rPr>
          <w:sz w:val="52"/>
          <w:szCs w:val="52"/>
        </w:rPr>
      </w:pPr>
      <w:r w:rsidRPr="00CB0D15">
        <w:rPr>
          <w:sz w:val="52"/>
          <w:szCs w:val="52"/>
        </w:rPr>
        <w:t xml:space="preserve">Analyse des </w:t>
      </w:r>
      <w:r w:rsidR="0035372E" w:rsidRPr="00CB0D15">
        <w:rPr>
          <w:sz w:val="52"/>
          <w:szCs w:val="52"/>
        </w:rPr>
        <w:t xml:space="preserve">barrières </w:t>
      </w:r>
      <w:r w:rsidRPr="00CB0D15">
        <w:rPr>
          <w:sz w:val="52"/>
          <w:szCs w:val="52"/>
        </w:rPr>
        <w:t>et des recommandations élaborées en consultation avec le Comité consultatif sur l</w:t>
      </w:r>
      <w:r w:rsidR="00D352E5" w:rsidRPr="00CB0D15">
        <w:rPr>
          <w:sz w:val="52"/>
          <w:szCs w:val="52"/>
        </w:rPr>
        <w:t>’</w:t>
      </w:r>
      <w:r w:rsidRPr="00CB0D15">
        <w:rPr>
          <w:sz w:val="52"/>
          <w:szCs w:val="52"/>
        </w:rPr>
        <w:t xml:space="preserve">accessibilité et le </w:t>
      </w:r>
      <w:proofErr w:type="spellStart"/>
      <w:r w:rsidRPr="00CB0D15">
        <w:rPr>
          <w:sz w:val="52"/>
          <w:szCs w:val="52"/>
        </w:rPr>
        <w:t>capacitisme</w:t>
      </w:r>
      <w:proofErr w:type="spellEnd"/>
      <w:r w:rsidRPr="00CB0D15">
        <w:rPr>
          <w:sz w:val="52"/>
          <w:szCs w:val="52"/>
        </w:rPr>
        <w:t xml:space="preserve"> systémique</w:t>
      </w:r>
      <w:r w:rsidR="002F449D">
        <w:rPr>
          <w:sz w:val="52"/>
          <w:szCs w:val="52"/>
        </w:rPr>
        <w:t xml:space="preserve"> (CCACS)</w:t>
      </w:r>
      <w:sdt>
        <w:sdtPr>
          <w:rPr>
            <w:sz w:val="52"/>
            <w:szCs w:val="52"/>
          </w:rPr>
          <w:tag w:val="goog_rdk_1"/>
          <w:id w:val="2011165687"/>
        </w:sdtPr>
        <w:sdtEndPr/>
        <w:sdtContent/>
      </w:sdt>
      <w:sdt>
        <w:sdtPr>
          <w:rPr>
            <w:sz w:val="52"/>
            <w:szCs w:val="52"/>
          </w:rPr>
          <w:tag w:val="goog_rdk_3"/>
          <w:id w:val="-970440260"/>
          <w:showingPlcHdr/>
        </w:sdtPr>
        <w:sdtEndPr/>
        <w:sdtContent>
          <w:r w:rsidR="002F449D">
            <w:rPr>
              <w:sz w:val="52"/>
              <w:szCs w:val="52"/>
            </w:rPr>
            <w:t xml:space="preserve">     </w:t>
          </w:r>
        </w:sdtContent>
      </w:sdt>
    </w:p>
    <w:p w14:paraId="00000003" w14:textId="77777777" w:rsidR="00EA54AB" w:rsidRPr="00CB0D15" w:rsidRDefault="00EA54AB" w:rsidP="00E42036">
      <w:pPr>
        <w:pStyle w:val="Title"/>
        <w:spacing w:after="240" w:line="360" w:lineRule="auto"/>
        <w:rPr>
          <w:rFonts w:ascii="Atkinson Hyperlegible" w:eastAsia="Atkinson Hyperlegible" w:hAnsi="Atkinson Hyperlegible" w:cs="Atkinson Hyperlegible"/>
          <w:b/>
          <w:sz w:val="28"/>
          <w:szCs w:val="28"/>
          <w:u w:val="single"/>
        </w:rPr>
      </w:pPr>
    </w:p>
    <w:p w14:paraId="24548C46" w14:textId="3E755EF3" w:rsidR="0050128D" w:rsidRPr="00CB0D15" w:rsidRDefault="00306795" w:rsidP="00C62FAE">
      <w:pPr>
        <w:spacing w:after="0" w:line="240" w:lineRule="auto"/>
        <w:rPr>
          <w:strike/>
        </w:rPr>
      </w:pPr>
      <w:r w:rsidRPr="00CB0D15">
        <w:rPr>
          <w:b/>
          <w:bCs/>
        </w:rPr>
        <w:t>Remarque</w:t>
      </w:r>
      <w:r w:rsidR="004747E9" w:rsidRPr="00CB0D15">
        <w:rPr>
          <w:b/>
          <w:bCs/>
        </w:rPr>
        <w:t>s</w:t>
      </w:r>
      <w:r w:rsidR="00773A5D" w:rsidRPr="00CB0D15">
        <w:rPr>
          <w:b/>
          <w:bCs/>
        </w:rPr>
        <w:t> </w:t>
      </w:r>
      <w:r w:rsidR="00D62C0A" w:rsidRPr="00CB0D15">
        <w:rPr>
          <w:b/>
          <w:bCs/>
        </w:rPr>
        <w:t>:</w:t>
      </w:r>
      <w:r w:rsidR="00D62C0A" w:rsidRPr="00CB0D15">
        <w:t xml:space="preserve"> </w:t>
      </w:r>
      <w:bookmarkStart w:id="0" w:name="_Hlk147580086"/>
      <w:r w:rsidR="008E2A24" w:rsidRPr="00CB0D15">
        <w:t>p</w:t>
      </w:r>
      <w:r w:rsidR="00B934E3" w:rsidRPr="00CB0D15">
        <w:t xml:space="preserve">our en apprendre davantage sur la police </w:t>
      </w:r>
      <w:r w:rsidR="00B934E3" w:rsidRPr="00CB0D15">
        <w:rPr>
          <w:b/>
          <w:bCs/>
        </w:rPr>
        <w:t>Atkinson Hyperlegible</w:t>
      </w:r>
      <w:r w:rsidR="00367D3C" w:rsidRPr="00CB0D15">
        <w:rPr>
          <w:b/>
          <w:bCs/>
        </w:rPr>
        <w:t xml:space="preserve"> </w:t>
      </w:r>
      <w:r w:rsidR="00C62FAE" w:rsidRPr="00CB0D15">
        <w:t xml:space="preserve">utilisée dans </w:t>
      </w:r>
      <w:r w:rsidR="00B934E3" w:rsidRPr="00CB0D15">
        <w:t>ce rapport, veuillez consulter</w:t>
      </w:r>
      <w:r w:rsidR="00772F4C" w:rsidRPr="00CB0D15">
        <w:t xml:space="preserve"> le site web de</w:t>
      </w:r>
      <w:r w:rsidR="00B934E3" w:rsidRPr="00CB0D15">
        <w:t xml:space="preserve"> </w:t>
      </w:r>
      <w:hyperlink r:id="rId13" w:history="1">
        <w:r w:rsidR="00AB48C7" w:rsidRPr="00846357">
          <w:rPr>
            <w:rStyle w:val="Hyperlink"/>
            <w:b/>
            <w:color w:val="auto"/>
          </w:rPr>
          <w:t>l’Institut Braille</w:t>
        </w:r>
      </w:hyperlink>
      <w:r w:rsidR="00AB48C7" w:rsidRPr="00CB0D15">
        <w:t xml:space="preserve"> </w:t>
      </w:r>
      <w:r w:rsidR="00B76EDC" w:rsidRPr="00CB0D15">
        <w:t>(</w:t>
      </w:r>
      <w:r w:rsidR="009D4892" w:rsidRPr="00CB0D15">
        <w:t xml:space="preserve">le lien est </w:t>
      </w:r>
      <w:r w:rsidR="00B76EDC" w:rsidRPr="00CB0D15">
        <w:t>disponible uniquement en anglais)</w:t>
      </w:r>
      <w:r w:rsidR="00367D3C" w:rsidRPr="00CB0D15">
        <w:t>.</w:t>
      </w:r>
      <w:r w:rsidR="004747E9" w:rsidRPr="00CB0D15">
        <w:t xml:space="preserve"> Pour en apprendre davantage sur nos choix linguistiques, veuillez vous référer à la section </w:t>
      </w:r>
      <w:hyperlink w:anchor="_Précisions_sur_la" w:history="1">
        <w:r w:rsidR="004747E9" w:rsidRPr="00846357">
          <w:rPr>
            <w:rStyle w:val="Hyperlink"/>
            <w:b/>
            <w:bCs/>
            <w:color w:val="auto"/>
          </w:rPr>
          <w:t>Précisions sur la langue</w:t>
        </w:r>
      </w:hyperlink>
      <w:r w:rsidR="004747E9" w:rsidRPr="00CB0D15">
        <w:t xml:space="preserve">, </w:t>
      </w:r>
      <w:r w:rsidR="009D4892" w:rsidRPr="00CB0D15">
        <w:t xml:space="preserve">à notre </w:t>
      </w:r>
      <w:r w:rsidR="004747E9" w:rsidRPr="00CB0D15">
        <w:t xml:space="preserve">glossaire </w:t>
      </w:r>
      <w:hyperlink w:anchor="_Appendix_A:_Definitions" w:history="1">
        <w:r w:rsidR="004747E9" w:rsidRPr="00846357">
          <w:rPr>
            <w:rStyle w:val="Hyperlink"/>
            <w:b/>
            <w:bCs/>
            <w:color w:val="auto"/>
          </w:rPr>
          <w:t>d’acronymes et définitions</w:t>
        </w:r>
      </w:hyperlink>
      <w:r w:rsidR="004747E9" w:rsidRPr="00CB0D15">
        <w:t xml:space="preserve">, ou </w:t>
      </w:r>
      <w:r w:rsidR="00E929FB" w:rsidRPr="00CB0D15">
        <w:t xml:space="preserve">au </w:t>
      </w:r>
      <w:hyperlink r:id="rId14" w:history="1">
        <w:r w:rsidR="00A136C1" w:rsidRPr="00DF7992">
          <w:rPr>
            <w:rStyle w:val="Hyperlink"/>
            <w:b/>
            <w:bCs/>
            <w:color w:val="000000" w:themeColor="text1"/>
          </w:rPr>
          <w:t>G</w:t>
        </w:r>
        <w:r w:rsidR="004747E9" w:rsidRPr="00DF7992">
          <w:rPr>
            <w:rStyle w:val="Hyperlink"/>
            <w:b/>
            <w:bCs/>
            <w:color w:val="000000" w:themeColor="text1"/>
          </w:rPr>
          <w:t>uide de rédaction inclusive en français et lexique</w:t>
        </w:r>
      </w:hyperlink>
      <w:r w:rsidR="00E929FB" w:rsidRPr="00CB0D15">
        <w:t xml:space="preserve"> développé par Andréa Peters, la Présidente et l’Auteure principale des deux rapports du CCACS</w:t>
      </w:r>
      <w:r w:rsidR="004747E9" w:rsidRPr="00CB0D15">
        <w:t>.</w:t>
      </w:r>
    </w:p>
    <w:bookmarkEnd w:id="0"/>
    <w:p w14:paraId="2FC8CC72" w14:textId="6D7BD565" w:rsidR="004747E9" w:rsidRPr="00CB0D15" w:rsidRDefault="004747E9" w:rsidP="00B934E3">
      <w:pPr>
        <w:spacing w:line="240" w:lineRule="auto"/>
      </w:pPr>
    </w:p>
    <w:p w14:paraId="6F113862" w14:textId="105DAC0C" w:rsidR="00C81BED" w:rsidRPr="00CB0D15" w:rsidRDefault="00C81BED" w:rsidP="00B934E3">
      <w:pPr>
        <w:spacing w:line="240" w:lineRule="auto"/>
      </w:pPr>
    </w:p>
    <w:p w14:paraId="43464F5E" w14:textId="04955EC7" w:rsidR="009D4892" w:rsidRPr="00CB0D15" w:rsidRDefault="009D4892" w:rsidP="008E2A24">
      <w:pPr>
        <w:spacing w:after="0" w:line="240" w:lineRule="auto"/>
        <w:rPr>
          <w:szCs w:val="24"/>
        </w:rPr>
      </w:pPr>
      <w:r w:rsidRPr="00CB0D15">
        <w:rPr>
          <w:szCs w:val="24"/>
        </w:rPr>
        <w:t>22 janvier 2024</w:t>
      </w:r>
    </w:p>
    <w:p w14:paraId="132B264A" w14:textId="77777777" w:rsidR="009D4892" w:rsidRPr="00CB0D15" w:rsidRDefault="009D4892" w:rsidP="008E2A24">
      <w:pPr>
        <w:spacing w:after="0" w:line="240" w:lineRule="auto"/>
        <w:rPr>
          <w:szCs w:val="24"/>
        </w:rPr>
      </w:pPr>
    </w:p>
    <w:p w14:paraId="1FD14C04" w14:textId="77777777" w:rsidR="009D4892" w:rsidRPr="00CB0D15" w:rsidRDefault="009D4892" w:rsidP="00C51A4F">
      <w:pPr>
        <w:spacing w:after="0" w:line="240" w:lineRule="auto"/>
        <w:rPr>
          <w:szCs w:val="24"/>
        </w:rPr>
      </w:pPr>
    </w:p>
    <w:p w14:paraId="00000005" w14:textId="38C7E017" w:rsidR="00EA54AB" w:rsidRPr="00CB0D15" w:rsidRDefault="00E7318A" w:rsidP="008E2A24">
      <w:pPr>
        <w:spacing w:after="0" w:line="240" w:lineRule="auto"/>
      </w:pPr>
      <w:r w:rsidRPr="00CB0D15">
        <w:rPr>
          <w:b/>
          <w:bCs/>
        </w:rPr>
        <w:t>Ce rapport doit être cité comme suit</w:t>
      </w:r>
      <w:r w:rsidR="00773A5D" w:rsidRPr="00CB0D15">
        <w:t> </w:t>
      </w:r>
      <w:r w:rsidRPr="00CB0D15">
        <w:t xml:space="preserve">: Peters, A., </w:t>
      </w:r>
      <w:r w:rsidR="004148D1" w:rsidRPr="00CB0D15">
        <w:t xml:space="preserve">Arentsen, M., </w:t>
      </w:r>
      <w:r w:rsidR="006F0C72" w:rsidRPr="00CB0D15">
        <w:t xml:space="preserve">Catala, A., Peers, D., </w:t>
      </w:r>
      <w:r w:rsidRPr="00CB0D15">
        <w:t>Honis</w:t>
      </w:r>
      <w:r w:rsidR="00315FC6" w:rsidRPr="00CB0D15">
        <w:t>c</w:t>
      </w:r>
      <w:r w:rsidRPr="00CB0D15">
        <w:t>h, S.</w:t>
      </w:r>
      <w:r w:rsidR="00B61EFB" w:rsidRPr="00CB0D15">
        <w:t xml:space="preserve"> S.</w:t>
      </w:r>
      <w:r w:rsidRPr="00CB0D15">
        <w:t>, Bruce, C., Fichten, C., Lindsay, S., Lord, P., Martino, A.S., McGuire-Adams, T., Mendez de la Brena, D., Nolan J</w:t>
      </w:r>
      <w:r w:rsidR="006F0C72" w:rsidRPr="00CB0D15">
        <w:t xml:space="preserve">. </w:t>
      </w:r>
      <w:r w:rsidRPr="00CB0D15">
        <w:t>(202</w:t>
      </w:r>
      <w:r w:rsidR="00822F0F" w:rsidRPr="00CB0D15">
        <w:t>4</w:t>
      </w:r>
      <w:r w:rsidRPr="00CB0D15">
        <w:t xml:space="preserve">). Analyse des </w:t>
      </w:r>
      <w:r w:rsidR="0035372E" w:rsidRPr="00CB0D15">
        <w:t>barrières</w:t>
      </w:r>
      <w:r w:rsidRPr="00CB0D15">
        <w:t xml:space="preserve"> et </w:t>
      </w:r>
      <w:r w:rsidR="00306795" w:rsidRPr="00CB0D15">
        <w:t xml:space="preserve">des </w:t>
      </w:r>
      <w:r w:rsidRPr="00CB0D15">
        <w:t xml:space="preserve">recommandations élaborées en consultation avec le </w:t>
      </w:r>
      <w:r w:rsidR="00483BA1" w:rsidRPr="00CB0D15">
        <w:t>Comité consultatif sur l’accessibilité et le capacitisme systémique (CCACS)</w:t>
      </w:r>
      <w:r w:rsidRPr="00CB0D15">
        <w:t>.</w:t>
      </w:r>
      <w:r w:rsidR="002A44D2" w:rsidRPr="00CB0D15">
        <w:br w:type="page"/>
      </w:r>
    </w:p>
    <w:sdt>
      <w:sdtPr>
        <w:rPr>
          <w:rFonts w:eastAsia="Batang" w:cs="Calibri"/>
          <w:b w:val="0"/>
          <w:bCs w:val="0"/>
          <w:sz w:val="24"/>
          <w:szCs w:val="22"/>
          <w:lang w:val="fr-CA"/>
        </w:rPr>
        <w:id w:val="1518043287"/>
        <w:docPartObj>
          <w:docPartGallery w:val="Table of Contents"/>
          <w:docPartUnique/>
        </w:docPartObj>
      </w:sdtPr>
      <w:sdtEndPr/>
      <w:sdtContent>
        <w:p w14:paraId="2D043E6C" w14:textId="03858793" w:rsidR="0067745B" w:rsidRPr="00CB0D15" w:rsidRDefault="0067745B" w:rsidP="0067745B">
          <w:pPr>
            <w:pStyle w:val="TOCHeading"/>
            <w:rPr>
              <w:lang w:val="fr-CA"/>
            </w:rPr>
          </w:pPr>
          <w:r w:rsidRPr="00CB0D15">
            <w:rPr>
              <w:lang w:val="fr-CA"/>
            </w:rPr>
            <w:t>Table des matière</w:t>
          </w:r>
          <w:r w:rsidR="00017879" w:rsidRPr="00CB0D15">
            <w:rPr>
              <w:lang w:val="fr-CA"/>
            </w:rPr>
            <w:t>s</w:t>
          </w:r>
        </w:p>
        <w:p w14:paraId="6194D3DA" w14:textId="6DA2B65E" w:rsidR="00846357" w:rsidRDefault="00380D34">
          <w:pPr>
            <w:pStyle w:val="TOC1"/>
            <w:rPr>
              <w:rFonts w:asciiTheme="minorHAnsi" w:hAnsiTheme="minorHAnsi" w:cstheme="minorBidi"/>
              <w:b w:val="0"/>
              <w:noProof/>
              <w:kern w:val="2"/>
              <w:sz w:val="22"/>
              <w:lang w:val="en-CA" w:eastAsia="en-CA"/>
              <w14:ligatures w14:val="standardContextual"/>
            </w:rPr>
          </w:pPr>
          <w:r w:rsidRPr="00CB0D15">
            <w:rPr>
              <w:rFonts w:asciiTheme="minorHAnsi" w:hAnsiTheme="minorHAnsi"/>
              <w:sz w:val="22"/>
            </w:rPr>
            <w:fldChar w:fldCharType="begin"/>
          </w:r>
          <w:r w:rsidRPr="00CB0D15">
            <w:rPr>
              <w:rFonts w:asciiTheme="minorHAnsi" w:hAnsiTheme="minorHAnsi"/>
              <w:sz w:val="22"/>
            </w:rPr>
            <w:instrText xml:space="preserve"> TOC \h \z \u \t "Heading 2,1,Heading 3,2,Heading 4,3" </w:instrText>
          </w:r>
          <w:r w:rsidRPr="00CB0D15">
            <w:rPr>
              <w:rFonts w:asciiTheme="minorHAnsi" w:hAnsiTheme="minorHAnsi"/>
              <w:sz w:val="22"/>
            </w:rPr>
            <w:fldChar w:fldCharType="separate"/>
          </w:r>
          <w:hyperlink w:anchor="_Toc159577523" w:history="1">
            <w:r w:rsidR="00846357" w:rsidRPr="00E84451">
              <w:rPr>
                <w:rStyle w:val="Hyperlink"/>
                <w:noProof/>
              </w:rPr>
              <w:t>0. Sommaire exécutif</w:t>
            </w:r>
            <w:r w:rsidR="00846357">
              <w:rPr>
                <w:noProof/>
                <w:webHidden/>
              </w:rPr>
              <w:tab/>
            </w:r>
            <w:r w:rsidR="00846357">
              <w:rPr>
                <w:noProof/>
                <w:webHidden/>
              </w:rPr>
              <w:fldChar w:fldCharType="begin"/>
            </w:r>
            <w:r w:rsidR="00846357">
              <w:rPr>
                <w:noProof/>
                <w:webHidden/>
              </w:rPr>
              <w:instrText xml:space="preserve"> PAGEREF _Toc159577523 \h </w:instrText>
            </w:r>
            <w:r w:rsidR="00846357">
              <w:rPr>
                <w:noProof/>
                <w:webHidden/>
              </w:rPr>
            </w:r>
            <w:r w:rsidR="00846357">
              <w:rPr>
                <w:noProof/>
                <w:webHidden/>
              </w:rPr>
              <w:fldChar w:fldCharType="separate"/>
            </w:r>
            <w:r w:rsidR="00846357">
              <w:rPr>
                <w:noProof/>
                <w:webHidden/>
              </w:rPr>
              <w:t>4</w:t>
            </w:r>
            <w:r w:rsidR="00846357">
              <w:rPr>
                <w:noProof/>
                <w:webHidden/>
              </w:rPr>
              <w:fldChar w:fldCharType="end"/>
            </w:r>
          </w:hyperlink>
        </w:p>
        <w:p w14:paraId="25903F25" w14:textId="53C18C1D" w:rsidR="00846357" w:rsidRDefault="00D234F8">
          <w:pPr>
            <w:pStyle w:val="TOC1"/>
            <w:rPr>
              <w:rFonts w:asciiTheme="minorHAnsi" w:hAnsiTheme="minorHAnsi" w:cstheme="minorBidi"/>
              <w:b w:val="0"/>
              <w:noProof/>
              <w:kern w:val="2"/>
              <w:sz w:val="22"/>
              <w:lang w:val="en-CA" w:eastAsia="en-CA"/>
              <w14:ligatures w14:val="standardContextual"/>
            </w:rPr>
          </w:pPr>
          <w:hyperlink w:anchor="_Toc159577524" w:history="1">
            <w:r w:rsidR="00846357" w:rsidRPr="00E84451">
              <w:rPr>
                <w:rStyle w:val="Hyperlink"/>
                <w:noProof/>
              </w:rPr>
              <w:t>1. Contexte du CCACS et de son rapport</w:t>
            </w:r>
            <w:r w:rsidR="00846357">
              <w:rPr>
                <w:noProof/>
                <w:webHidden/>
              </w:rPr>
              <w:tab/>
            </w:r>
            <w:r w:rsidR="00846357">
              <w:rPr>
                <w:noProof/>
                <w:webHidden/>
              </w:rPr>
              <w:fldChar w:fldCharType="begin"/>
            </w:r>
            <w:r w:rsidR="00846357">
              <w:rPr>
                <w:noProof/>
                <w:webHidden/>
              </w:rPr>
              <w:instrText xml:space="preserve"> PAGEREF _Toc159577524 \h </w:instrText>
            </w:r>
            <w:r w:rsidR="00846357">
              <w:rPr>
                <w:noProof/>
                <w:webHidden/>
              </w:rPr>
            </w:r>
            <w:r w:rsidR="00846357">
              <w:rPr>
                <w:noProof/>
                <w:webHidden/>
              </w:rPr>
              <w:fldChar w:fldCharType="separate"/>
            </w:r>
            <w:r w:rsidR="00846357">
              <w:rPr>
                <w:noProof/>
                <w:webHidden/>
              </w:rPr>
              <w:t>6</w:t>
            </w:r>
            <w:r w:rsidR="00846357">
              <w:rPr>
                <w:noProof/>
                <w:webHidden/>
              </w:rPr>
              <w:fldChar w:fldCharType="end"/>
            </w:r>
          </w:hyperlink>
        </w:p>
        <w:p w14:paraId="29D325F7" w14:textId="4501D6D0" w:rsidR="00846357" w:rsidRDefault="00D234F8">
          <w:pPr>
            <w:pStyle w:val="TOC2"/>
            <w:rPr>
              <w:rFonts w:asciiTheme="minorHAnsi" w:eastAsiaTheme="minorEastAsia" w:hAnsiTheme="minorHAnsi" w:cstheme="minorBidi"/>
              <w:bCs w:val="0"/>
              <w:kern w:val="2"/>
              <w:sz w:val="22"/>
              <w:szCs w:val="22"/>
              <w:lang w:val="en-CA" w:eastAsia="en-CA"/>
              <w14:ligatures w14:val="standardContextual"/>
            </w:rPr>
          </w:pPr>
          <w:hyperlink w:anchor="_Toc159577525" w:history="1">
            <w:r w:rsidR="00846357" w:rsidRPr="00E84451">
              <w:rPr>
                <w:rStyle w:val="Hyperlink"/>
              </w:rPr>
              <w:t>1.1 Création et contexte du CCACS</w:t>
            </w:r>
            <w:r w:rsidR="00846357">
              <w:rPr>
                <w:webHidden/>
              </w:rPr>
              <w:tab/>
            </w:r>
            <w:r w:rsidR="00846357">
              <w:rPr>
                <w:webHidden/>
              </w:rPr>
              <w:fldChar w:fldCharType="begin"/>
            </w:r>
            <w:r w:rsidR="00846357">
              <w:rPr>
                <w:webHidden/>
              </w:rPr>
              <w:instrText xml:space="preserve"> PAGEREF _Toc159577525 \h </w:instrText>
            </w:r>
            <w:r w:rsidR="00846357">
              <w:rPr>
                <w:webHidden/>
              </w:rPr>
            </w:r>
            <w:r w:rsidR="00846357">
              <w:rPr>
                <w:webHidden/>
              </w:rPr>
              <w:fldChar w:fldCharType="separate"/>
            </w:r>
            <w:r w:rsidR="00846357">
              <w:rPr>
                <w:webHidden/>
              </w:rPr>
              <w:t>6</w:t>
            </w:r>
            <w:r w:rsidR="00846357">
              <w:rPr>
                <w:webHidden/>
              </w:rPr>
              <w:fldChar w:fldCharType="end"/>
            </w:r>
          </w:hyperlink>
        </w:p>
        <w:p w14:paraId="24643F10" w14:textId="11568999"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26" w:history="1">
            <w:r w:rsidR="00846357" w:rsidRPr="00E84451">
              <w:rPr>
                <w:rStyle w:val="Hyperlink"/>
              </w:rPr>
              <w:t>Activités</w:t>
            </w:r>
            <w:r w:rsidR="00846357">
              <w:rPr>
                <w:webHidden/>
              </w:rPr>
              <w:tab/>
            </w:r>
            <w:r w:rsidR="00846357">
              <w:rPr>
                <w:webHidden/>
              </w:rPr>
              <w:fldChar w:fldCharType="begin"/>
            </w:r>
            <w:r w:rsidR="00846357">
              <w:rPr>
                <w:webHidden/>
              </w:rPr>
              <w:instrText xml:space="preserve"> PAGEREF _Toc159577526 \h </w:instrText>
            </w:r>
            <w:r w:rsidR="00846357">
              <w:rPr>
                <w:webHidden/>
              </w:rPr>
            </w:r>
            <w:r w:rsidR="00846357">
              <w:rPr>
                <w:webHidden/>
              </w:rPr>
              <w:fldChar w:fldCharType="separate"/>
            </w:r>
            <w:r w:rsidR="00846357">
              <w:rPr>
                <w:webHidden/>
              </w:rPr>
              <w:t>8</w:t>
            </w:r>
            <w:r w:rsidR="00846357">
              <w:rPr>
                <w:webHidden/>
              </w:rPr>
              <w:fldChar w:fldCharType="end"/>
            </w:r>
          </w:hyperlink>
        </w:p>
        <w:p w14:paraId="34D4037B" w14:textId="6A572941"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27" w:history="1">
            <w:r w:rsidR="00846357" w:rsidRPr="00E84451">
              <w:rPr>
                <w:rStyle w:val="Hyperlink"/>
              </w:rPr>
              <w:t>Composition du CCACS</w:t>
            </w:r>
            <w:r w:rsidR="00846357">
              <w:rPr>
                <w:webHidden/>
              </w:rPr>
              <w:tab/>
            </w:r>
            <w:r w:rsidR="00846357">
              <w:rPr>
                <w:webHidden/>
              </w:rPr>
              <w:fldChar w:fldCharType="begin"/>
            </w:r>
            <w:r w:rsidR="00846357">
              <w:rPr>
                <w:webHidden/>
              </w:rPr>
              <w:instrText xml:space="preserve"> PAGEREF _Toc159577527 \h </w:instrText>
            </w:r>
            <w:r w:rsidR="00846357">
              <w:rPr>
                <w:webHidden/>
              </w:rPr>
            </w:r>
            <w:r w:rsidR="00846357">
              <w:rPr>
                <w:webHidden/>
              </w:rPr>
              <w:fldChar w:fldCharType="separate"/>
            </w:r>
            <w:r w:rsidR="00846357">
              <w:rPr>
                <w:webHidden/>
              </w:rPr>
              <w:t>8</w:t>
            </w:r>
            <w:r w:rsidR="00846357">
              <w:rPr>
                <w:webHidden/>
              </w:rPr>
              <w:fldChar w:fldCharType="end"/>
            </w:r>
          </w:hyperlink>
        </w:p>
        <w:p w14:paraId="44966824" w14:textId="144460F5" w:rsidR="00846357" w:rsidRDefault="00D234F8">
          <w:pPr>
            <w:pStyle w:val="TOC2"/>
            <w:rPr>
              <w:rFonts w:asciiTheme="minorHAnsi" w:eastAsiaTheme="minorEastAsia" w:hAnsiTheme="minorHAnsi" w:cstheme="minorBidi"/>
              <w:bCs w:val="0"/>
              <w:kern w:val="2"/>
              <w:sz w:val="22"/>
              <w:szCs w:val="22"/>
              <w:lang w:val="en-CA" w:eastAsia="en-CA"/>
              <w14:ligatures w14:val="standardContextual"/>
            </w:rPr>
          </w:pPr>
          <w:hyperlink w:anchor="_Toc159577528" w:history="1">
            <w:r w:rsidR="00846357" w:rsidRPr="00E84451">
              <w:rPr>
                <w:rStyle w:val="Hyperlink"/>
              </w:rPr>
              <w:t>1.2. Portée du rapport</w:t>
            </w:r>
            <w:r w:rsidR="00846357">
              <w:rPr>
                <w:webHidden/>
              </w:rPr>
              <w:tab/>
            </w:r>
            <w:r w:rsidR="00846357">
              <w:rPr>
                <w:webHidden/>
              </w:rPr>
              <w:fldChar w:fldCharType="begin"/>
            </w:r>
            <w:r w:rsidR="00846357">
              <w:rPr>
                <w:webHidden/>
              </w:rPr>
              <w:instrText xml:space="preserve"> PAGEREF _Toc159577528 \h </w:instrText>
            </w:r>
            <w:r w:rsidR="00846357">
              <w:rPr>
                <w:webHidden/>
              </w:rPr>
            </w:r>
            <w:r w:rsidR="00846357">
              <w:rPr>
                <w:webHidden/>
              </w:rPr>
              <w:fldChar w:fldCharType="separate"/>
            </w:r>
            <w:r w:rsidR="00846357">
              <w:rPr>
                <w:webHidden/>
              </w:rPr>
              <w:t>10</w:t>
            </w:r>
            <w:r w:rsidR="00846357">
              <w:rPr>
                <w:webHidden/>
              </w:rPr>
              <w:fldChar w:fldCharType="end"/>
            </w:r>
          </w:hyperlink>
        </w:p>
        <w:p w14:paraId="5925FA7A" w14:textId="07BB1669"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29" w:history="1">
            <w:r w:rsidR="00846357" w:rsidRPr="00E84451">
              <w:rPr>
                <w:rStyle w:val="Hyperlink"/>
              </w:rPr>
              <w:t>Structure du rapport</w:t>
            </w:r>
            <w:r w:rsidR="00846357">
              <w:rPr>
                <w:webHidden/>
              </w:rPr>
              <w:tab/>
            </w:r>
            <w:r w:rsidR="00846357">
              <w:rPr>
                <w:webHidden/>
              </w:rPr>
              <w:fldChar w:fldCharType="begin"/>
            </w:r>
            <w:r w:rsidR="00846357">
              <w:rPr>
                <w:webHidden/>
              </w:rPr>
              <w:instrText xml:space="preserve"> PAGEREF _Toc159577529 \h </w:instrText>
            </w:r>
            <w:r w:rsidR="00846357">
              <w:rPr>
                <w:webHidden/>
              </w:rPr>
            </w:r>
            <w:r w:rsidR="00846357">
              <w:rPr>
                <w:webHidden/>
              </w:rPr>
              <w:fldChar w:fldCharType="separate"/>
            </w:r>
            <w:r w:rsidR="00846357">
              <w:rPr>
                <w:webHidden/>
              </w:rPr>
              <w:t>10</w:t>
            </w:r>
            <w:r w:rsidR="00846357">
              <w:rPr>
                <w:webHidden/>
              </w:rPr>
              <w:fldChar w:fldCharType="end"/>
            </w:r>
          </w:hyperlink>
        </w:p>
        <w:p w14:paraId="21070C83" w14:textId="017E5C71"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30" w:history="1">
            <w:r w:rsidR="00846357" w:rsidRPr="00E84451">
              <w:rPr>
                <w:rStyle w:val="Hyperlink"/>
              </w:rPr>
              <w:t>Les barrières principales à l’accessibilité</w:t>
            </w:r>
            <w:r w:rsidR="00846357">
              <w:rPr>
                <w:webHidden/>
              </w:rPr>
              <w:tab/>
            </w:r>
            <w:r w:rsidR="00846357">
              <w:rPr>
                <w:webHidden/>
              </w:rPr>
              <w:fldChar w:fldCharType="begin"/>
            </w:r>
            <w:r w:rsidR="00846357">
              <w:rPr>
                <w:webHidden/>
              </w:rPr>
              <w:instrText xml:space="preserve"> PAGEREF _Toc159577530 \h </w:instrText>
            </w:r>
            <w:r w:rsidR="00846357">
              <w:rPr>
                <w:webHidden/>
              </w:rPr>
            </w:r>
            <w:r w:rsidR="00846357">
              <w:rPr>
                <w:webHidden/>
              </w:rPr>
              <w:fldChar w:fldCharType="separate"/>
            </w:r>
            <w:r w:rsidR="00846357">
              <w:rPr>
                <w:webHidden/>
              </w:rPr>
              <w:t>11</w:t>
            </w:r>
            <w:r w:rsidR="00846357">
              <w:rPr>
                <w:webHidden/>
              </w:rPr>
              <w:fldChar w:fldCharType="end"/>
            </w:r>
          </w:hyperlink>
        </w:p>
        <w:p w14:paraId="2677D08A" w14:textId="75FC8BE2"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31" w:history="1">
            <w:r w:rsidR="00846357" w:rsidRPr="00E84451">
              <w:rPr>
                <w:rStyle w:val="Hyperlink"/>
              </w:rPr>
              <w:t>Contextes législatif et socioculturel : Loi canadienne sur l’accessibilité, Plan sur l’accessibilité du CRSH</w:t>
            </w:r>
            <w:r w:rsidR="00846357">
              <w:rPr>
                <w:webHidden/>
              </w:rPr>
              <w:tab/>
            </w:r>
            <w:r w:rsidR="00846357">
              <w:rPr>
                <w:webHidden/>
              </w:rPr>
              <w:fldChar w:fldCharType="begin"/>
            </w:r>
            <w:r w:rsidR="00846357">
              <w:rPr>
                <w:webHidden/>
              </w:rPr>
              <w:instrText xml:space="preserve"> PAGEREF _Toc159577531 \h </w:instrText>
            </w:r>
            <w:r w:rsidR="00846357">
              <w:rPr>
                <w:webHidden/>
              </w:rPr>
            </w:r>
            <w:r w:rsidR="00846357">
              <w:rPr>
                <w:webHidden/>
              </w:rPr>
              <w:fldChar w:fldCharType="separate"/>
            </w:r>
            <w:r w:rsidR="00846357">
              <w:rPr>
                <w:webHidden/>
              </w:rPr>
              <w:t>12</w:t>
            </w:r>
            <w:r w:rsidR="00846357">
              <w:rPr>
                <w:webHidden/>
              </w:rPr>
              <w:fldChar w:fldCharType="end"/>
            </w:r>
          </w:hyperlink>
        </w:p>
        <w:p w14:paraId="5D87F487" w14:textId="4606EA56"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32" w:history="1">
            <w:r w:rsidR="00846357" w:rsidRPr="00E84451">
              <w:rPr>
                <w:rStyle w:val="Hyperlink"/>
              </w:rPr>
              <w:t>Précisions sur la langue</w:t>
            </w:r>
            <w:r w:rsidR="00846357">
              <w:rPr>
                <w:webHidden/>
              </w:rPr>
              <w:tab/>
            </w:r>
            <w:r w:rsidR="00846357">
              <w:rPr>
                <w:webHidden/>
              </w:rPr>
              <w:fldChar w:fldCharType="begin"/>
            </w:r>
            <w:r w:rsidR="00846357">
              <w:rPr>
                <w:webHidden/>
              </w:rPr>
              <w:instrText xml:space="preserve"> PAGEREF _Toc159577532 \h </w:instrText>
            </w:r>
            <w:r w:rsidR="00846357">
              <w:rPr>
                <w:webHidden/>
              </w:rPr>
            </w:r>
            <w:r w:rsidR="00846357">
              <w:rPr>
                <w:webHidden/>
              </w:rPr>
              <w:fldChar w:fldCharType="separate"/>
            </w:r>
            <w:r w:rsidR="00846357">
              <w:rPr>
                <w:webHidden/>
              </w:rPr>
              <w:t>17</w:t>
            </w:r>
            <w:r w:rsidR="00846357">
              <w:rPr>
                <w:webHidden/>
              </w:rPr>
              <w:fldChar w:fldCharType="end"/>
            </w:r>
          </w:hyperlink>
        </w:p>
        <w:p w14:paraId="43BCDA4D" w14:textId="226E7A92" w:rsidR="00846357" w:rsidRDefault="00D234F8">
          <w:pPr>
            <w:pStyle w:val="TOC1"/>
            <w:rPr>
              <w:rFonts w:asciiTheme="minorHAnsi" w:hAnsiTheme="minorHAnsi" w:cstheme="minorBidi"/>
              <w:b w:val="0"/>
              <w:noProof/>
              <w:kern w:val="2"/>
              <w:sz w:val="22"/>
              <w:lang w:val="en-CA" w:eastAsia="en-CA"/>
              <w14:ligatures w14:val="standardContextual"/>
            </w:rPr>
          </w:pPr>
          <w:hyperlink w:anchor="_Toc159577533" w:history="1">
            <w:r w:rsidR="00846357" w:rsidRPr="00E84451">
              <w:rPr>
                <w:rStyle w:val="Hyperlink"/>
                <w:noProof/>
              </w:rPr>
              <w:t>2. Barrières systémiques à l’accès dans la conception et la prestation des programmes du CRSH</w:t>
            </w:r>
            <w:r w:rsidR="00846357">
              <w:rPr>
                <w:noProof/>
                <w:webHidden/>
              </w:rPr>
              <w:tab/>
            </w:r>
            <w:r w:rsidR="00846357">
              <w:rPr>
                <w:noProof/>
                <w:webHidden/>
              </w:rPr>
              <w:fldChar w:fldCharType="begin"/>
            </w:r>
            <w:r w:rsidR="00846357">
              <w:rPr>
                <w:noProof/>
                <w:webHidden/>
              </w:rPr>
              <w:instrText xml:space="preserve"> PAGEREF _Toc159577533 \h </w:instrText>
            </w:r>
            <w:r w:rsidR="00846357">
              <w:rPr>
                <w:noProof/>
                <w:webHidden/>
              </w:rPr>
            </w:r>
            <w:r w:rsidR="00846357">
              <w:rPr>
                <w:noProof/>
                <w:webHidden/>
              </w:rPr>
              <w:fldChar w:fldCharType="separate"/>
            </w:r>
            <w:r w:rsidR="00846357">
              <w:rPr>
                <w:noProof/>
                <w:webHidden/>
              </w:rPr>
              <w:t>21</w:t>
            </w:r>
            <w:r w:rsidR="00846357">
              <w:rPr>
                <w:noProof/>
                <w:webHidden/>
              </w:rPr>
              <w:fldChar w:fldCharType="end"/>
            </w:r>
          </w:hyperlink>
        </w:p>
        <w:p w14:paraId="3F0F8E18" w14:textId="2E67AF48" w:rsidR="00846357" w:rsidRDefault="00D234F8">
          <w:pPr>
            <w:pStyle w:val="TOC2"/>
            <w:rPr>
              <w:rFonts w:asciiTheme="minorHAnsi" w:eastAsiaTheme="minorEastAsia" w:hAnsiTheme="minorHAnsi" w:cstheme="minorBidi"/>
              <w:bCs w:val="0"/>
              <w:kern w:val="2"/>
              <w:sz w:val="22"/>
              <w:szCs w:val="22"/>
              <w:lang w:val="en-CA" w:eastAsia="en-CA"/>
              <w14:ligatures w14:val="standardContextual"/>
            </w:rPr>
          </w:pPr>
          <w:hyperlink w:anchor="_Toc159577534" w:history="1">
            <w:r w:rsidR="00846357" w:rsidRPr="00E84451">
              <w:rPr>
                <w:rStyle w:val="Hyperlink"/>
              </w:rPr>
              <w:t>2.1. Processus d’évaluation des demandes</w:t>
            </w:r>
            <w:r w:rsidR="00846357">
              <w:rPr>
                <w:webHidden/>
              </w:rPr>
              <w:tab/>
            </w:r>
            <w:r w:rsidR="00846357">
              <w:rPr>
                <w:webHidden/>
              </w:rPr>
              <w:fldChar w:fldCharType="begin"/>
            </w:r>
            <w:r w:rsidR="00846357">
              <w:rPr>
                <w:webHidden/>
              </w:rPr>
              <w:instrText xml:space="preserve"> PAGEREF _Toc159577534 \h </w:instrText>
            </w:r>
            <w:r w:rsidR="00846357">
              <w:rPr>
                <w:webHidden/>
              </w:rPr>
            </w:r>
            <w:r w:rsidR="00846357">
              <w:rPr>
                <w:webHidden/>
              </w:rPr>
              <w:fldChar w:fldCharType="separate"/>
            </w:r>
            <w:r w:rsidR="00846357">
              <w:rPr>
                <w:webHidden/>
              </w:rPr>
              <w:t>21</w:t>
            </w:r>
            <w:r w:rsidR="00846357">
              <w:rPr>
                <w:webHidden/>
              </w:rPr>
              <w:fldChar w:fldCharType="end"/>
            </w:r>
          </w:hyperlink>
        </w:p>
        <w:p w14:paraId="52CB0B8E" w14:textId="05A334CB" w:rsidR="00846357" w:rsidRDefault="00D234F8">
          <w:pPr>
            <w:pStyle w:val="TOC2"/>
            <w:rPr>
              <w:rFonts w:asciiTheme="minorHAnsi" w:eastAsiaTheme="minorEastAsia" w:hAnsiTheme="minorHAnsi" w:cstheme="minorBidi"/>
              <w:bCs w:val="0"/>
              <w:kern w:val="2"/>
              <w:sz w:val="22"/>
              <w:szCs w:val="22"/>
              <w:lang w:val="en-CA" w:eastAsia="en-CA"/>
              <w14:ligatures w14:val="standardContextual"/>
            </w:rPr>
          </w:pPr>
          <w:hyperlink w:anchor="_Toc159577535" w:history="1">
            <w:r w:rsidR="00846357" w:rsidRPr="00E84451">
              <w:rPr>
                <w:rStyle w:val="Hyperlink"/>
              </w:rPr>
              <w:t>2.2 Résultats, appels et administration des bourses</w:t>
            </w:r>
            <w:r w:rsidR="00846357">
              <w:rPr>
                <w:webHidden/>
              </w:rPr>
              <w:tab/>
            </w:r>
            <w:r w:rsidR="00846357">
              <w:rPr>
                <w:webHidden/>
              </w:rPr>
              <w:fldChar w:fldCharType="begin"/>
            </w:r>
            <w:r w:rsidR="00846357">
              <w:rPr>
                <w:webHidden/>
              </w:rPr>
              <w:instrText xml:space="preserve"> PAGEREF _Toc159577535 \h </w:instrText>
            </w:r>
            <w:r w:rsidR="00846357">
              <w:rPr>
                <w:webHidden/>
              </w:rPr>
            </w:r>
            <w:r w:rsidR="00846357">
              <w:rPr>
                <w:webHidden/>
              </w:rPr>
              <w:fldChar w:fldCharType="separate"/>
            </w:r>
            <w:r w:rsidR="00846357">
              <w:rPr>
                <w:webHidden/>
              </w:rPr>
              <w:t>22</w:t>
            </w:r>
            <w:r w:rsidR="00846357">
              <w:rPr>
                <w:webHidden/>
              </w:rPr>
              <w:fldChar w:fldCharType="end"/>
            </w:r>
          </w:hyperlink>
        </w:p>
        <w:p w14:paraId="52872272" w14:textId="0EDBF449" w:rsidR="00846357" w:rsidRDefault="00D234F8">
          <w:pPr>
            <w:pStyle w:val="TOC2"/>
            <w:rPr>
              <w:rFonts w:asciiTheme="minorHAnsi" w:eastAsiaTheme="minorEastAsia" w:hAnsiTheme="minorHAnsi" w:cstheme="minorBidi"/>
              <w:bCs w:val="0"/>
              <w:kern w:val="2"/>
              <w:sz w:val="22"/>
              <w:szCs w:val="22"/>
              <w:lang w:val="en-CA" w:eastAsia="en-CA"/>
              <w14:ligatures w14:val="standardContextual"/>
            </w:rPr>
          </w:pPr>
          <w:hyperlink w:anchor="_Toc159577536" w:history="1">
            <w:r w:rsidR="00846357" w:rsidRPr="00E84451">
              <w:rPr>
                <w:rStyle w:val="Hyperlink"/>
              </w:rPr>
              <w:t>2.3. Participation des personnes en recherche et des membres de la communauté ayant des handicaps aux programmes de financement du CRSH</w:t>
            </w:r>
            <w:r w:rsidR="00846357">
              <w:rPr>
                <w:webHidden/>
              </w:rPr>
              <w:tab/>
            </w:r>
            <w:r w:rsidR="00846357">
              <w:rPr>
                <w:webHidden/>
              </w:rPr>
              <w:fldChar w:fldCharType="begin"/>
            </w:r>
            <w:r w:rsidR="00846357">
              <w:rPr>
                <w:webHidden/>
              </w:rPr>
              <w:instrText xml:space="preserve"> PAGEREF _Toc159577536 \h </w:instrText>
            </w:r>
            <w:r w:rsidR="00846357">
              <w:rPr>
                <w:webHidden/>
              </w:rPr>
            </w:r>
            <w:r w:rsidR="00846357">
              <w:rPr>
                <w:webHidden/>
              </w:rPr>
              <w:fldChar w:fldCharType="separate"/>
            </w:r>
            <w:r w:rsidR="00846357">
              <w:rPr>
                <w:webHidden/>
              </w:rPr>
              <w:t>23</w:t>
            </w:r>
            <w:r w:rsidR="00846357">
              <w:rPr>
                <w:webHidden/>
              </w:rPr>
              <w:fldChar w:fldCharType="end"/>
            </w:r>
          </w:hyperlink>
        </w:p>
        <w:p w14:paraId="254163C8" w14:textId="06EBD83C" w:rsidR="00846357" w:rsidRDefault="00D234F8">
          <w:pPr>
            <w:pStyle w:val="TOC1"/>
            <w:rPr>
              <w:rFonts w:asciiTheme="minorHAnsi" w:hAnsiTheme="minorHAnsi" w:cstheme="minorBidi"/>
              <w:b w:val="0"/>
              <w:noProof/>
              <w:kern w:val="2"/>
              <w:sz w:val="22"/>
              <w:lang w:val="en-CA" w:eastAsia="en-CA"/>
              <w14:ligatures w14:val="standardContextual"/>
            </w:rPr>
          </w:pPr>
          <w:hyperlink w:anchor="_Toc159577537" w:history="1">
            <w:r w:rsidR="00846357" w:rsidRPr="00E84451">
              <w:rPr>
                <w:rStyle w:val="Hyperlink"/>
                <w:noProof/>
              </w:rPr>
              <w:t>3. Corps du rapport : barrières à l’accessibilité de la recherche</w:t>
            </w:r>
            <w:r w:rsidR="00846357">
              <w:rPr>
                <w:noProof/>
                <w:webHidden/>
              </w:rPr>
              <w:tab/>
            </w:r>
            <w:r w:rsidR="00846357">
              <w:rPr>
                <w:noProof/>
                <w:webHidden/>
              </w:rPr>
              <w:fldChar w:fldCharType="begin"/>
            </w:r>
            <w:r w:rsidR="00846357">
              <w:rPr>
                <w:noProof/>
                <w:webHidden/>
              </w:rPr>
              <w:instrText xml:space="preserve"> PAGEREF _Toc159577537 \h </w:instrText>
            </w:r>
            <w:r w:rsidR="00846357">
              <w:rPr>
                <w:noProof/>
                <w:webHidden/>
              </w:rPr>
            </w:r>
            <w:r w:rsidR="00846357">
              <w:rPr>
                <w:noProof/>
                <w:webHidden/>
              </w:rPr>
              <w:fldChar w:fldCharType="separate"/>
            </w:r>
            <w:r w:rsidR="00846357">
              <w:rPr>
                <w:noProof/>
                <w:webHidden/>
              </w:rPr>
              <w:t>25</w:t>
            </w:r>
            <w:r w:rsidR="00846357">
              <w:rPr>
                <w:noProof/>
                <w:webHidden/>
              </w:rPr>
              <w:fldChar w:fldCharType="end"/>
            </w:r>
          </w:hyperlink>
        </w:p>
        <w:p w14:paraId="589DA681" w14:textId="5B160B80" w:rsidR="00846357" w:rsidRDefault="00D234F8">
          <w:pPr>
            <w:pStyle w:val="TOC2"/>
            <w:rPr>
              <w:rFonts w:asciiTheme="minorHAnsi" w:eastAsiaTheme="minorEastAsia" w:hAnsiTheme="minorHAnsi" w:cstheme="minorBidi"/>
              <w:bCs w:val="0"/>
              <w:kern w:val="2"/>
              <w:sz w:val="22"/>
              <w:szCs w:val="22"/>
              <w:lang w:val="en-CA" w:eastAsia="en-CA"/>
              <w14:ligatures w14:val="standardContextual"/>
            </w:rPr>
          </w:pPr>
          <w:hyperlink w:anchor="_Toc159577538" w:history="1">
            <w:r w:rsidR="00846357" w:rsidRPr="00E84451">
              <w:rPr>
                <w:rStyle w:val="Hyperlink"/>
              </w:rPr>
              <w:t>3.1. Barrière 1 : communication et contenu accessibles</w:t>
            </w:r>
            <w:r w:rsidR="00846357">
              <w:rPr>
                <w:webHidden/>
              </w:rPr>
              <w:tab/>
            </w:r>
            <w:r w:rsidR="00846357">
              <w:rPr>
                <w:webHidden/>
              </w:rPr>
              <w:fldChar w:fldCharType="begin"/>
            </w:r>
            <w:r w:rsidR="00846357">
              <w:rPr>
                <w:webHidden/>
              </w:rPr>
              <w:instrText xml:space="preserve"> PAGEREF _Toc159577538 \h </w:instrText>
            </w:r>
            <w:r w:rsidR="00846357">
              <w:rPr>
                <w:webHidden/>
              </w:rPr>
            </w:r>
            <w:r w:rsidR="00846357">
              <w:rPr>
                <w:webHidden/>
              </w:rPr>
              <w:fldChar w:fldCharType="separate"/>
            </w:r>
            <w:r w:rsidR="00846357">
              <w:rPr>
                <w:webHidden/>
              </w:rPr>
              <w:t>25</w:t>
            </w:r>
            <w:r w:rsidR="00846357">
              <w:rPr>
                <w:webHidden/>
              </w:rPr>
              <w:fldChar w:fldCharType="end"/>
            </w:r>
          </w:hyperlink>
        </w:p>
        <w:p w14:paraId="33097B34" w14:textId="5A99E97E"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39" w:history="1">
            <w:r w:rsidR="00846357" w:rsidRPr="00E84451">
              <w:rPr>
                <w:rStyle w:val="Hyperlink"/>
              </w:rPr>
              <w:t>Introduction</w:t>
            </w:r>
            <w:r w:rsidR="00846357">
              <w:rPr>
                <w:webHidden/>
              </w:rPr>
              <w:tab/>
            </w:r>
            <w:r w:rsidR="00846357">
              <w:rPr>
                <w:webHidden/>
              </w:rPr>
              <w:fldChar w:fldCharType="begin"/>
            </w:r>
            <w:r w:rsidR="00846357">
              <w:rPr>
                <w:webHidden/>
              </w:rPr>
              <w:instrText xml:space="preserve"> PAGEREF _Toc159577539 \h </w:instrText>
            </w:r>
            <w:r w:rsidR="00846357">
              <w:rPr>
                <w:webHidden/>
              </w:rPr>
            </w:r>
            <w:r w:rsidR="00846357">
              <w:rPr>
                <w:webHidden/>
              </w:rPr>
              <w:fldChar w:fldCharType="separate"/>
            </w:r>
            <w:r w:rsidR="00846357">
              <w:rPr>
                <w:webHidden/>
              </w:rPr>
              <w:t>25</w:t>
            </w:r>
            <w:r w:rsidR="00846357">
              <w:rPr>
                <w:webHidden/>
              </w:rPr>
              <w:fldChar w:fldCharType="end"/>
            </w:r>
          </w:hyperlink>
        </w:p>
        <w:p w14:paraId="0DC859A7" w14:textId="5F05831B"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40" w:history="1">
            <w:r w:rsidR="00846357" w:rsidRPr="00E84451">
              <w:rPr>
                <w:rStyle w:val="Hyperlink"/>
              </w:rPr>
              <w:t>Sous-barrière 1 : documents disponibles sur le Web</w:t>
            </w:r>
            <w:r w:rsidR="00846357">
              <w:rPr>
                <w:webHidden/>
              </w:rPr>
              <w:tab/>
            </w:r>
            <w:r w:rsidR="00846357">
              <w:rPr>
                <w:webHidden/>
              </w:rPr>
              <w:fldChar w:fldCharType="begin"/>
            </w:r>
            <w:r w:rsidR="00846357">
              <w:rPr>
                <w:webHidden/>
              </w:rPr>
              <w:instrText xml:space="preserve"> PAGEREF _Toc159577540 \h </w:instrText>
            </w:r>
            <w:r w:rsidR="00846357">
              <w:rPr>
                <w:webHidden/>
              </w:rPr>
            </w:r>
            <w:r w:rsidR="00846357">
              <w:rPr>
                <w:webHidden/>
              </w:rPr>
              <w:fldChar w:fldCharType="separate"/>
            </w:r>
            <w:r w:rsidR="00846357">
              <w:rPr>
                <w:webHidden/>
              </w:rPr>
              <w:t>26</w:t>
            </w:r>
            <w:r w:rsidR="00846357">
              <w:rPr>
                <w:webHidden/>
              </w:rPr>
              <w:fldChar w:fldCharType="end"/>
            </w:r>
          </w:hyperlink>
        </w:p>
        <w:p w14:paraId="5A241463" w14:textId="799C45F0"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41" w:history="1">
            <w:r w:rsidR="00846357" w:rsidRPr="00E84451">
              <w:rPr>
                <w:rStyle w:val="Hyperlink"/>
              </w:rPr>
              <w:t>Sous-barrière 2 : communication avec le personnel du CRSH</w:t>
            </w:r>
            <w:r w:rsidR="00846357">
              <w:rPr>
                <w:webHidden/>
              </w:rPr>
              <w:tab/>
            </w:r>
            <w:r w:rsidR="00846357">
              <w:rPr>
                <w:webHidden/>
              </w:rPr>
              <w:fldChar w:fldCharType="begin"/>
            </w:r>
            <w:r w:rsidR="00846357">
              <w:rPr>
                <w:webHidden/>
              </w:rPr>
              <w:instrText xml:space="preserve"> PAGEREF _Toc159577541 \h </w:instrText>
            </w:r>
            <w:r w:rsidR="00846357">
              <w:rPr>
                <w:webHidden/>
              </w:rPr>
            </w:r>
            <w:r w:rsidR="00846357">
              <w:rPr>
                <w:webHidden/>
              </w:rPr>
              <w:fldChar w:fldCharType="separate"/>
            </w:r>
            <w:r w:rsidR="00846357">
              <w:rPr>
                <w:webHidden/>
              </w:rPr>
              <w:t>27</w:t>
            </w:r>
            <w:r w:rsidR="00846357">
              <w:rPr>
                <w:webHidden/>
              </w:rPr>
              <w:fldChar w:fldCharType="end"/>
            </w:r>
          </w:hyperlink>
        </w:p>
        <w:p w14:paraId="352F0710" w14:textId="44B8C1BE"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42" w:history="1">
            <w:r w:rsidR="00846357" w:rsidRPr="00E84451">
              <w:rPr>
                <w:rStyle w:val="Hyperlink"/>
              </w:rPr>
              <w:t>Sous-barrière 3 : webinaires et événements organisés par le CRSH</w:t>
            </w:r>
            <w:r w:rsidR="00846357">
              <w:rPr>
                <w:webHidden/>
              </w:rPr>
              <w:tab/>
            </w:r>
            <w:r w:rsidR="00846357">
              <w:rPr>
                <w:webHidden/>
              </w:rPr>
              <w:fldChar w:fldCharType="begin"/>
            </w:r>
            <w:r w:rsidR="00846357">
              <w:rPr>
                <w:webHidden/>
              </w:rPr>
              <w:instrText xml:space="preserve"> PAGEREF _Toc159577542 \h </w:instrText>
            </w:r>
            <w:r w:rsidR="00846357">
              <w:rPr>
                <w:webHidden/>
              </w:rPr>
            </w:r>
            <w:r w:rsidR="00846357">
              <w:rPr>
                <w:webHidden/>
              </w:rPr>
              <w:fldChar w:fldCharType="separate"/>
            </w:r>
            <w:r w:rsidR="00846357">
              <w:rPr>
                <w:webHidden/>
              </w:rPr>
              <w:t>27</w:t>
            </w:r>
            <w:r w:rsidR="00846357">
              <w:rPr>
                <w:webHidden/>
              </w:rPr>
              <w:fldChar w:fldCharType="end"/>
            </w:r>
          </w:hyperlink>
        </w:p>
        <w:p w14:paraId="682EB645" w14:textId="7AF4F204"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43" w:history="1">
            <w:r w:rsidR="00846357" w:rsidRPr="00E84451">
              <w:rPr>
                <w:rStyle w:val="Hyperlink"/>
              </w:rPr>
              <w:t>Sous-barrière 4 : résultats, appels et formulaires post-attribution du CRSH</w:t>
            </w:r>
            <w:r w:rsidR="00846357">
              <w:rPr>
                <w:webHidden/>
              </w:rPr>
              <w:tab/>
            </w:r>
            <w:r w:rsidR="00846357">
              <w:rPr>
                <w:webHidden/>
              </w:rPr>
              <w:fldChar w:fldCharType="begin"/>
            </w:r>
            <w:r w:rsidR="00846357">
              <w:rPr>
                <w:webHidden/>
              </w:rPr>
              <w:instrText xml:space="preserve"> PAGEREF _Toc159577543 \h </w:instrText>
            </w:r>
            <w:r w:rsidR="00846357">
              <w:rPr>
                <w:webHidden/>
              </w:rPr>
            </w:r>
            <w:r w:rsidR="00846357">
              <w:rPr>
                <w:webHidden/>
              </w:rPr>
              <w:fldChar w:fldCharType="separate"/>
            </w:r>
            <w:r w:rsidR="00846357">
              <w:rPr>
                <w:webHidden/>
              </w:rPr>
              <w:t>28</w:t>
            </w:r>
            <w:r w:rsidR="00846357">
              <w:rPr>
                <w:webHidden/>
              </w:rPr>
              <w:fldChar w:fldCharType="end"/>
            </w:r>
          </w:hyperlink>
        </w:p>
        <w:p w14:paraId="63135D84" w14:textId="03AFD60D"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44" w:history="1">
            <w:r w:rsidR="00846357" w:rsidRPr="00E84451">
              <w:rPr>
                <w:rStyle w:val="Hyperlink"/>
              </w:rPr>
              <w:t>Recommandations sur les barrières à l’accessibilité des communications et du contenu</w:t>
            </w:r>
            <w:r w:rsidR="00846357">
              <w:rPr>
                <w:webHidden/>
              </w:rPr>
              <w:tab/>
            </w:r>
            <w:r w:rsidR="00846357">
              <w:rPr>
                <w:webHidden/>
              </w:rPr>
              <w:fldChar w:fldCharType="begin"/>
            </w:r>
            <w:r w:rsidR="00846357">
              <w:rPr>
                <w:webHidden/>
              </w:rPr>
              <w:instrText xml:space="preserve"> PAGEREF _Toc159577544 \h </w:instrText>
            </w:r>
            <w:r w:rsidR="00846357">
              <w:rPr>
                <w:webHidden/>
              </w:rPr>
            </w:r>
            <w:r w:rsidR="00846357">
              <w:rPr>
                <w:webHidden/>
              </w:rPr>
              <w:fldChar w:fldCharType="separate"/>
            </w:r>
            <w:r w:rsidR="00846357">
              <w:rPr>
                <w:webHidden/>
              </w:rPr>
              <w:t>28</w:t>
            </w:r>
            <w:r w:rsidR="00846357">
              <w:rPr>
                <w:webHidden/>
              </w:rPr>
              <w:fldChar w:fldCharType="end"/>
            </w:r>
          </w:hyperlink>
        </w:p>
        <w:p w14:paraId="78F772BB" w14:textId="261A66EB" w:rsidR="00846357" w:rsidRDefault="00D234F8">
          <w:pPr>
            <w:pStyle w:val="TOC2"/>
            <w:rPr>
              <w:rFonts w:asciiTheme="minorHAnsi" w:eastAsiaTheme="minorEastAsia" w:hAnsiTheme="minorHAnsi" w:cstheme="minorBidi"/>
              <w:bCs w:val="0"/>
              <w:kern w:val="2"/>
              <w:sz w:val="22"/>
              <w:szCs w:val="22"/>
              <w:lang w:val="en-CA" w:eastAsia="en-CA"/>
              <w14:ligatures w14:val="standardContextual"/>
            </w:rPr>
          </w:pPr>
          <w:hyperlink w:anchor="_Toc159577545" w:history="1">
            <w:r w:rsidR="00846357" w:rsidRPr="00E84451">
              <w:rPr>
                <w:rStyle w:val="Hyperlink"/>
              </w:rPr>
              <w:t>3.2. Barrière 2 : processus de soumission des demandes</w:t>
            </w:r>
            <w:r w:rsidR="00846357">
              <w:rPr>
                <w:webHidden/>
              </w:rPr>
              <w:tab/>
            </w:r>
            <w:r w:rsidR="00846357">
              <w:rPr>
                <w:webHidden/>
              </w:rPr>
              <w:fldChar w:fldCharType="begin"/>
            </w:r>
            <w:r w:rsidR="00846357">
              <w:rPr>
                <w:webHidden/>
              </w:rPr>
              <w:instrText xml:space="preserve"> PAGEREF _Toc159577545 \h </w:instrText>
            </w:r>
            <w:r w:rsidR="00846357">
              <w:rPr>
                <w:webHidden/>
              </w:rPr>
            </w:r>
            <w:r w:rsidR="00846357">
              <w:rPr>
                <w:webHidden/>
              </w:rPr>
              <w:fldChar w:fldCharType="separate"/>
            </w:r>
            <w:r w:rsidR="00846357">
              <w:rPr>
                <w:webHidden/>
              </w:rPr>
              <w:t>31</w:t>
            </w:r>
            <w:r w:rsidR="00846357">
              <w:rPr>
                <w:webHidden/>
              </w:rPr>
              <w:fldChar w:fldCharType="end"/>
            </w:r>
          </w:hyperlink>
        </w:p>
        <w:p w14:paraId="47F971B6" w14:textId="5264DC19"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46" w:history="1">
            <w:r w:rsidR="00846357" w:rsidRPr="00E84451">
              <w:rPr>
                <w:rStyle w:val="Hyperlink"/>
              </w:rPr>
              <w:t>Introduction</w:t>
            </w:r>
            <w:r w:rsidR="00846357">
              <w:rPr>
                <w:webHidden/>
              </w:rPr>
              <w:tab/>
            </w:r>
            <w:r w:rsidR="00846357">
              <w:rPr>
                <w:webHidden/>
              </w:rPr>
              <w:fldChar w:fldCharType="begin"/>
            </w:r>
            <w:r w:rsidR="00846357">
              <w:rPr>
                <w:webHidden/>
              </w:rPr>
              <w:instrText xml:space="preserve"> PAGEREF _Toc159577546 \h </w:instrText>
            </w:r>
            <w:r w:rsidR="00846357">
              <w:rPr>
                <w:webHidden/>
              </w:rPr>
            </w:r>
            <w:r w:rsidR="00846357">
              <w:rPr>
                <w:webHidden/>
              </w:rPr>
              <w:fldChar w:fldCharType="separate"/>
            </w:r>
            <w:r w:rsidR="00846357">
              <w:rPr>
                <w:webHidden/>
              </w:rPr>
              <w:t>31</w:t>
            </w:r>
            <w:r w:rsidR="00846357">
              <w:rPr>
                <w:webHidden/>
              </w:rPr>
              <w:fldChar w:fldCharType="end"/>
            </w:r>
          </w:hyperlink>
        </w:p>
        <w:p w14:paraId="478C1DAC" w14:textId="5A4FA058"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47" w:history="1">
            <w:r w:rsidR="00846357" w:rsidRPr="00E84451">
              <w:rPr>
                <w:rStyle w:val="Hyperlink"/>
              </w:rPr>
              <w:t>Sous-barrière 1 : critères d’admissibilité</w:t>
            </w:r>
            <w:r w:rsidR="00846357">
              <w:rPr>
                <w:webHidden/>
              </w:rPr>
              <w:tab/>
            </w:r>
            <w:r w:rsidR="00846357">
              <w:rPr>
                <w:webHidden/>
              </w:rPr>
              <w:fldChar w:fldCharType="begin"/>
            </w:r>
            <w:r w:rsidR="00846357">
              <w:rPr>
                <w:webHidden/>
              </w:rPr>
              <w:instrText xml:space="preserve"> PAGEREF _Toc159577547 \h </w:instrText>
            </w:r>
            <w:r w:rsidR="00846357">
              <w:rPr>
                <w:webHidden/>
              </w:rPr>
            </w:r>
            <w:r w:rsidR="00846357">
              <w:rPr>
                <w:webHidden/>
              </w:rPr>
              <w:fldChar w:fldCharType="separate"/>
            </w:r>
            <w:r w:rsidR="00846357">
              <w:rPr>
                <w:webHidden/>
              </w:rPr>
              <w:t>33</w:t>
            </w:r>
            <w:r w:rsidR="00846357">
              <w:rPr>
                <w:webHidden/>
              </w:rPr>
              <w:fldChar w:fldCharType="end"/>
            </w:r>
          </w:hyperlink>
        </w:p>
        <w:p w14:paraId="655B1F0E" w14:textId="677475A5"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48" w:history="1">
            <w:r w:rsidR="00846357" w:rsidRPr="00E84451">
              <w:rPr>
                <w:rStyle w:val="Hyperlink"/>
              </w:rPr>
              <w:t>Sous-barrière 2 : outils et plateformes relatives aux demandes</w:t>
            </w:r>
            <w:r w:rsidR="00846357">
              <w:rPr>
                <w:webHidden/>
              </w:rPr>
              <w:tab/>
            </w:r>
            <w:r w:rsidR="00846357">
              <w:rPr>
                <w:webHidden/>
              </w:rPr>
              <w:fldChar w:fldCharType="begin"/>
            </w:r>
            <w:r w:rsidR="00846357">
              <w:rPr>
                <w:webHidden/>
              </w:rPr>
              <w:instrText xml:space="preserve"> PAGEREF _Toc159577548 \h </w:instrText>
            </w:r>
            <w:r w:rsidR="00846357">
              <w:rPr>
                <w:webHidden/>
              </w:rPr>
            </w:r>
            <w:r w:rsidR="00846357">
              <w:rPr>
                <w:webHidden/>
              </w:rPr>
              <w:fldChar w:fldCharType="separate"/>
            </w:r>
            <w:r w:rsidR="00846357">
              <w:rPr>
                <w:webHidden/>
              </w:rPr>
              <w:t>34</w:t>
            </w:r>
            <w:r w:rsidR="00846357">
              <w:rPr>
                <w:webHidden/>
              </w:rPr>
              <w:fldChar w:fldCharType="end"/>
            </w:r>
          </w:hyperlink>
        </w:p>
        <w:p w14:paraId="73C3588A" w14:textId="6BC32432"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49" w:history="1">
            <w:r w:rsidR="00846357" w:rsidRPr="00E84451">
              <w:rPr>
                <w:rStyle w:val="Hyperlink"/>
              </w:rPr>
              <w:t>Sous-barrière 3 : transparence et responsabilisation en matière d’aide à l’accès</w:t>
            </w:r>
            <w:r w:rsidR="00846357">
              <w:rPr>
                <w:webHidden/>
              </w:rPr>
              <w:tab/>
            </w:r>
            <w:r w:rsidR="00846357">
              <w:rPr>
                <w:webHidden/>
              </w:rPr>
              <w:fldChar w:fldCharType="begin"/>
            </w:r>
            <w:r w:rsidR="00846357">
              <w:rPr>
                <w:webHidden/>
              </w:rPr>
              <w:instrText xml:space="preserve"> PAGEREF _Toc159577549 \h </w:instrText>
            </w:r>
            <w:r w:rsidR="00846357">
              <w:rPr>
                <w:webHidden/>
              </w:rPr>
            </w:r>
            <w:r w:rsidR="00846357">
              <w:rPr>
                <w:webHidden/>
              </w:rPr>
              <w:fldChar w:fldCharType="separate"/>
            </w:r>
            <w:r w:rsidR="00846357">
              <w:rPr>
                <w:webHidden/>
              </w:rPr>
              <w:t>35</w:t>
            </w:r>
            <w:r w:rsidR="00846357">
              <w:rPr>
                <w:webHidden/>
              </w:rPr>
              <w:fldChar w:fldCharType="end"/>
            </w:r>
          </w:hyperlink>
        </w:p>
        <w:p w14:paraId="28289B06" w14:textId="50D19FA5"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50" w:history="1">
            <w:r w:rsidR="00846357" w:rsidRPr="00E84451">
              <w:rPr>
                <w:rStyle w:val="Hyperlink"/>
              </w:rPr>
              <w:t>Recommandations sur les barrières au processus de soumission des demandes</w:t>
            </w:r>
            <w:r w:rsidR="00846357">
              <w:rPr>
                <w:webHidden/>
              </w:rPr>
              <w:tab/>
            </w:r>
            <w:r w:rsidR="00846357">
              <w:rPr>
                <w:webHidden/>
              </w:rPr>
              <w:fldChar w:fldCharType="begin"/>
            </w:r>
            <w:r w:rsidR="00846357">
              <w:rPr>
                <w:webHidden/>
              </w:rPr>
              <w:instrText xml:space="preserve"> PAGEREF _Toc159577550 \h </w:instrText>
            </w:r>
            <w:r w:rsidR="00846357">
              <w:rPr>
                <w:webHidden/>
              </w:rPr>
            </w:r>
            <w:r w:rsidR="00846357">
              <w:rPr>
                <w:webHidden/>
              </w:rPr>
              <w:fldChar w:fldCharType="separate"/>
            </w:r>
            <w:r w:rsidR="00846357">
              <w:rPr>
                <w:webHidden/>
              </w:rPr>
              <w:t>36</w:t>
            </w:r>
            <w:r w:rsidR="00846357">
              <w:rPr>
                <w:webHidden/>
              </w:rPr>
              <w:fldChar w:fldCharType="end"/>
            </w:r>
          </w:hyperlink>
        </w:p>
        <w:p w14:paraId="38CFF671" w14:textId="2A91915C" w:rsidR="00846357" w:rsidRDefault="00D234F8">
          <w:pPr>
            <w:pStyle w:val="TOC2"/>
            <w:rPr>
              <w:rFonts w:asciiTheme="minorHAnsi" w:eastAsiaTheme="minorEastAsia" w:hAnsiTheme="minorHAnsi" w:cstheme="minorBidi"/>
              <w:bCs w:val="0"/>
              <w:kern w:val="2"/>
              <w:sz w:val="22"/>
              <w:szCs w:val="22"/>
              <w:lang w:val="en-CA" w:eastAsia="en-CA"/>
              <w14:ligatures w14:val="standardContextual"/>
            </w:rPr>
          </w:pPr>
          <w:hyperlink w:anchor="_Toc159577551" w:history="1">
            <w:r w:rsidR="00846357" w:rsidRPr="00E84451">
              <w:rPr>
                <w:rStyle w:val="Hyperlink"/>
              </w:rPr>
              <w:t>3.3. Barrière 3 : évaluation des demandes</w:t>
            </w:r>
            <w:r w:rsidR="00846357">
              <w:rPr>
                <w:webHidden/>
              </w:rPr>
              <w:tab/>
            </w:r>
            <w:r w:rsidR="00846357">
              <w:rPr>
                <w:webHidden/>
              </w:rPr>
              <w:fldChar w:fldCharType="begin"/>
            </w:r>
            <w:r w:rsidR="00846357">
              <w:rPr>
                <w:webHidden/>
              </w:rPr>
              <w:instrText xml:space="preserve"> PAGEREF _Toc159577551 \h </w:instrText>
            </w:r>
            <w:r w:rsidR="00846357">
              <w:rPr>
                <w:webHidden/>
              </w:rPr>
            </w:r>
            <w:r w:rsidR="00846357">
              <w:rPr>
                <w:webHidden/>
              </w:rPr>
              <w:fldChar w:fldCharType="separate"/>
            </w:r>
            <w:r w:rsidR="00846357">
              <w:rPr>
                <w:webHidden/>
              </w:rPr>
              <w:t>39</w:t>
            </w:r>
            <w:r w:rsidR="00846357">
              <w:rPr>
                <w:webHidden/>
              </w:rPr>
              <w:fldChar w:fldCharType="end"/>
            </w:r>
          </w:hyperlink>
        </w:p>
        <w:p w14:paraId="1D2E2EE9" w14:textId="6F8A3E02"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52" w:history="1">
            <w:r w:rsidR="00846357" w:rsidRPr="00E84451">
              <w:rPr>
                <w:rStyle w:val="Hyperlink"/>
              </w:rPr>
              <w:t>Introduction</w:t>
            </w:r>
            <w:r w:rsidR="00846357">
              <w:rPr>
                <w:webHidden/>
              </w:rPr>
              <w:tab/>
            </w:r>
            <w:r w:rsidR="00846357">
              <w:rPr>
                <w:webHidden/>
              </w:rPr>
              <w:fldChar w:fldCharType="begin"/>
            </w:r>
            <w:r w:rsidR="00846357">
              <w:rPr>
                <w:webHidden/>
              </w:rPr>
              <w:instrText xml:space="preserve"> PAGEREF _Toc159577552 \h </w:instrText>
            </w:r>
            <w:r w:rsidR="00846357">
              <w:rPr>
                <w:webHidden/>
              </w:rPr>
            </w:r>
            <w:r w:rsidR="00846357">
              <w:rPr>
                <w:webHidden/>
              </w:rPr>
              <w:fldChar w:fldCharType="separate"/>
            </w:r>
            <w:r w:rsidR="00846357">
              <w:rPr>
                <w:webHidden/>
              </w:rPr>
              <w:t>39</w:t>
            </w:r>
            <w:r w:rsidR="00846357">
              <w:rPr>
                <w:webHidden/>
              </w:rPr>
              <w:fldChar w:fldCharType="end"/>
            </w:r>
          </w:hyperlink>
        </w:p>
        <w:p w14:paraId="0FCA5CAA" w14:textId="3B2D181B"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53" w:history="1">
            <w:r w:rsidR="00846357" w:rsidRPr="00E84451">
              <w:rPr>
                <w:rStyle w:val="Hyperlink"/>
              </w:rPr>
              <w:t>Sous-barrière 1 : critères d’évaluation</w:t>
            </w:r>
            <w:r w:rsidR="00846357">
              <w:rPr>
                <w:webHidden/>
              </w:rPr>
              <w:tab/>
            </w:r>
            <w:r w:rsidR="00846357">
              <w:rPr>
                <w:webHidden/>
              </w:rPr>
              <w:fldChar w:fldCharType="begin"/>
            </w:r>
            <w:r w:rsidR="00846357">
              <w:rPr>
                <w:webHidden/>
              </w:rPr>
              <w:instrText xml:space="preserve"> PAGEREF _Toc159577553 \h </w:instrText>
            </w:r>
            <w:r w:rsidR="00846357">
              <w:rPr>
                <w:webHidden/>
              </w:rPr>
            </w:r>
            <w:r w:rsidR="00846357">
              <w:rPr>
                <w:webHidden/>
              </w:rPr>
              <w:fldChar w:fldCharType="separate"/>
            </w:r>
            <w:r w:rsidR="00846357">
              <w:rPr>
                <w:webHidden/>
              </w:rPr>
              <w:t>39</w:t>
            </w:r>
            <w:r w:rsidR="00846357">
              <w:rPr>
                <w:webHidden/>
              </w:rPr>
              <w:fldChar w:fldCharType="end"/>
            </w:r>
          </w:hyperlink>
        </w:p>
        <w:p w14:paraId="6151AC30" w14:textId="7EF54FAA"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54" w:history="1">
            <w:r w:rsidR="00846357" w:rsidRPr="00E84451">
              <w:rPr>
                <w:rStyle w:val="Hyperlink"/>
              </w:rPr>
              <w:t>Sous-barrière 2 : « circonstances spéciales », confidentialité des renseignements personnels et d’auto-identification des personnes ayant des handicaps</w:t>
            </w:r>
            <w:r w:rsidR="00846357">
              <w:rPr>
                <w:webHidden/>
              </w:rPr>
              <w:tab/>
            </w:r>
            <w:r w:rsidR="00846357">
              <w:rPr>
                <w:webHidden/>
              </w:rPr>
              <w:fldChar w:fldCharType="begin"/>
            </w:r>
            <w:r w:rsidR="00846357">
              <w:rPr>
                <w:webHidden/>
              </w:rPr>
              <w:instrText xml:space="preserve"> PAGEREF _Toc159577554 \h </w:instrText>
            </w:r>
            <w:r w:rsidR="00846357">
              <w:rPr>
                <w:webHidden/>
              </w:rPr>
            </w:r>
            <w:r w:rsidR="00846357">
              <w:rPr>
                <w:webHidden/>
              </w:rPr>
              <w:fldChar w:fldCharType="separate"/>
            </w:r>
            <w:r w:rsidR="00846357">
              <w:rPr>
                <w:webHidden/>
              </w:rPr>
              <w:t>40</w:t>
            </w:r>
            <w:r w:rsidR="00846357">
              <w:rPr>
                <w:webHidden/>
              </w:rPr>
              <w:fldChar w:fldCharType="end"/>
            </w:r>
          </w:hyperlink>
        </w:p>
        <w:p w14:paraId="1547A3C1" w14:textId="6A2B960D"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55" w:history="1">
            <w:r w:rsidR="00846357" w:rsidRPr="00E84451">
              <w:rPr>
                <w:rStyle w:val="Hyperlink"/>
              </w:rPr>
              <w:t>Recommandations sur les barrières à l’évaluation des demandes</w:t>
            </w:r>
            <w:r w:rsidR="00846357">
              <w:rPr>
                <w:webHidden/>
              </w:rPr>
              <w:tab/>
            </w:r>
            <w:r w:rsidR="00846357">
              <w:rPr>
                <w:webHidden/>
              </w:rPr>
              <w:fldChar w:fldCharType="begin"/>
            </w:r>
            <w:r w:rsidR="00846357">
              <w:rPr>
                <w:webHidden/>
              </w:rPr>
              <w:instrText xml:space="preserve"> PAGEREF _Toc159577555 \h </w:instrText>
            </w:r>
            <w:r w:rsidR="00846357">
              <w:rPr>
                <w:webHidden/>
              </w:rPr>
            </w:r>
            <w:r w:rsidR="00846357">
              <w:rPr>
                <w:webHidden/>
              </w:rPr>
              <w:fldChar w:fldCharType="separate"/>
            </w:r>
            <w:r w:rsidR="00846357">
              <w:rPr>
                <w:webHidden/>
              </w:rPr>
              <w:t>42</w:t>
            </w:r>
            <w:r w:rsidR="00846357">
              <w:rPr>
                <w:webHidden/>
              </w:rPr>
              <w:fldChar w:fldCharType="end"/>
            </w:r>
          </w:hyperlink>
        </w:p>
        <w:p w14:paraId="7861CF51" w14:textId="47A0FA6D" w:rsidR="00846357" w:rsidRDefault="00D234F8">
          <w:pPr>
            <w:pStyle w:val="TOC2"/>
            <w:rPr>
              <w:rFonts w:asciiTheme="minorHAnsi" w:eastAsiaTheme="minorEastAsia" w:hAnsiTheme="minorHAnsi" w:cstheme="minorBidi"/>
              <w:bCs w:val="0"/>
              <w:kern w:val="2"/>
              <w:sz w:val="22"/>
              <w:szCs w:val="22"/>
              <w:lang w:val="en-CA" w:eastAsia="en-CA"/>
              <w14:ligatures w14:val="standardContextual"/>
            </w:rPr>
          </w:pPr>
          <w:hyperlink w:anchor="_Toc159577556" w:history="1">
            <w:r w:rsidR="00846357" w:rsidRPr="00E84451">
              <w:rPr>
                <w:rStyle w:val="Hyperlink"/>
              </w:rPr>
              <w:t>3.4. Barrière 4 : personnes évaluatrices des demandes</w:t>
            </w:r>
            <w:r w:rsidR="00846357">
              <w:rPr>
                <w:webHidden/>
              </w:rPr>
              <w:tab/>
            </w:r>
            <w:r w:rsidR="00846357">
              <w:rPr>
                <w:webHidden/>
              </w:rPr>
              <w:fldChar w:fldCharType="begin"/>
            </w:r>
            <w:r w:rsidR="00846357">
              <w:rPr>
                <w:webHidden/>
              </w:rPr>
              <w:instrText xml:space="preserve"> PAGEREF _Toc159577556 \h </w:instrText>
            </w:r>
            <w:r w:rsidR="00846357">
              <w:rPr>
                <w:webHidden/>
              </w:rPr>
            </w:r>
            <w:r w:rsidR="00846357">
              <w:rPr>
                <w:webHidden/>
              </w:rPr>
              <w:fldChar w:fldCharType="separate"/>
            </w:r>
            <w:r w:rsidR="00846357">
              <w:rPr>
                <w:webHidden/>
              </w:rPr>
              <w:t>55</w:t>
            </w:r>
            <w:r w:rsidR="00846357">
              <w:rPr>
                <w:webHidden/>
              </w:rPr>
              <w:fldChar w:fldCharType="end"/>
            </w:r>
          </w:hyperlink>
        </w:p>
        <w:p w14:paraId="5B5B5D12" w14:textId="5A68351B"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57" w:history="1">
            <w:r w:rsidR="00846357" w:rsidRPr="00E84451">
              <w:rPr>
                <w:rStyle w:val="Hyperlink"/>
              </w:rPr>
              <w:t>Introduction</w:t>
            </w:r>
            <w:r w:rsidR="00846357">
              <w:rPr>
                <w:webHidden/>
              </w:rPr>
              <w:tab/>
            </w:r>
            <w:r w:rsidR="00846357">
              <w:rPr>
                <w:webHidden/>
              </w:rPr>
              <w:fldChar w:fldCharType="begin"/>
            </w:r>
            <w:r w:rsidR="00846357">
              <w:rPr>
                <w:webHidden/>
              </w:rPr>
              <w:instrText xml:space="preserve"> PAGEREF _Toc159577557 \h </w:instrText>
            </w:r>
            <w:r w:rsidR="00846357">
              <w:rPr>
                <w:webHidden/>
              </w:rPr>
            </w:r>
            <w:r w:rsidR="00846357">
              <w:rPr>
                <w:webHidden/>
              </w:rPr>
              <w:fldChar w:fldCharType="separate"/>
            </w:r>
            <w:r w:rsidR="00846357">
              <w:rPr>
                <w:webHidden/>
              </w:rPr>
              <w:t>55</w:t>
            </w:r>
            <w:r w:rsidR="00846357">
              <w:rPr>
                <w:webHidden/>
              </w:rPr>
              <w:fldChar w:fldCharType="end"/>
            </w:r>
          </w:hyperlink>
        </w:p>
        <w:p w14:paraId="5B0E651D" w14:textId="363B52CC"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58" w:history="1">
            <w:r w:rsidR="00846357" w:rsidRPr="00E84451">
              <w:rPr>
                <w:rStyle w:val="Hyperlink"/>
              </w:rPr>
              <w:t>Sous-barrière 1 : communications, outils et documents accessibles pour l’évaluation des demandes</w:t>
            </w:r>
            <w:r w:rsidR="00846357">
              <w:rPr>
                <w:webHidden/>
              </w:rPr>
              <w:tab/>
            </w:r>
            <w:r w:rsidR="00846357">
              <w:rPr>
                <w:webHidden/>
              </w:rPr>
              <w:fldChar w:fldCharType="begin"/>
            </w:r>
            <w:r w:rsidR="00846357">
              <w:rPr>
                <w:webHidden/>
              </w:rPr>
              <w:instrText xml:space="preserve"> PAGEREF _Toc159577558 \h </w:instrText>
            </w:r>
            <w:r w:rsidR="00846357">
              <w:rPr>
                <w:webHidden/>
              </w:rPr>
            </w:r>
            <w:r w:rsidR="00846357">
              <w:rPr>
                <w:webHidden/>
              </w:rPr>
              <w:fldChar w:fldCharType="separate"/>
            </w:r>
            <w:r w:rsidR="00846357">
              <w:rPr>
                <w:webHidden/>
              </w:rPr>
              <w:t>55</w:t>
            </w:r>
            <w:r w:rsidR="00846357">
              <w:rPr>
                <w:webHidden/>
              </w:rPr>
              <w:fldChar w:fldCharType="end"/>
            </w:r>
          </w:hyperlink>
        </w:p>
        <w:p w14:paraId="5249E0C0" w14:textId="65267F73"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59" w:history="1">
            <w:r w:rsidR="00846357" w:rsidRPr="00E84451">
              <w:rPr>
                <w:rStyle w:val="Hyperlink"/>
              </w:rPr>
              <w:t>Sous-barrière 2 : charge de travail des comités d’évaluation</w:t>
            </w:r>
            <w:r w:rsidR="00846357">
              <w:rPr>
                <w:webHidden/>
              </w:rPr>
              <w:tab/>
            </w:r>
            <w:r w:rsidR="00846357">
              <w:rPr>
                <w:webHidden/>
              </w:rPr>
              <w:fldChar w:fldCharType="begin"/>
            </w:r>
            <w:r w:rsidR="00846357">
              <w:rPr>
                <w:webHidden/>
              </w:rPr>
              <w:instrText xml:space="preserve"> PAGEREF _Toc159577559 \h </w:instrText>
            </w:r>
            <w:r w:rsidR="00846357">
              <w:rPr>
                <w:webHidden/>
              </w:rPr>
            </w:r>
            <w:r w:rsidR="00846357">
              <w:rPr>
                <w:webHidden/>
              </w:rPr>
              <w:fldChar w:fldCharType="separate"/>
            </w:r>
            <w:r w:rsidR="00846357">
              <w:rPr>
                <w:webHidden/>
              </w:rPr>
              <w:t>56</w:t>
            </w:r>
            <w:r w:rsidR="00846357">
              <w:rPr>
                <w:webHidden/>
              </w:rPr>
              <w:fldChar w:fldCharType="end"/>
            </w:r>
          </w:hyperlink>
        </w:p>
        <w:p w14:paraId="77401012" w14:textId="2EFB98E1"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60" w:history="1">
            <w:r w:rsidR="00846357" w:rsidRPr="00E84451">
              <w:rPr>
                <w:rStyle w:val="Hyperlink"/>
              </w:rPr>
              <w:t>Sous-barrière 3 : réunions des comités</w:t>
            </w:r>
            <w:r w:rsidR="00846357">
              <w:rPr>
                <w:webHidden/>
              </w:rPr>
              <w:tab/>
            </w:r>
            <w:r w:rsidR="00846357">
              <w:rPr>
                <w:webHidden/>
              </w:rPr>
              <w:fldChar w:fldCharType="begin"/>
            </w:r>
            <w:r w:rsidR="00846357">
              <w:rPr>
                <w:webHidden/>
              </w:rPr>
              <w:instrText xml:space="preserve"> PAGEREF _Toc159577560 \h </w:instrText>
            </w:r>
            <w:r w:rsidR="00846357">
              <w:rPr>
                <w:webHidden/>
              </w:rPr>
            </w:r>
            <w:r w:rsidR="00846357">
              <w:rPr>
                <w:webHidden/>
              </w:rPr>
              <w:fldChar w:fldCharType="separate"/>
            </w:r>
            <w:r w:rsidR="00846357">
              <w:rPr>
                <w:webHidden/>
              </w:rPr>
              <w:t>57</w:t>
            </w:r>
            <w:r w:rsidR="00846357">
              <w:rPr>
                <w:webHidden/>
              </w:rPr>
              <w:fldChar w:fldCharType="end"/>
            </w:r>
          </w:hyperlink>
        </w:p>
        <w:p w14:paraId="6FB57913" w14:textId="6D6F5AB8"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61" w:history="1">
            <w:r w:rsidR="00846357" w:rsidRPr="00E84451">
              <w:rPr>
                <w:rStyle w:val="Hyperlink"/>
              </w:rPr>
              <w:t>Recommandations sur les barrières rencontrées par les personnes évaluatrices</w:t>
            </w:r>
            <w:r w:rsidR="00846357">
              <w:rPr>
                <w:webHidden/>
              </w:rPr>
              <w:tab/>
            </w:r>
            <w:r w:rsidR="00846357">
              <w:rPr>
                <w:webHidden/>
              </w:rPr>
              <w:fldChar w:fldCharType="begin"/>
            </w:r>
            <w:r w:rsidR="00846357">
              <w:rPr>
                <w:webHidden/>
              </w:rPr>
              <w:instrText xml:space="preserve"> PAGEREF _Toc159577561 \h </w:instrText>
            </w:r>
            <w:r w:rsidR="00846357">
              <w:rPr>
                <w:webHidden/>
              </w:rPr>
            </w:r>
            <w:r w:rsidR="00846357">
              <w:rPr>
                <w:webHidden/>
              </w:rPr>
              <w:fldChar w:fldCharType="separate"/>
            </w:r>
            <w:r w:rsidR="00846357">
              <w:rPr>
                <w:webHidden/>
              </w:rPr>
              <w:t>58</w:t>
            </w:r>
            <w:r w:rsidR="00846357">
              <w:rPr>
                <w:webHidden/>
              </w:rPr>
              <w:fldChar w:fldCharType="end"/>
            </w:r>
          </w:hyperlink>
        </w:p>
        <w:p w14:paraId="1FF2B588" w14:textId="732DC516" w:rsidR="00846357" w:rsidRDefault="00D234F8">
          <w:pPr>
            <w:pStyle w:val="TOC2"/>
            <w:rPr>
              <w:rFonts w:asciiTheme="minorHAnsi" w:eastAsiaTheme="minorEastAsia" w:hAnsiTheme="minorHAnsi" w:cstheme="minorBidi"/>
              <w:bCs w:val="0"/>
              <w:kern w:val="2"/>
              <w:sz w:val="22"/>
              <w:szCs w:val="22"/>
              <w:lang w:val="en-CA" w:eastAsia="en-CA"/>
              <w14:ligatures w14:val="standardContextual"/>
            </w:rPr>
          </w:pPr>
          <w:hyperlink w:anchor="_Toc159577562" w:history="1">
            <w:r w:rsidR="00846357" w:rsidRPr="00E84451">
              <w:rPr>
                <w:rStyle w:val="Hyperlink"/>
              </w:rPr>
              <w:t>3.5 Barrière 5 : considérations financières : la taxation des handicaps et la taxation de l’accessibilité en recherche</w:t>
            </w:r>
            <w:r w:rsidR="00846357">
              <w:rPr>
                <w:webHidden/>
              </w:rPr>
              <w:tab/>
            </w:r>
            <w:r w:rsidR="00846357">
              <w:rPr>
                <w:webHidden/>
              </w:rPr>
              <w:fldChar w:fldCharType="begin"/>
            </w:r>
            <w:r w:rsidR="00846357">
              <w:rPr>
                <w:webHidden/>
              </w:rPr>
              <w:instrText xml:space="preserve"> PAGEREF _Toc159577562 \h </w:instrText>
            </w:r>
            <w:r w:rsidR="00846357">
              <w:rPr>
                <w:webHidden/>
              </w:rPr>
            </w:r>
            <w:r w:rsidR="00846357">
              <w:rPr>
                <w:webHidden/>
              </w:rPr>
              <w:fldChar w:fldCharType="separate"/>
            </w:r>
            <w:r w:rsidR="00846357">
              <w:rPr>
                <w:webHidden/>
              </w:rPr>
              <w:t>59</w:t>
            </w:r>
            <w:r w:rsidR="00846357">
              <w:rPr>
                <w:webHidden/>
              </w:rPr>
              <w:fldChar w:fldCharType="end"/>
            </w:r>
          </w:hyperlink>
        </w:p>
        <w:p w14:paraId="3D2ADDFA" w14:textId="75EEA3A5"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63" w:history="1">
            <w:r w:rsidR="00846357" w:rsidRPr="00E84451">
              <w:rPr>
                <w:rStyle w:val="Hyperlink"/>
              </w:rPr>
              <w:t>Introduction</w:t>
            </w:r>
            <w:r w:rsidR="00846357">
              <w:rPr>
                <w:webHidden/>
              </w:rPr>
              <w:tab/>
            </w:r>
            <w:r w:rsidR="00846357">
              <w:rPr>
                <w:webHidden/>
              </w:rPr>
              <w:fldChar w:fldCharType="begin"/>
            </w:r>
            <w:r w:rsidR="00846357">
              <w:rPr>
                <w:webHidden/>
              </w:rPr>
              <w:instrText xml:space="preserve"> PAGEREF _Toc159577563 \h </w:instrText>
            </w:r>
            <w:r w:rsidR="00846357">
              <w:rPr>
                <w:webHidden/>
              </w:rPr>
            </w:r>
            <w:r w:rsidR="00846357">
              <w:rPr>
                <w:webHidden/>
              </w:rPr>
              <w:fldChar w:fldCharType="separate"/>
            </w:r>
            <w:r w:rsidR="00846357">
              <w:rPr>
                <w:webHidden/>
              </w:rPr>
              <w:t>59</w:t>
            </w:r>
            <w:r w:rsidR="00846357">
              <w:rPr>
                <w:webHidden/>
              </w:rPr>
              <w:fldChar w:fldCharType="end"/>
            </w:r>
          </w:hyperlink>
        </w:p>
        <w:p w14:paraId="309282CF" w14:textId="15E6B20C" w:rsidR="00846357" w:rsidRDefault="00D234F8">
          <w:pPr>
            <w:pStyle w:val="TOC3"/>
            <w:rPr>
              <w:rFonts w:asciiTheme="minorHAnsi" w:eastAsiaTheme="minorEastAsia" w:hAnsiTheme="minorHAnsi" w:cstheme="minorBidi"/>
              <w:bCs w:val="0"/>
              <w:kern w:val="2"/>
              <w:sz w:val="22"/>
              <w:szCs w:val="22"/>
              <w:lang w:val="en-CA" w:eastAsia="en-CA"/>
              <w14:ligatures w14:val="standardContextual"/>
            </w:rPr>
          </w:pPr>
          <w:hyperlink w:anchor="_Toc159577564" w:history="1">
            <w:r w:rsidR="00846357" w:rsidRPr="00E84451">
              <w:rPr>
                <w:rStyle w:val="Hyperlink"/>
              </w:rPr>
              <w:t>Recommandations sur les barrières liées aux considérations financières : la taxation des handicaps et la taxation de l'accessibilité en recherche</w:t>
            </w:r>
            <w:r w:rsidR="00846357">
              <w:rPr>
                <w:webHidden/>
              </w:rPr>
              <w:tab/>
            </w:r>
            <w:r w:rsidR="00846357">
              <w:rPr>
                <w:webHidden/>
              </w:rPr>
              <w:fldChar w:fldCharType="begin"/>
            </w:r>
            <w:r w:rsidR="00846357">
              <w:rPr>
                <w:webHidden/>
              </w:rPr>
              <w:instrText xml:space="preserve"> PAGEREF _Toc159577564 \h </w:instrText>
            </w:r>
            <w:r w:rsidR="00846357">
              <w:rPr>
                <w:webHidden/>
              </w:rPr>
            </w:r>
            <w:r w:rsidR="00846357">
              <w:rPr>
                <w:webHidden/>
              </w:rPr>
              <w:fldChar w:fldCharType="separate"/>
            </w:r>
            <w:r w:rsidR="00846357">
              <w:rPr>
                <w:webHidden/>
              </w:rPr>
              <w:t>60</w:t>
            </w:r>
            <w:r w:rsidR="00846357">
              <w:rPr>
                <w:webHidden/>
              </w:rPr>
              <w:fldChar w:fldCharType="end"/>
            </w:r>
          </w:hyperlink>
        </w:p>
        <w:p w14:paraId="7FB10182" w14:textId="1F7239EA" w:rsidR="00846357" w:rsidRDefault="00D234F8">
          <w:pPr>
            <w:pStyle w:val="TOC1"/>
            <w:rPr>
              <w:rFonts w:asciiTheme="minorHAnsi" w:hAnsiTheme="minorHAnsi" w:cstheme="minorBidi"/>
              <w:b w:val="0"/>
              <w:noProof/>
              <w:kern w:val="2"/>
              <w:sz w:val="22"/>
              <w:lang w:val="en-CA" w:eastAsia="en-CA"/>
              <w14:ligatures w14:val="standardContextual"/>
            </w:rPr>
          </w:pPr>
          <w:hyperlink w:anchor="_Toc159577565" w:history="1">
            <w:r w:rsidR="00846357" w:rsidRPr="00E84451">
              <w:rPr>
                <w:rStyle w:val="Hyperlink"/>
                <w:noProof/>
              </w:rPr>
              <w:t>Annexe A : acronymes et définitions</w:t>
            </w:r>
            <w:r w:rsidR="00846357">
              <w:rPr>
                <w:noProof/>
                <w:webHidden/>
              </w:rPr>
              <w:tab/>
            </w:r>
            <w:r w:rsidR="00846357">
              <w:rPr>
                <w:noProof/>
                <w:webHidden/>
              </w:rPr>
              <w:fldChar w:fldCharType="begin"/>
            </w:r>
            <w:r w:rsidR="00846357">
              <w:rPr>
                <w:noProof/>
                <w:webHidden/>
              </w:rPr>
              <w:instrText xml:space="preserve"> PAGEREF _Toc159577565 \h </w:instrText>
            </w:r>
            <w:r w:rsidR="00846357">
              <w:rPr>
                <w:noProof/>
                <w:webHidden/>
              </w:rPr>
            </w:r>
            <w:r w:rsidR="00846357">
              <w:rPr>
                <w:noProof/>
                <w:webHidden/>
              </w:rPr>
              <w:fldChar w:fldCharType="separate"/>
            </w:r>
            <w:r w:rsidR="00846357">
              <w:rPr>
                <w:noProof/>
                <w:webHidden/>
              </w:rPr>
              <w:t>62</w:t>
            </w:r>
            <w:r w:rsidR="00846357">
              <w:rPr>
                <w:noProof/>
                <w:webHidden/>
              </w:rPr>
              <w:fldChar w:fldCharType="end"/>
            </w:r>
          </w:hyperlink>
        </w:p>
        <w:p w14:paraId="4493CEEA" w14:textId="5EEF9E16" w:rsidR="00846357" w:rsidRDefault="00D234F8">
          <w:pPr>
            <w:pStyle w:val="TOC2"/>
            <w:rPr>
              <w:rFonts w:asciiTheme="minorHAnsi" w:eastAsiaTheme="minorEastAsia" w:hAnsiTheme="minorHAnsi" w:cstheme="minorBidi"/>
              <w:bCs w:val="0"/>
              <w:kern w:val="2"/>
              <w:sz w:val="22"/>
              <w:szCs w:val="22"/>
              <w:lang w:val="en-CA" w:eastAsia="en-CA"/>
              <w14:ligatures w14:val="standardContextual"/>
            </w:rPr>
          </w:pPr>
          <w:hyperlink w:anchor="_Toc159577566" w:history="1">
            <w:r w:rsidR="00846357" w:rsidRPr="00E84451">
              <w:rPr>
                <w:rStyle w:val="Hyperlink"/>
              </w:rPr>
              <w:t>Les acronymes utilisés dans ce document</w:t>
            </w:r>
            <w:r w:rsidR="00846357">
              <w:rPr>
                <w:webHidden/>
              </w:rPr>
              <w:tab/>
            </w:r>
            <w:r w:rsidR="00846357">
              <w:rPr>
                <w:webHidden/>
              </w:rPr>
              <w:fldChar w:fldCharType="begin"/>
            </w:r>
            <w:r w:rsidR="00846357">
              <w:rPr>
                <w:webHidden/>
              </w:rPr>
              <w:instrText xml:space="preserve"> PAGEREF _Toc159577566 \h </w:instrText>
            </w:r>
            <w:r w:rsidR="00846357">
              <w:rPr>
                <w:webHidden/>
              </w:rPr>
            </w:r>
            <w:r w:rsidR="00846357">
              <w:rPr>
                <w:webHidden/>
              </w:rPr>
              <w:fldChar w:fldCharType="separate"/>
            </w:r>
            <w:r w:rsidR="00846357">
              <w:rPr>
                <w:webHidden/>
              </w:rPr>
              <w:t>62</w:t>
            </w:r>
            <w:r w:rsidR="00846357">
              <w:rPr>
                <w:webHidden/>
              </w:rPr>
              <w:fldChar w:fldCharType="end"/>
            </w:r>
          </w:hyperlink>
        </w:p>
        <w:p w14:paraId="7575B60E" w14:textId="2E7F9949" w:rsidR="00846357" w:rsidRDefault="00D234F8">
          <w:pPr>
            <w:pStyle w:val="TOC2"/>
            <w:rPr>
              <w:rFonts w:asciiTheme="minorHAnsi" w:eastAsiaTheme="minorEastAsia" w:hAnsiTheme="minorHAnsi" w:cstheme="minorBidi"/>
              <w:bCs w:val="0"/>
              <w:kern w:val="2"/>
              <w:sz w:val="22"/>
              <w:szCs w:val="22"/>
              <w:lang w:val="en-CA" w:eastAsia="en-CA"/>
              <w14:ligatures w14:val="standardContextual"/>
            </w:rPr>
          </w:pPr>
          <w:hyperlink w:anchor="_Toc159577567" w:history="1">
            <w:r w:rsidR="00846357" w:rsidRPr="00E84451">
              <w:rPr>
                <w:rStyle w:val="Hyperlink"/>
              </w:rPr>
              <w:t>Définitions</w:t>
            </w:r>
            <w:r w:rsidR="00846357">
              <w:rPr>
                <w:webHidden/>
              </w:rPr>
              <w:tab/>
            </w:r>
            <w:r w:rsidR="00846357">
              <w:rPr>
                <w:webHidden/>
              </w:rPr>
              <w:fldChar w:fldCharType="begin"/>
            </w:r>
            <w:r w:rsidR="00846357">
              <w:rPr>
                <w:webHidden/>
              </w:rPr>
              <w:instrText xml:space="preserve"> PAGEREF _Toc159577567 \h </w:instrText>
            </w:r>
            <w:r w:rsidR="00846357">
              <w:rPr>
                <w:webHidden/>
              </w:rPr>
            </w:r>
            <w:r w:rsidR="00846357">
              <w:rPr>
                <w:webHidden/>
              </w:rPr>
              <w:fldChar w:fldCharType="separate"/>
            </w:r>
            <w:r w:rsidR="00846357">
              <w:rPr>
                <w:webHidden/>
              </w:rPr>
              <w:t>63</w:t>
            </w:r>
            <w:r w:rsidR="00846357">
              <w:rPr>
                <w:webHidden/>
              </w:rPr>
              <w:fldChar w:fldCharType="end"/>
            </w:r>
          </w:hyperlink>
        </w:p>
        <w:p w14:paraId="31639E46" w14:textId="3FD62921" w:rsidR="0067745B" w:rsidRPr="00CB0D15" w:rsidRDefault="00380D34">
          <w:r w:rsidRPr="00CB0D15">
            <w:rPr>
              <w:rFonts w:asciiTheme="minorHAnsi" w:eastAsiaTheme="minorEastAsia" w:hAnsiTheme="minorHAnsi" w:cs="Times New Roman"/>
              <w:b/>
              <w:sz w:val="22"/>
            </w:rPr>
            <w:fldChar w:fldCharType="end"/>
          </w:r>
        </w:p>
        <w:p w14:paraId="16DB8EED" w14:textId="7C867B43" w:rsidR="0067745B" w:rsidRPr="00CB0D15" w:rsidRDefault="00D234F8"/>
      </w:sdtContent>
    </w:sdt>
    <w:p w14:paraId="76D9AB64" w14:textId="08B589E4" w:rsidR="00256184" w:rsidRPr="00CB0D15" w:rsidRDefault="002A44D2" w:rsidP="00C02A6F">
      <w:pPr>
        <w:pStyle w:val="Heading2"/>
        <w:rPr>
          <w:rStyle w:val="Heading1Char"/>
          <w:b w:val="0"/>
          <w:bCs/>
        </w:rPr>
      </w:pPr>
      <w:r w:rsidRPr="00CB0D15">
        <w:br w:type="page"/>
      </w:r>
      <w:bookmarkStart w:id="1" w:name="_Toc141205003"/>
      <w:bookmarkStart w:id="2" w:name="_Toc159577523"/>
      <w:sdt>
        <w:sdtPr>
          <w:tag w:val="goog_rdk_6"/>
          <w:id w:val="995849395"/>
        </w:sdtPr>
        <w:sdtEndPr/>
        <w:sdtContent/>
      </w:sdt>
      <w:sdt>
        <w:sdtPr>
          <w:tag w:val="goog_rdk_400"/>
          <w:id w:val="1486584442"/>
        </w:sdtPr>
        <w:sdtEndPr/>
        <w:sdtContent/>
      </w:sdt>
      <w:sdt>
        <w:sdtPr>
          <w:tag w:val="goog_rdk_461"/>
          <w:id w:val="60917809"/>
        </w:sdtPr>
        <w:sdtEndPr/>
        <w:sdtContent/>
      </w:sdt>
      <w:sdt>
        <w:sdtPr>
          <w:tag w:val="goog_rdk_524"/>
          <w:id w:val="285096939"/>
        </w:sdtPr>
        <w:sdtEndPr/>
        <w:sdtContent/>
      </w:sdt>
      <w:sdt>
        <w:sdtPr>
          <w:tag w:val="goog_rdk_587"/>
          <w:id w:val="169066418"/>
        </w:sdtPr>
        <w:sdtEndPr/>
        <w:sdtContent/>
      </w:sdt>
      <w:sdt>
        <w:sdtPr>
          <w:tag w:val="goog_rdk_652"/>
          <w:id w:val="2004152536"/>
        </w:sdtPr>
        <w:sdtEndPr/>
        <w:sdtContent/>
      </w:sdt>
      <w:r w:rsidR="00256184" w:rsidRPr="00CB0D15">
        <w:t>0.</w:t>
      </w:r>
      <w:r w:rsidR="00597FCC" w:rsidRPr="00CB0D15">
        <w:t xml:space="preserve"> </w:t>
      </w:r>
      <w:r w:rsidR="00A00516" w:rsidRPr="00CB0D15">
        <w:t>Sommaire exécutif</w:t>
      </w:r>
      <w:bookmarkEnd w:id="1"/>
      <w:bookmarkEnd w:id="2"/>
    </w:p>
    <w:p w14:paraId="4D298197" w14:textId="77F9CFEA" w:rsidR="00D166C6" w:rsidRPr="00CB0D15" w:rsidRDefault="00A63FA6" w:rsidP="00D166C6">
      <w:pPr>
        <w:pStyle w:val="xmsonormal"/>
        <w:spacing w:before="240" w:after="240" w:line="360" w:lineRule="auto"/>
        <w:rPr>
          <w:rFonts w:ascii="Atkinson Hyperlegible" w:hAnsi="Atkinson Hyperlegible" w:cs="Arial"/>
          <w:sz w:val="24"/>
          <w:szCs w:val="24"/>
        </w:rPr>
      </w:pPr>
      <w:bookmarkStart w:id="3" w:name="_Toc141205004"/>
      <w:r w:rsidRPr="00CB0D15">
        <w:rPr>
          <w:rFonts w:ascii="Atkinson Hyperlegible" w:hAnsi="Atkinson Hyperlegible"/>
          <w:sz w:val="24"/>
          <w:szCs w:val="24"/>
        </w:rPr>
        <w:t>Le Comité consultatif sur l</w:t>
      </w:r>
      <w:r w:rsidR="00D352E5" w:rsidRPr="00CB0D15">
        <w:rPr>
          <w:rFonts w:ascii="Atkinson Hyperlegible" w:hAnsi="Atkinson Hyperlegible"/>
          <w:sz w:val="24"/>
          <w:szCs w:val="24"/>
        </w:rPr>
        <w:t>’</w:t>
      </w:r>
      <w:r w:rsidRPr="00CB0D15">
        <w:rPr>
          <w:rFonts w:ascii="Atkinson Hyperlegible" w:hAnsi="Atkinson Hyperlegible"/>
          <w:sz w:val="24"/>
          <w:szCs w:val="24"/>
        </w:rPr>
        <w:t xml:space="preserve">accessibilité et </w:t>
      </w:r>
      <w:r w:rsidR="00A10395" w:rsidRPr="00CB0D15">
        <w:rPr>
          <w:rFonts w:ascii="Atkinson Hyperlegible" w:hAnsi="Atkinson Hyperlegible"/>
          <w:sz w:val="24"/>
          <w:szCs w:val="24"/>
        </w:rPr>
        <w:t xml:space="preserve">le capacitisme </w:t>
      </w:r>
      <w:r w:rsidRPr="00CB0D15">
        <w:rPr>
          <w:rFonts w:ascii="Atkinson Hyperlegible" w:hAnsi="Atkinson Hyperlegible"/>
          <w:sz w:val="24"/>
          <w:szCs w:val="24"/>
        </w:rPr>
        <w:t xml:space="preserve">systémique (ci-après nommé CCACS) a présenté ce rapport au Conseil de recherches en sciences humaines (ci-après nommé CRSH) </w:t>
      </w:r>
      <w:r w:rsidR="00A10395" w:rsidRPr="00CB0D15">
        <w:rPr>
          <w:rFonts w:ascii="Atkinson Hyperlegible" w:hAnsi="Atkinson Hyperlegible"/>
          <w:sz w:val="24"/>
          <w:szCs w:val="24"/>
        </w:rPr>
        <w:t>pour offrir</w:t>
      </w:r>
      <w:r w:rsidRPr="00CB0D15">
        <w:rPr>
          <w:rFonts w:ascii="Atkinson Hyperlegible" w:hAnsi="Atkinson Hyperlegible"/>
          <w:sz w:val="24"/>
          <w:szCs w:val="24"/>
        </w:rPr>
        <w:t xml:space="preserve"> des conseils et des recommandations concrètes et réalisables </w:t>
      </w:r>
      <w:r w:rsidR="00A10395" w:rsidRPr="00CB0D15">
        <w:rPr>
          <w:rFonts w:ascii="Atkinson Hyperlegible" w:hAnsi="Atkinson Hyperlegible"/>
          <w:sz w:val="24"/>
          <w:szCs w:val="24"/>
        </w:rPr>
        <w:t xml:space="preserve">afin de </w:t>
      </w:r>
      <w:r w:rsidRPr="00CB0D15">
        <w:rPr>
          <w:rFonts w:ascii="Atkinson Hyperlegible" w:hAnsi="Atkinson Hyperlegible"/>
          <w:sz w:val="24"/>
          <w:szCs w:val="24"/>
        </w:rPr>
        <w:t>rendre les politiques, les services, les programmes et les processus du CRSH plus accessibles. Les recommandations formulées dans ce rapport sont essentielles au premier Plan sur l</w:t>
      </w:r>
      <w:r w:rsidR="00D352E5" w:rsidRPr="00CB0D15">
        <w:rPr>
          <w:rFonts w:ascii="Atkinson Hyperlegible" w:hAnsi="Atkinson Hyperlegible"/>
          <w:sz w:val="24"/>
          <w:szCs w:val="24"/>
        </w:rPr>
        <w:t>’</w:t>
      </w:r>
      <w:r w:rsidRPr="00CB0D15">
        <w:rPr>
          <w:rFonts w:ascii="Atkinson Hyperlegible" w:hAnsi="Atkinson Hyperlegible"/>
          <w:sz w:val="24"/>
          <w:szCs w:val="24"/>
        </w:rPr>
        <w:t xml:space="preserve">accessibilité </w:t>
      </w:r>
      <w:r w:rsidR="00D31C7D" w:rsidRPr="00CB0D15">
        <w:rPr>
          <w:rFonts w:ascii="Atkinson Hyperlegible" w:hAnsi="Atkinson Hyperlegible"/>
          <w:sz w:val="24"/>
          <w:szCs w:val="24"/>
        </w:rPr>
        <w:t xml:space="preserve">du CRSH </w:t>
      </w:r>
      <w:r w:rsidRPr="00CB0D15">
        <w:rPr>
          <w:rFonts w:ascii="Atkinson Hyperlegible" w:hAnsi="Atkinson Hyperlegible"/>
          <w:sz w:val="24"/>
          <w:szCs w:val="24"/>
        </w:rPr>
        <w:t xml:space="preserve">et </w:t>
      </w:r>
      <w:r w:rsidR="00D31C7D" w:rsidRPr="00CB0D15">
        <w:rPr>
          <w:rFonts w:ascii="Atkinson Hyperlegible" w:hAnsi="Atkinson Hyperlegible"/>
          <w:sz w:val="24"/>
          <w:szCs w:val="24"/>
        </w:rPr>
        <w:t xml:space="preserve">au </w:t>
      </w:r>
      <w:r w:rsidRPr="00CB0D15">
        <w:rPr>
          <w:rFonts w:ascii="Atkinson Hyperlegible" w:hAnsi="Atkinson Hyperlegible"/>
          <w:sz w:val="24"/>
          <w:szCs w:val="24"/>
        </w:rPr>
        <w:t>premier rapport d</w:t>
      </w:r>
      <w:r w:rsidR="00D352E5" w:rsidRPr="00CB0D15">
        <w:rPr>
          <w:rFonts w:ascii="Atkinson Hyperlegible" w:hAnsi="Atkinson Hyperlegible"/>
          <w:sz w:val="24"/>
          <w:szCs w:val="24"/>
        </w:rPr>
        <w:t>’</w:t>
      </w:r>
      <w:r w:rsidRPr="00CB0D15">
        <w:rPr>
          <w:rFonts w:ascii="Atkinson Hyperlegible" w:hAnsi="Atkinson Hyperlegible"/>
          <w:sz w:val="24"/>
          <w:szCs w:val="24"/>
        </w:rPr>
        <w:t>étape du CRSH et constituent le cœur des travaux futurs de l</w:t>
      </w:r>
      <w:r w:rsidR="00D352E5" w:rsidRPr="00CB0D15">
        <w:rPr>
          <w:rFonts w:ascii="Atkinson Hyperlegible" w:hAnsi="Atkinson Hyperlegible"/>
          <w:sz w:val="24"/>
          <w:szCs w:val="24"/>
        </w:rPr>
        <w:t>’</w:t>
      </w:r>
      <w:r w:rsidRPr="00CB0D15">
        <w:rPr>
          <w:rFonts w:ascii="Atkinson Hyperlegible" w:hAnsi="Atkinson Hyperlegible"/>
          <w:sz w:val="24"/>
          <w:szCs w:val="24"/>
        </w:rPr>
        <w:t>organisme en matière d</w:t>
      </w:r>
      <w:r w:rsidR="00D352E5" w:rsidRPr="00CB0D15">
        <w:rPr>
          <w:rFonts w:ascii="Atkinson Hyperlegible" w:hAnsi="Atkinson Hyperlegible"/>
          <w:sz w:val="24"/>
          <w:szCs w:val="24"/>
        </w:rPr>
        <w:t>’</w:t>
      </w:r>
      <w:r w:rsidRPr="00CB0D15">
        <w:rPr>
          <w:rFonts w:ascii="Atkinson Hyperlegible" w:hAnsi="Atkinson Hyperlegible"/>
          <w:sz w:val="24"/>
          <w:szCs w:val="24"/>
        </w:rPr>
        <w:t>accessibilité.</w:t>
      </w:r>
      <w:r w:rsidR="00F73AF0" w:rsidRPr="00CB0D15">
        <w:rPr>
          <w:rFonts w:ascii="Atkinson Hyperlegible" w:hAnsi="Atkinson Hyperlegible" w:cs="Arial"/>
          <w:sz w:val="24"/>
          <w:szCs w:val="24"/>
        </w:rPr>
        <w:t xml:space="preserve"> </w:t>
      </w:r>
    </w:p>
    <w:p w14:paraId="5FC361F1" w14:textId="2E5EDC32" w:rsidR="00D166C6" w:rsidRPr="00CB0D15" w:rsidRDefault="008C544E" w:rsidP="00D166C6">
      <w:pPr>
        <w:pStyle w:val="xmsonormal"/>
        <w:spacing w:before="240" w:after="240" w:line="360" w:lineRule="auto"/>
        <w:rPr>
          <w:rFonts w:ascii="Atkinson Hyperlegible" w:hAnsi="Atkinson Hyperlegible" w:cs="Arial"/>
          <w:sz w:val="24"/>
          <w:szCs w:val="24"/>
        </w:rPr>
      </w:pPr>
      <w:r w:rsidRPr="00CB0D15">
        <w:rPr>
          <w:rFonts w:ascii="Atkinson Hyperlegible" w:hAnsi="Atkinson Hyperlegible"/>
          <w:sz w:val="24"/>
          <w:szCs w:val="24"/>
        </w:rPr>
        <w:t>L</w:t>
      </w:r>
      <w:r w:rsidR="00DE502D" w:rsidRPr="00CB0D15">
        <w:rPr>
          <w:rFonts w:ascii="Atkinson Hyperlegible" w:hAnsi="Atkinson Hyperlegible"/>
          <w:sz w:val="24"/>
          <w:szCs w:val="24"/>
        </w:rPr>
        <w:t>e CCACS</w:t>
      </w:r>
      <w:r w:rsidRPr="00CB0D15">
        <w:rPr>
          <w:rFonts w:ascii="Atkinson Hyperlegible" w:hAnsi="Atkinson Hyperlegible"/>
          <w:sz w:val="24"/>
          <w:szCs w:val="24"/>
        </w:rPr>
        <w:t xml:space="preserve"> a été convoqué en juin 2022 et a tenu une série de qu</w:t>
      </w:r>
      <w:r w:rsidR="001E4CAC" w:rsidRPr="00CB0D15">
        <w:rPr>
          <w:rFonts w:ascii="Atkinson Hyperlegible" w:hAnsi="Atkinson Hyperlegible"/>
          <w:sz w:val="24"/>
          <w:szCs w:val="24"/>
        </w:rPr>
        <w:t>inze</w:t>
      </w:r>
      <w:r w:rsidRPr="00CB0D15">
        <w:rPr>
          <w:rFonts w:ascii="Atkinson Hyperlegible" w:hAnsi="Atkinson Hyperlegible"/>
          <w:sz w:val="24"/>
          <w:szCs w:val="24"/>
        </w:rPr>
        <w:t xml:space="preserve"> (1</w:t>
      </w:r>
      <w:r w:rsidR="00D24F24" w:rsidRPr="00CB0D15">
        <w:rPr>
          <w:rFonts w:ascii="Atkinson Hyperlegible" w:hAnsi="Atkinson Hyperlegible"/>
          <w:sz w:val="24"/>
          <w:szCs w:val="24"/>
        </w:rPr>
        <w:t>5</w:t>
      </w:r>
      <w:r w:rsidRPr="00CB0D15">
        <w:rPr>
          <w:rFonts w:ascii="Atkinson Hyperlegible" w:hAnsi="Atkinson Hyperlegible"/>
          <w:sz w:val="24"/>
          <w:szCs w:val="24"/>
        </w:rPr>
        <w:t>) réunions plénières sur Zoom, en plus de</w:t>
      </w:r>
      <w:r w:rsidR="00A10395" w:rsidRPr="00CB0D15">
        <w:rPr>
          <w:rFonts w:ascii="Atkinson Hyperlegible" w:hAnsi="Atkinson Hyperlegible"/>
          <w:sz w:val="24"/>
          <w:szCs w:val="24"/>
        </w:rPr>
        <w:t>s</w:t>
      </w:r>
      <w:r w:rsidRPr="00CB0D15">
        <w:rPr>
          <w:rFonts w:ascii="Atkinson Hyperlegible" w:hAnsi="Atkinson Hyperlegible"/>
          <w:sz w:val="24"/>
          <w:szCs w:val="24"/>
        </w:rPr>
        <w:t xml:space="preserve"> réunions séparées avec </w:t>
      </w:r>
      <w:r w:rsidR="00312ED3" w:rsidRPr="00CB0D15">
        <w:rPr>
          <w:rFonts w:ascii="Atkinson Hyperlegible" w:hAnsi="Atkinson Hyperlegible"/>
          <w:sz w:val="24"/>
          <w:szCs w:val="24"/>
        </w:rPr>
        <w:t xml:space="preserve">la Présidente et le </w:t>
      </w:r>
      <w:r w:rsidR="001403CC" w:rsidRPr="00CB0D15">
        <w:rPr>
          <w:rFonts w:ascii="Atkinson Hyperlegible" w:hAnsi="Atkinson Hyperlegible"/>
          <w:sz w:val="24"/>
          <w:szCs w:val="24"/>
        </w:rPr>
        <w:t>Co-président du CCACS</w:t>
      </w:r>
      <w:r w:rsidR="00A10395" w:rsidRPr="00CB0D15">
        <w:rPr>
          <w:rFonts w:ascii="Atkinson Hyperlegible" w:hAnsi="Atkinson Hyperlegible"/>
          <w:sz w:val="24"/>
          <w:szCs w:val="24"/>
        </w:rPr>
        <w:t>,</w:t>
      </w:r>
      <w:r w:rsidR="001403CC" w:rsidRPr="00CB0D15">
        <w:rPr>
          <w:rFonts w:ascii="Atkinson Hyperlegible" w:hAnsi="Atkinson Hyperlegible"/>
          <w:sz w:val="24"/>
          <w:szCs w:val="24"/>
        </w:rPr>
        <w:t xml:space="preserve"> </w:t>
      </w:r>
      <w:r w:rsidR="008E6993" w:rsidRPr="00CB0D15">
        <w:rPr>
          <w:rFonts w:ascii="Atkinson Hyperlegible" w:hAnsi="Atkinson Hyperlegible"/>
          <w:sz w:val="24"/>
          <w:szCs w:val="24"/>
        </w:rPr>
        <w:t xml:space="preserve">et l’équipe </w:t>
      </w:r>
      <w:r w:rsidRPr="00CB0D15">
        <w:rPr>
          <w:rFonts w:ascii="Atkinson Hyperlegible" w:hAnsi="Atkinson Hyperlegible"/>
          <w:sz w:val="24"/>
          <w:szCs w:val="24"/>
        </w:rPr>
        <w:t>du CRSH sur MS Teams. L</w:t>
      </w:r>
      <w:r w:rsidR="009E7D42" w:rsidRPr="00CB0D15">
        <w:rPr>
          <w:rFonts w:ascii="Atkinson Hyperlegible" w:hAnsi="Atkinson Hyperlegible"/>
          <w:sz w:val="24"/>
          <w:szCs w:val="24"/>
        </w:rPr>
        <w:t>e CCACS</w:t>
      </w:r>
      <w:r w:rsidRPr="00CB0D15">
        <w:rPr>
          <w:rFonts w:ascii="Atkinson Hyperlegible" w:hAnsi="Atkinson Hyperlegible"/>
          <w:sz w:val="24"/>
          <w:szCs w:val="24"/>
        </w:rPr>
        <w:t xml:space="preserve"> comprend treize (13) membres, représentant différentes perspectives culturelles, régions géographiques, langues, expériences vécues</w:t>
      </w:r>
      <w:r w:rsidR="00C6411D" w:rsidRPr="00CB0D15">
        <w:rPr>
          <w:rFonts w:ascii="Atkinson Hyperlegible" w:hAnsi="Atkinson Hyperlegible"/>
          <w:sz w:val="24"/>
          <w:szCs w:val="24"/>
        </w:rPr>
        <w:t xml:space="preserve">, </w:t>
      </w:r>
      <w:r w:rsidRPr="00CB0D15">
        <w:rPr>
          <w:rFonts w:ascii="Atkinson Hyperlegible" w:hAnsi="Atkinson Hyperlegible"/>
          <w:sz w:val="24"/>
          <w:szCs w:val="24"/>
        </w:rPr>
        <w:t xml:space="preserve">identités </w:t>
      </w:r>
      <w:r w:rsidR="00A10395" w:rsidRPr="00CB0D15">
        <w:rPr>
          <w:rFonts w:ascii="Atkinson Hyperlegible" w:hAnsi="Atkinson Hyperlegible"/>
          <w:sz w:val="24"/>
          <w:szCs w:val="24"/>
        </w:rPr>
        <w:t xml:space="preserve">culturelles </w:t>
      </w:r>
      <w:r w:rsidR="00471911" w:rsidRPr="00CB0D15">
        <w:rPr>
          <w:rFonts w:ascii="Atkinson Hyperlegible" w:hAnsi="Atkinson Hyperlegible"/>
          <w:sz w:val="24"/>
          <w:szCs w:val="24"/>
        </w:rPr>
        <w:t xml:space="preserve">et </w:t>
      </w:r>
      <w:r w:rsidR="00A10395" w:rsidRPr="00CB0D15">
        <w:rPr>
          <w:rFonts w:ascii="Atkinson Hyperlegible" w:hAnsi="Atkinson Hyperlegible"/>
          <w:sz w:val="24"/>
          <w:szCs w:val="24"/>
        </w:rPr>
        <w:t>ethniques</w:t>
      </w:r>
      <w:r w:rsidRPr="00CB0D15">
        <w:rPr>
          <w:rFonts w:ascii="Atkinson Hyperlegible" w:hAnsi="Atkinson Hyperlegible"/>
          <w:sz w:val="24"/>
          <w:szCs w:val="24"/>
        </w:rPr>
        <w:t xml:space="preserve">, </w:t>
      </w:r>
      <w:r w:rsidR="009870DC" w:rsidRPr="00CB0D15">
        <w:rPr>
          <w:rFonts w:ascii="Atkinson Hyperlegible" w:hAnsi="Atkinson Hyperlegible"/>
          <w:sz w:val="24"/>
          <w:szCs w:val="24"/>
        </w:rPr>
        <w:t>de</w:t>
      </w:r>
      <w:r w:rsidR="00815BD2" w:rsidRPr="00CB0D15">
        <w:rPr>
          <w:rFonts w:ascii="Atkinson Hyperlegible" w:hAnsi="Atkinson Hyperlegible"/>
          <w:sz w:val="24"/>
          <w:szCs w:val="24"/>
        </w:rPr>
        <w:t xml:space="preserve"> </w:t>
      </w:r>
      <w:r w:rsidR="00C6411D" w:rsidRPr="00CB0D15">
        <w:rPr>
          <w:rFonts w:ascii="Atkinson Hyperlegible" w:hAnsi="Atkinson Hyperlegible"/>
          <w:sz w:val="24"/>
          <w:szCs w:val="24"/>
        </w:rPr>
        <w:t>genre</w:t>
      </w:r>
      <w:r w:rsidR="00531E68" w:rsidRPr="00CB0D15">
        <w:rPr>
          <w:rFonts w:ascii="Atkinson Hyperlegible" w:hAnsi="Atkinson Hyperlegible"/>
          <w:sz w:val="24"/>
          <w:szCs w:val="24"/>
        </w:rPr>
        <w:t>s</w:t>
      </w:r>
      <w:r w:rsidR="00815BD2" w:rsidRPr="00CB0D15">
        <w:rPr>
          <w:rFonts w:ascii="Atkinson Hyperlegible" w:hAnsi="Atkinson Hyperlegible"/>
          <w:sz w:val="24"/>
          <w:szCs w:val="24"/>
        </w:rPr>
        <w:t xml:space="preserve"> </w:t>
      </w:r>
      <w:r w:rsidR="00C6411D" w:rsidRPr="00CB0D15">
        <w:rPr>
          <w:rFonts w:ascii="Atkinson Hyperlegible" w:hAnsi="Atkinson Hyperlegible"/>
          <w:sz w:val="24"/>
          <w:szCs w:val="24"/>
        </w:rPr>
        <w:t xml:space="preserve">et </w:t>
      </w:r>
      <w:r w:rsidR="00815BD2" w:rsidRPr="00CB0D15">
        <w:rPr>
          <w:rFonts w:ascii="Atkinson Hyperlegible" w:hAnsi="Atkinson Hyperlegible"/>
          <w:sz w:val="24"/>
          <w:szCs w:val="24"/>
        </w:rPr>
        <w:t>d’</w:t>
      </w:r>
      <w:r w:rsidR="00C6411D" w:rsidRPr="00CB0D15">
        <w:rPr>
          <w:rFonts w:ascii="Atkinson Hyperlegible" w:hAnsi="Atkinson Hyperlegible"/>
          <w:sz w:val="24"/>
          <w:szCs w:val="24"/>
        </w:rPr>
        <w:t xml:space="preserve">identités </w:t>
      </w:r>
      <w:r w:rsidRPr="00CB0D15">
        <w:rPr>
          <w:rFonts w:ascii="Atkinson Hyperlegible" w:hAnsi="Atkinson Hyperlegible"/>
          <w:sz w:val="24"/>
          <w:szCs w:val="24"/>
        </w:rPr>
        <w:t>de genre</w:t>
      </w:r>
      <w:r w:rsidR="00C6411D" w:rsidRPr="00CB0D15">
        <w:rPr>
          <w:rFonts w:ascii="Atkinson Hyperlegible" w:hAnsi="Atkinson Hyperlegible"/>
          <w:sz w:val="24"/>
          <w:szCs w:val="24"/>
        </w:rPr>
        <w:t>s,</w:t>
      </w:r>
      <w:r w:rsidRPr="00CB0D15">
        <w:rPr>
          <w:rFonts w:ascii="Atkinson Hyperlegible" w:hAnsi="Atkinson Hyperlegible"/>
          <w:sz w:val="24"/>
          <w:szCs w:val="24"/>
        </w:rPr>
        <w:t xml:space="preserve"> et </w:t>
      </w:r>
      <w:r w:rsidR="000A72DC" w:rsidRPr="00CB0D15">
        <w:rPr>
          <w:rFonts w:ascii="Atkinson Hyperlegible" w:hAnsi="Atkinson Hyperlegible"/>
          <w:sz w:val="24"/>
          <w:szCs w:val="24"/>
        </w:rPr>
        <w:t xml:space="preserve">une diversité d’identités </w:t>
      </w:r>
      <w:r w:rsidR="00D90BBD" w:rsidRPr="00CB0D15">
        <w:rPr>
          <w:rFonts w:ascii="Atkinson Hyperlegible" w:hAnsi="Atkinson Hyperlegible"/>
          <w:sz w:val="24"/>
          <w:szCs w:val="24"/>
        </w:rPr>
        <w:t>de</w:t>
      </w:r>
      <w:r w:rsidR="000A72DC" w:rsidRPr="00CB0D15">
        <w:rPr>
          <w:rFonts w:ascii="Atkinson Hyperlegible" w:hAnsi="Atkinson Hyperlegible"/>
          <w:sz w:val="24"/>
          <w:szCs w:val="24"/>
        </w:rPr>
        <w:t xml:space="preserve"> </w:t>
      </w:r>
      <w:r w:rsidRPr="00CB0D15">
        <w:rPr>
          <w:rFonts w:ascii="Atkinson Hyperlegible" w:hAnsi="Atkinson Hyperlegible"/>
          <w:sz w:val="24"/>
          <w:szCs w:val="24"/>
        </w:rPr>
        <w:t>handicap</w:t>
      </w:r>
      <w:r w:rsidR="00C6411D" w:rsidRPr="00CB0D15">
        <w:rPr>
          <w:rFonts w:ascii="Atkinson Hyperlegible" w:hAnsi="Atkinson Hyperlegible"/>
          <w:sz w:val="24"/>
          <w:szCs w:val="24"/>
        </w:rPr>
        <w:t>s</w:t>
      </w:r>
      <w:r w:rsidRPr="00CB0D15">
        <w:rPr>
          <w:rFonts w:ascii="Atkinson Hyperlegible" w:hAnsi="Atkinson Hyperlegible"/>
          <w:sz w:val="24"/>
          <w:szCs w:val="24"/>
        </w:rPr>
        <w:t>. Le comité compte parmi ses membres un</w:t>
      </w:r>
      <w:r w:rsidR="00A05F3F" w:rsidRPr="00CB0D15">
        <w:rPr>
          <w:rFonts w:ascii="Atkinson Hyperlegible" w:hAnsi="Atkinson Hyperlegible"/>
          <w:sz w:val="24"/>
          <w:szCs w:val="24"/>
        </w:rPr>
        <w:t>e</w:t>
      </w:r>
      <w:r w:rsidRPr="00CB0D15">
        <w:rPr>
          <w:rFonts w:ascii="Atkinson Hyperlegible" w:hAnsi="Atkinson Hyperlegible"/>
          <w:sz w:val="24"/>
          <w:szCs w:val="24"/>
        </w:rPr>
        <w:t xml:space="preserve"> </w:t>
      </w:r>
      <w:r w:rsidR="00A05F3F" w:rsidRPr="00CB0D15">
        <w:rPr>
          <w:rFonts w:ascii="Atkinson Hyperlegible" w:hAnsi="Atkinson Hyperlegible"/>
          <w:sz w:val="24"/>
          <w:szCs w:val="24"/>
        </w:rPr>
        <w:t>étudiante</w:t>
      </w:r>
      <w:r w:rsidR="00C81588" w:rsidRPr="00CB0D15">
        <w:rPr>
          <w:rFonts w:ascii="Atkinson Hyperlegible" w:hAnsi="Atkinson Hyperlegible"/>
          <w:sz w:val="24"/>
          <w:szCs w:val="24"/>
        </w:rPr>
        <w:t xml:space="preserve"> à la maîtrise</w:t>
      </w:r>
      <w:r w:rsidRPr="00CB0D15">
        <w:rPr>
          <w:rFonts w:ascii="Atkinson Hyperlegible" w:hAnsi="Atkinson Hyperlegible"/>
          <w:sz w:val="24"/>
          <w:szCs w:val="24"/>
        </w:rPr>
        <w:t>, un</w:t>
      </w:r>
      <w:r w:rsidR="00D07E31" w:rsidRPr="00CB0D15">
        <w:rPr>
          <w:rFonts w:ascii="Atkinson Hyperlegible" w:hAnsi="Atkinson Hyperlegible"/>
          <w:sz w:val="24"/>
          <w:szCs w:val="24"/>
        </w:rPr>
        <w:t xml:space="preserve">e personne stagiaire au niveau </w:t>
      </w:r>
      <w:r w:rsidRPr="00CB0D15">
        <w:rPr>
          <w:rFonts w:ascii="Atkinson Hyperlegible" w:hAnsi="Atkinson Hyperlegible"/>
          <w:sz w:val="24"/>
          <w:szCs w:val="24"/>
        </w:rPr>
        <w:t>postdoctoral et un</w:t>
      </w:r>
      <w:r w:rsidR="00C81588" w:rsidRPr="00CB0D15">
        <w:rPr>
          <w:rFonts w:ascii="Atkinson Hyperlegible" w:hAnsi="Atkinson Hyperlegible"/>
          <w:sz w:val="24"/>
          <w:szCs w:val="24"/>
        </w:rPr>
        <w:t>e personne</w:t>
      </w:r>
      <w:r w:rsidR="005C595E" w:rsidRPr="00CB0D15">
        <w:rPr>
          <w:rFonts w:ascii="Atkinson Hyperlegible" w:hAnsi="Atkinson Hyperlegible"/>
          <w:sz w:val="24"/>
          <w:szCs w:val="24"/>
        </w:rPr>
        <w:t xml:space="preserve"> conférencière chargée de cours à temps partiel</w:t>
      </w:r>
      <w:r w:rsidR="007758B6" w:rsidRPr="00CB0D15">
        <w:rPr>
          <w:rFonts w:ascii="Atkinson Hyperlegible" w:hAnsi="Atkinson Hyperlegible"/>
          <w:sz w:val="24"/>
          <w:szCs w:val="24"/>
        </w:rPr>
        <w:t>,</w:t>
      </w:r>
      <w:r w:rsidRPr="00CB0D15">
        <w:rPr>
          <w:rFonts w:ascii="Atkinson Hyperlegible" w:hAnsi="Atkinson Hyperlegible"/>
          <w:sz w:val="24"/>
          <w:szCs w:val="24"/>
        </w:rPr>
        <w:t xml:space="preserve"> ainsi que des </w:t>
      </w:r>
      <w:r w:rsidR="00EA5415" w:rsidRPr="00CB0D15">
        <w:rPr>
          <w:rFonts w:ascii="Atkinson Hyperlegible" w:hAnsi="Atkinson Hyperlegible"/>
          <w:sz w:val="24"/>
          <w:szCs w:val="24"/>
        </w:rPr>
        <w:t xml:space="preserve">personnes </w:t>
      </w:r>
      <w:r w:rsidR="00D90BBD" w:rsidRPr="00CB0D15">
        <w:rPr>
          <w:rFonts w:ascii="Atkinson Hyperlegible" w:hAnsi="Atkinson Hyperlegible"/>
          <w:sz w:val="24"/>
          <w:szCs w:val="24"/>
        </w:rPr>
        <w:t>profe</w:t>
      </w:r>
      <w:r w:rsidR="00EA5415" w:rsidRPr="00CB0D15">
        <w:rPr>
          <w:rFonts w:ascii="Atkinson Hyperlegible" w:hAnsi="Atkinson Hyperlegible"/>
          <w:sz w:val="24"/>
          <w:szCs w:val="24"/>
        </w:rPr>
        <w:t xml:space="preserve">sseur-e-s </w:t>
      </w:r>
      <w:r w:rsidRPr="00CB0D15">
        <w:rPr>
          <w:rFonts w:ascii="Atkinson Hyperlegible" w:hAnsi="Atkinson Hyperlegible"/>
          <w:sz w:val="24"/>
          <w:szCs w:val="24"/>
        </w:rPr>
        <w:t>titulaires ou en voie de titularisation.</w:t>
      </w:r>
    </w:p>
    <w:p w14:paraId="56C808C4" w14:textId="2CC9F376" w:rsidR="00F73AF0" w:rsidRPr="00CB0D15" w:rsidRDefault="008C544E" w:rsidP="00D166C6">
      <w:pPr>
        <w:pStyle w:val="xmsonormal"/>
        <w:spacing w:before="240" w:after="240" w:line="360" w:lineRule="auto"/>
        <w:rPr>
          <w:rFonts w:ascii="Atkinson Hyperlegible" w:hAnsi="Atkinson Hyperlegible" w:cs="Arial"/>
          <w:sz w:val="24"/>
          <w:szCs w:val="24"/>
        </w:rPr>
      </w:pPr>
      <w:r w:rsidRPr="00CB0D15">
        <w:rPr>
          <w:rFonts w:ascii="Atkinson Hyperlegible" w:hAnsi="Atkinson Hyperlegible"/>
          <w:sz w:val="24"/>
          <w:szCs w:val="24"/>
        </w:rPr>
        <w:t>Ce rapport est le résultat d</w:t>
      </w:r>
      <w:r w:rsidR="00D352E5" w:rsidRPr="00CB0D15">
        <w:rPr>
          <w:rFonts w:ascii="Atkinson Hyperlegible" w:hAnsi="Atkinson Hyperlegible"/>
          <w:sz w:val="24"/>
          <w:szCs w:val="24"/>
        </w:rPr>
        <w:t>’</w:t>
      </w:r>
      <w:r w:rsidRPr="00CB0D15">
        <w:rPr>
          <w:rFonts w:ascii="Atkinson Hyperlegible" w:hAnsi="Atkinson Hyperlegible"/>
          <w:sz w:val="24"/>
          <w:szCs w:val="24"/>
        </w:rPr>
        <w:t>un travail collectif et inclut les</w:t>
      </w:r>
      <w:r w:rsidR="003175CE" w:rsidRPr="00CB0D15">
        <w:rPr>
          <w:rFonts w:ascii="Atkinson Hyperlegible" w:hAnsi="Atkinson Hyperlegible"/>
          <w:sz w:val="24"/>
          <w:szCs w:val="24"/>
        </w:rPr>
        <w:t xml:space="preserve"> réflexions et perspectives</w:t>
      </w:r>
      <w:r w:rsidR="00716C6D" w:rsidRPr="00CB0D15">
        <w:rPr>
          <w:rFonts w:ascii="Atkinson Hyperlegible" w:hAnsi="Atkinson Hyperlegible"/>
          <w:sz w:val="24"/>
          <w:szCs w:val="24"/>
        </w:rPr>
        <w:t xml:space="preserve"> </w:t>
      </w:r>
      <w:r w:rsidRPr="00CB0D15">
        <w:rPr>
          <w:rFonts w:ascii="Atkinson Hyperlegible" w:hAnsi="Atkinson Hyperlegible"/>
          <w:sz w:val="24"/>
          <w:szCs w:val="24"/>
        </w:rPr>
        <w:t>de</w:t>
      </w:r>
      <w:r w:rsidR="00924B64" w:rsidRPr="00CB0D15">
        <w:rPr>
          <w:rFonts w:ascii="Atkinson Hyperlegible" w:hAnsi="Atkinson Hyperlegible"/>
          <w:sz w:val="24"/>
          <w:szCs w:val="24"/>
        </w:rPr>
        <w:t>s</w:t>
      </w:r>
      <w:r w:rsidRPr="00CB0D15">
        <w:rPr>
          <w:rFonts w:ascii="Atkinson Hyperlegible" w:hAnsi="Atkinson Hyperlegible"/>
          <w:sz w:val="24"/>
          <w:szCs w:val="24"/>
        </w:rPr>
        <w:t xml:space="preserve"> groupes de discussion communautaires, ainsi que celles des membres des deux </w:t>
      </w:r>
      <w:r w:rsidR="00822F0F" w:rsidRPr="00CB0D15">
        <w:rPr>
          <w:rFonts w:ascii="Atkinson Hyperlegible" w:hAnsi="Atkinson Hyperlegible"/>
          <w:sz w:val="24"/>
          <w:szCs w:val="24"/>
        </w:rPr>
        <w:t xml:space="preserve">autres </w:t>
      </w:r>
      <w:r w:rsidR="0007321C" w:rsidRPr="00CB0D15">
        <w:rPr>
          <w:rFonts w:ascii="Atkinson Hyperlegible" w:hAnsi="Atkinson Hyperlegible"/>
          <w:sz w:val="24"/>
          <w:szCs w:val="24"/>
        </w:rPr>
        <w:t xml:space="preserve">organismes fédéraux de financement </w:t>
      </w:r>
      <w:r w:rsidRPr="00CB0D15">
        <w:rPr>
          <w:rFonts w:ascii="Atkinson Hyperlegible" w:hAnsi="Atkinson Hyperlegible"/>
          <w:sz w:val="24"/>
          <w:szCs w:val="24"/>
        </w:rPr>
        <w:t>de la recherche,</w:t>
      </w:r>
      <w:r w:rsidR="003175CE" w:rsidRPr="00CB0D15">
        <w:rPr>
          <w:rFonts w:ascii="Atkinson Hyperlegible" w:hAnsi="Atkinson Hyperlegible"/>
          <w:sz w:val="24"/>
          <w:szCs w:val="24"/>
        </w:rPr>
        <w:t xml:space="preserve"> soit</w:t>
      </w:r>
      <w:r w:rsidRPr="00CB0D15">
        <w:rPr>
          <w:rFonts w:ascii="Atkinson Hyperlegible" w:hAnsi="Atkinson Hyperlegible"/>
          <w:sz w:val="24"/>
          <w:szCs w:val="24"/>
        </w:rPr>
        <w:t xml:space="preserve"> le Conseil de recherches en sciences naturelles et en génie du Canada (CRSNG) et les Instituts de recherche en santé du Canada (IRSC). Nous nous en voudrions de ne pas reconnaître l</w:t>
      </w:r>
      <w:r w:rsidR="00235AB2" w:rsidRPr="00CB0D15">
        <w:rPr>
          <w:rFonts w:ascii="Atkinson Hyperlegible" w:hAnsi="Atkinson Hyperlegible"/>
          <w:sz w:val="24"/>
          <w:szCs w:val="24"/>
        </w:rPr>
        <w:t>a rétroaction</w:t>
      </w:r>
      <w:r w:rsidRPr="00CB0D15">
        <w:rPr>
          <w:rFonts w:ascii="Atkinson Hyperlegible" w:hAnsi="Atkinson Hyperlegible"/>
          <w:sz w:val="24"/>
          <w:szCs w:val="24"/>
        </w:rPr>
        <w:t xml:space="preserve"> </w:t>
      </w:r>
      <w:r w:rsidR="00235AB2" w:rsidRPr="00CB0D15">
        <w:rPr>
          <w:rFonts w:ascii="Atkinson Hyperlegible" w:hAnsi="Atkinson Hyperlegible"/>
          <w:sz w:val="24"/>
          <w:szCs w:val="24"/>
        </w:rPr>
        <w:t>reçue</w:t>
      </w:r>
      <w:r w:rsidRPr="00CB0D15">
        <w:rPr>
          <w:rFonts w:ascii="Atkinson Hyperlegible" w:hAnsi="Atkinson Hyperlegible"/>
          <w:sz w:val="24"/>
          <w:szCs w:val="24"/>
        </w:rPr>
        <w:t xml:space="preserve"> de </w:t>
      </w:r>
      <w:r w:rsidR="004962C7" w:rsidRPr="00CB0D15">
        <w:rPr>
          <w:rFonts w:ascii="Atkinson Hyperlegible" w:hAnsi="Atkinson Hyperlegible"/>
          <w:sz w:val="24"/>
          <w:szCs w:val="24"/>
        </w:rPr>
        <w:t>nombre</w:t>
      </w:r>
      <w:r w:rsidR="003C7936" w:rsidRPr="00CB0D15">
        <w:rPr>
          <w:rFonts w:ascii="Atkinson Hyperlegible" w:hAnsi="Atkinson Hyperlegible"/>
          <w:sz w:val="24"/>
          <w:szCs w:val="24"/>
        </w:rPr>
        <w:t xml:space="preserve">uses personnes bénévoles </w:t>
      </w:r>
      <w:r w:rsidRPr="00CB0D15">
        <w:rPr>
          <w:rFonts w:ascii="Atkinson Hyperlegible" w:hAnsi="Atkinson Hyperlegible"/>
          <w:sz w:val="24"/>
          <w:szCs w:val="24"/>
        </w:rPr>
        <w:t xml:space="preserve">et </w:t>
      </w:r>
      <w:r w:rsidR="00235AB2" w:rsidRPr="00CB0D15">
        <w:rPr>
          <w:rFonts w:ascii="Atkinson Hyperlegible" w:hAnsi="Atkinson Hyperlegible"/>
          <w:sz w:val="24"/>
          <w:szCs w:val="24"/>
        </w:rPr>
        <w:t>spécialistes</w:t>
      </w:r>
      <w:r w:rsidRPr="00CB0D15">
        <w:rPr>
          <w:rFonts w:ascii="Atkinson Hyperlegible" w:hAnsi="Atkinson Hyperlegible"/>
          <w:sz w:val="24"/>
          <w:szCs w:val="24"/>
        </w:rPr>
        <w:t xml:space="preserve"> de la communauté, y compris</w:t>
      </w:r>
      <w:r w:rsidR="007D00F0" w:rsidRPr="00CB0D15">
        <w:rPr>
          <w:rFonts w:ascii="Atkinson Hyperlegible" w:hAnsi="Atkinson Hyperlegible"/>
          <w:sz w:val="24"/>
          <w:szCs w:val="24"/>
        </w:rPr>
        <w:t>-e-s</w:t>
      </w:r>
      <w:r w:rsidRPr="00CB0D15">
        <w:rPr>
          <w:rFonts w:ascii="Atkinson Hyperlegible" w:hAnsi="Atkinson Hyperlegible"/>
          <w:sz w:val="24"/>
          <w:szCs w:val="24"/>
        </w:rPr>
        <w:t xml:space="preserve"> ce</w:t>
      </w:r>
      <w:r w:rsidR="00537D42" w:rsidRPr="00CB0D15">
        <w:rPr>
          <w:rFonts w:ascii="Atkinson Hyperlegible" w:hAnsi="Atkinson Hyperlegible"/>
          <w:sz w:val="24"/>
          <w:szCs w:val="24"/>
        </w:rPr>
        <w:t>lle</w:t>
      </w:r>
      <w:r w:rsidRPr="00CB0D15">
        <w:rPr>
          <w:rFonts w:ascii="Atkinson Hyperlegible" w:hAnsi="Atkinson Hyperlegible"/>
          <w:sz w:val="24"/>
          <w:szCs w:val="24"/>
        </w:rPr>
        <w:t>ux</w:t>
      </w:r>
      <w:r w:rsidR="003C7936" w:rsidRPr="00CB0D15">
        <w:rPr>
          <w:rFonts w:ascii="Atkinson Hyperlegible" w:hAnsi="Atkinson Hyperlegible"/>
          <w:sz w:val="24"/>
          <w:szCs w:val="24"/>
        </w:rPr>
        <w:t xml:space="preserve">, </w:t>
      </w:r>
      <w:r w:rsidR="003C7936" w:rsidRPr="00CB0D15">
        <w:rPr>
          <w:rFonts w:ascii="Atkinson Hyperlegible" w:hAnsi="Atkinson Hyperlegible"/>
          <w:sz w:val="24"/>
          <w:szCs w:val="24"/>
        </w:rPr>
        <w:lastRenderedPageBreak/>
        <w:t>celles et ceux</w:t>
      </w:r>
      <w:r w:rsidRPr="00CB0D15">
        <w:rPr>
          <w:rFonts w:ascii="Atkinson Hyperlegible" w:hAnsi="Atkinson Hyperlegible"/>
          <w:sz w:val="24"/>
          <w:szCs w:val="24"/>
        </w:rPr>
        <w:t xml:space="preserve"> qui travaillent dans le domaine de la justice pour les personnes</w:t>
      </w:r>
      <w:r w:rsidR="00F51615" w:rsidRPr="00CB0D15">
        <w:rPr>
          <w:rFonts w:ascii="Atkinson Hyperlegible" w:hAnsi="Atkinson Hyperlegible"/>
          <w:sz w:val="24"/>
          <w:szCs w:val="24"/>
        </w:rPr>
        <w:t xml:space="preserve"> </w:t>
      </w:r>
      <w:r w:rsidR="007D00F0" w:rsidRPr="00CB0D15">
        <w:rPr>
          <w:rFonts w:ascii="Atkinson Hyperlegible" w:hAnsi="Atkinson Hyperlegible"/>
          <w:sz w:val="24"/>
          <w:szCs w:val="24"/>
        </w:rPr>
        <w:t xml:space="preserve">ayant des </w:t>
      </w:r>
      <w:r w:rsidRPr="00CB0D15">
        <w:rPr>
          <w:rFonts w:ascii="Atkinson Hyperlegible" w:hAnsi="Atkinson Hyperlegible"/>
          <w:sz w:val="24"/>
          <w:szCs w:val="24"/>
        </w:rPr>
        <w:t>handicap</w:t>
      </w:r>
      <w:r w:rsidR="007D00F0" w:rsidRPr="00CB0D15">
        <w:rPr>
          <w:rFonts w:ascii="Atkinson Hyperlegible" w:hAnsi="Atkinson Hyperlegible"/>
          <w:sz w:val="24"/>
          <w:szCs w:val="24"/>
        </w:rPr>
        <w:t>s</w:t>
      </w:r>
      <w:r w:rsidRPr="00CB0D15">
        <w:rPr>
          <w:rFonts w:ascii="Atkinson Hyperlegible" w:hAnsi="Atkinson Hyperlegible"/>
          <w:sz w:val="24"/>
          <w:szCs w:val="24"/>
        </w:rPr>
        <w:t>.</w:t>
      </w:r>
    </w:p>
    <w:p w14:paraId="786E6811" w14:textId="4D0552D2" w:rsidR="00D166C6" w:rsidRPr="00CB0D15" w:rsidRDefault="004D23D7" w:rsidP="00D166C6">
      <w:pPr>
        <w:pStyle w:val="xmsonormal"/>
        <w:spacing w:before="240" w:after="240" w:line="360" w:lineRule="auto"/>
        <w:rPr>
          <w:rFonts w:ascii="Atkinson Hyperlegible" w:hAnsi="Atkinson Hyperlegible"/>
          <w:sz w:val="24"/>
          <w:szCs w:val="24"/>
        </w:rPr>
      </w:pPr>
      <w:r w:rsidRPr="00CB0D15">
        <w:rPr>
          <w:rFonts w:ascii="Atkinson Hyperlegible" w:hAnsi="Atkinson Hyperlegible"/>
          <w:sz w:val="24"/>
          <w:szCs w:val="24"/>
        </w:rPr>
        <w:t xml:space="preserve">Le rapport du CCACS est fondé sur </w:t>
      </w:r>
      <w:r w:rsidRPr="00CB0D15">
        <w:rPr>
          <w:rFonts w:ascii="Atkinson Hyperlegible" w:hAnsi="Atkinson Hyperlegible"/>
          <w:color w:val="000000" w:themeColor="text1"/>
          <w:sz w:val="24"/>
          <w:szCs w:val="24"/>
        </w:rPr>
        <w:t xml:space="preserve">les </w:t>
      </w:r>
      <w:hyperlink r:id="rId15">
        <w:r w:rsidR="00B13713" w:rsidRPr="00CB0D15">
          <w:rPr>
            <w:rStyle w:val="Hyperlink"/>
            <w:rFonts w:ascii="Atkinson Hyperlegible" w:hAnsi="Atkinson Hyperlegible"/>
            <w:b/>
            <w:bCs/>
            <w:color w:val="000000" w:themeColor="text1"/>
            <w:sz w:val="24"/>
            <w:szCs w:val="24"/>
          </w:rPr>
          <w:t xml:space="preserve">Études critiques </w:t>
        </w:r>
        <w:r w:rsidR="004F06BB" w:rsidRPr="00CB0D15">
          <w:rPr>
            <w:rStyle w:val="Hyperlink"/>
            <w:rFonts w:ascii="Atkinson Hyperlegible" w:hAnsi="Atkinson Hyperlegible"/>
            <w:b/>
            <w:bCs/>
            <w:color w:val="000000" w:themeColor="text1"/>
            <w:sz w:val="24"/>
            <w:szCs w:val="24"/>
          </w:rPr>
          <w:t>sur les</w:t>
        </w:r>
        <w:r w:rsidR="00B13713" w:rsidRPr="00CB0D15">
          <w:rPr>
            <w:rStyle w:val="Hyperlink"/>
            <w:rFonts w:ascii="Atkinson Hyperlegible" w:hAnsi="Atkinson Hyperlegible"/>
            <w:b/>
            <w:bCs/>
            <w:color w:val="000000" w:themeColor="text1"/>
            <w:sz w:val="24"/>
            <w:szCs w:val="24"/>
          </w:rPr>
          <w:t xml:space="preserve"> handicap</w:t>
        </w:r>
        <w:r w:rsidR="004F06BB" w:rsidRPr="00CB0D15">
          <w:rPr>
            <w:rStyle w:val="Hyperlink"/>
            <w:rFonts w:ascii="Atkinson Hyperlegible" w:hAnsi="Atkinson Hyperlegible"/>
            <w:b/>
            <w:bCs/>
            <w:color w:val="000000" w:themeColor="text1"/>
            <w:sz w:val="24"/>
            <w:szCs w:val="24"/>
          </w:rPr>
          <w:t>s</w:t>
        </w:r>
      </w:hyperlink>
      <w:r w:rsidRPr="00CB0D15">
        <w:rPr>
          <w:rFonts w:ascii="Atkinson Hyperlegible" w:hAnsi="Atkinson Hyperlegible"/>
          <w:color w:val="000000" w:themeColor="text1"/>
          <w:sz w:val="24"/>
          <w:szCs w:val="24"/>
        </w:rPr>
        <w:t xml:space="preserve"> et </w:t>
      </w:r>
      <w:r w:rsidR="00FD4987" w:rsidRPr="00CB0D15">
        <w:rPr>
          <w:rFonts w:ascii="Atkinson Hyperlegible" w:hAnsi="Atkinson Hyperlegible"/>
          <w:color w:val="000000" w:themeColor="text1"/>
          <w:sz w:val="24"/>
          <w:szCs w:val="24"/>
        </w:rPr>
        <w:t xml:space="preserve">les </w:t>
      </w:r>
      <w:r w:rsidR="00822F0F" w:rsidRPr="00CB0D15">
        <w:rPr>
          <w:rFonts w:ascii="Atkinson Hyperlegible" w:hAnsi="Atkinson Hyperlegible"/>
          <w:sz w:val="24"/>
          <w:szCs w:val="24"/>
        </w:rPr>
        <w:t>«</w:t>
      </w:r>
      <w:r w:rsidR="00822F0F" w:rsidRPr="00CB0D15">
        <w:rPr>
          <w:rFonts w:ascii="Cambria Math" w:hAnsi="Cambria Math" w:cs="Cambria Math"/>
          <w:sz w:val="24"/>
          <w:szCs w:val="24"/>
        </w:rPr>
        <w:t> </w:t>
      </w:r>
      <w:r w:rsidR="00822F0F" w:rsidRPr="00CB0D15">
        <w:rPr>
          <w:rFonts w:ascii="Atkinson Hyperlegible" w:hAnsi="Atkinson Hyperlegible"/>
          <w:sz w:val="24"/>
          <w:szCs w:val="24"/>
        </w:rPr>
        <w:t>Études de la folie</w:t>
      </w:r>
      <w:r w:rsidR="00822F0F" w:rsidRPr="00CB0D15">
        <w:rPr>
          <w:rFonts w:ascii="Cambria Math" w:hAnsi="Cambria Math" w:cs="Cambria Math"/>
          <w:sz w:val="24"/>
          <w:szCs w:val="24"/>
        </w:rPr>
        <w:t> </w:t>
      </w:r>
      <w:r w:rsidR="00822F0F" w:rsidRPr="00CB0D15">
        <w:rPr>
          <w:rFonts w:ascii="Atkinson Hyperlegible" w:hAnsi="Atkinson Hyperlegible"/>
          <w:sz w:val="24"/>
          <w:szCs w:val="24"/>
        </w:rPr>
        <w:t xml:space="preserve">», mieux connues sous leur nom anglophone de </w:t>
      </w:r>
      <w:r w:rsidR="00ED5B7D" w:rsidRPr="00CB0D15">
        <w:rPr>
          <w:rFonts w:ascii="Atkinson Hyperlegible" w:hAnsi="Atkinson Hyperlegible"/>
          <w:sz w:val="24"/>
          <w:szCs w:val="24"/>
        </w:rPr>
        <w:t>«</w:t>
      </w:r>
      <w:r w:rsidR="00782F30" w:rsidRPr="00CB0D15">
        <w:rPr>
          <w:rFonts w:ascii="Cambria Math" w:hAnsi="Cambria Math" w:cs="Cambria Math"/>
          <w:sz w:val="24"/>
          <w:szCs w:val="24"/>
        </w:rPr>
        <w:t> </w:t>
      </w:r>
      <w:hyperlink r:id="rId16" w:history="1">
        <w:r w:rsidR="00ED5B7D" w:rsidRPr="006F03B4">
          <w:rPr>
            <w:rStyle w:val="Hyperlink"/>
            <w:rFonts w:ascii="Atkinson Hyperlegible" w:hAnsi="Atkinson Hyperlegible"/>
            <w:b/>
            <w:bCs/>
            <w:color w:val="auto"/>
            <w:sz w:val="24"/>
            <w:szCs w:val="24"/>
          </w:rPr>
          <w:t>Mad Studies</w:t>
        </w:r>
      </w:hyperlink>
      <w:r w:rsidR="00782F30" w:rsidRPr="00CB0D15">
        <w:rPr>
          <w:rFonts w:ascii="Cambria Math" w:hAnsi="Cambria Math" w:cs="Cambria Math"/>
          <w:sz w:val="24"/>
          <w:szCs w:val="24"/>
        </w:rPr>
        <w:t> </w:t>
      </w:r>
      <w:r w:rsidR="00ED5B7D" w:rsidRPr="00CB0D15">
        <w:rPr>
          <w:rFonts w:ascii="Atkinson Hyperlegible" w:hAnsi="Atkinson Hyperlegible"/>
          <w:sz w:val="24"/>
          <w:szCs w:val="24"/>
        </w:rPr>
        <w:t>»</w:t>
      </w:r>
      <w:r w:rsidR="00425A3E" w:rsidRPr="00CB0D15">
        <w:rPr>
          <w:rFonts w:ascii="Atkinson Hyperlegible" w:hAnsi="Atkinson Hyperlegible"/>
          <w:sz w:val="24"/>
          <w:szCs w:val="24"/>
        </w:rPr>
        <w:t xml:space="preserve"> </w:t>
      </w:r>
      <w:r w:rsidR="009D4892" w:rsidRPr="00CB0D15">
        <w:rPr>
          <w:rFonts w:ascii="Atkinson Hyperlegible" w:hAnsi="Atkinson Hyperlegible"/>
          <w:sz w:val="24"/>
          <w:szCs w:val="24"/>
        </w:rPr>
        <w:t>(le lien est disponible uniquement en anglais)</w:t>
      </w:r>
      <w:r w:rsidR="00822F0F" w:rsidRPr="00CB0D15">
        <w:rPr>
          <w:rFonts w:ascii="Atkinson Hyperlegible" w:hAnsi="Atkinson Hyperlegible"/>
          <w:sz w:val="24"/>
          <w:szCs w:val="24"/>
        </w:rPr>
        <w:t xml:space="preserve">, </w:t>
      </w:r>
      <w:r w:rsidR="00E929FB" w:rsidRPr="00CB0D15">
        <w:rPr>
          <w:rFonts w:ascii="Atkinson Hyperlegible" w:hAnsi="Atkinson Hyperlegible"/>
          <w:sz w:val="24"/>
          <w:szCs w:val="24"/>
        </w:rPr>
        <w:t xml:space="preserve">et </w:t>
      </w:r>
      <w:r w:rsidRPr="00CB0D15">
        <w:rPr>
          <w:rFonts w:ascii="Atkinson Hyperlegible" w:hAnsi="Atkinson Hyperlegible"/>
          <w:sz w:val="24"/>
          <w:szCs w:val="24"/>
        </w:rPr>
        <w:t>s</w:t>
      </w:r>
      <w:r w:rsidR="00D352E5" w:rsidRPr="00CB0D15">
        <w:rPr>
          <w:rFonts w:ascii="Atkinson Hyperlegible" w:hAnsi="Atkinson Hyperlegible"/>
          <w:sz w:val="24"/>
          <w:szCs w:val="24"/>
        </w:rPr>
        <w:t>’</w:t>
      </w:r>
      <w:r w:rsidRPr="00CB0D15">
        <w:rPr>
          <w:rFonts w:ascii="Atkinson Hyperlegible" w:hAnsi="Atkinson Hyperlegible"/>
          <w:sz w:val="24"/>
          <w:szCs w:val="24"/>
        </w:rPr>
        <w:t>appuie sur des modes d</w:t>
      </w:r>
      <w:r w:rsidR="00D352E5" w:rsidRPr="00CB0D15">
        <w:rPr>
          <w:rFonts w:ascii="Atkinson Hyperlegible" w:hAnsi="Atkinson Hyperlegible"/>
          <w:sz w:val="24"/>
          <w:szCs w:val="24"/>
        </w:rPr>
        <w:t>’</w:t>
      </w:r>
      <w:r w:rsidRPr="00CB0D15">
        <w:rPr>
          <w:rFonts w:ascii="Atkinson Hyperlegible" w:hAnsi="Atkinson Hyperlegible"/>
          <w:sz w:val="24"/>
          <w:szCs w:val="24"/>
        </w:rPr>
        <w:t xml:space="preserve">analyse intersectionnels pour explorer comment le CRSH peut participer au démantèlement de la culture du capacitisme en </w:t>
      </w:r>
      <w:r w:rsidR="006F23D4" w:rsidRPr="00CB0D15">
        <w:rPr>
          <w:rFonts w:ascii="Atkinson Hyperlegible" w:hAnsi="Atkinson Hyperlegible"/>
          <w:sz w:val="24"/>
          <w:szCs w:val="24"/>
        </w:rPr>
        <w:t>cernant</w:t>
      </w:r>
      <w:r w:rsidRPr="00CB0D15">
        <w:rPr>
          <w:rFonts w:ascii="Atkinson Hyperlegible" w:hAnsi="Atkinson Hyperlegible"/>
          <w:sz w:val="24"/>
          <w:szCs w:val="24"/>
        </w:rPr>
        <w:t xml:space="preserve"> et en modifiant les pratiques discriminatoires à l</w:t>
      </w:r>
      <w:r w:rsidR="00D352E5" w:rsidRPr="00CB0D15">
        <w:rPr>
          <w:rFonts w:ascii="Atkinson Hyperlegible" w:hAnsi="Atkinson Hyperlegible"/>
          <w:sz w:val="24"/>
          <w:szCs w:val="24"/>
        </w:rPr>
        <w:t>’</w:t>
      </w:r>
      <w:r w:rsidRPr="00CB0D15">
        <w:rPr>
          <w:rFonts w:ascii="Atkinson Hyperlegible" w:hAnsi="Atkinson Hyperlegible"/>
          <w:sz w:val="24"/>
          <w:szCs w:val="24"/>
        </w:rPr>
        <w:t xml:space="preserve">égard </w:t>
      </w:r>
      <w:r w:rsidR="00425A3E" w:rsidRPr="00CB0D15">
        <w:rPr>
          <w:rFonts w:ascii="Atkinson Hyperlegible" w:hAnsi="Atkinson Hyperlegible"/>
          <w:sz w:val="24"/>
          <w:szCs w:val="24"/>
        </w:rPr>
        <w:t>des personnes</w:t>
      </w:r>
      <w:r w:rsidR="003E6B5F" w:rsidRPr="00CB0D15">
        <w:rPr>
          <w:rFonts w:ascii="Atkinson Hyperlegible" w:hAnsi="Atkinson Hyperlegible"/>
          <w:sz w:val="24"/>
          <w:szCs w:val="24"/>
        </w:rPr>
        <w:t xml:space="preserve"> étudia</w:t>
      </w:r>
      <w:r w:rsidR="00425A3E" w:rsidRPr="00CB0D15">
        <w:rPr>
          <w:rFonts w:ascii="Atkinson Hyperlegible" w:hAnsi="Atkinson Hyperlegible"/>
          <w:sz w:val="24"/>
          <w:szCs w:val="24"/>
        </w:rPr>
        <w:t>ntes</w:t>
      </w:r>
      <w:r w:rsidR="003E6B5F" w:rsidRPr="00CB0D15">
        <w:rPr>
          <w:rFonts w:ascii="Atkinson Hyperlegible" w:hAnsi="Atkinson Hyperlegible"/>
          <w:sz w:val="24"/>
          <w:szCs w:val="24"/>
        </w:rPr>
        <w:t xml:space="preserve"> et </w:t>
      </w:r>
      <w:r w:rsidR="00615C5B" w:rsidRPr="00CB0D15">
        <w:rPr>
          <w:rFonts w:ascii="Atkinson Hyperlegible" w:hAnsi="Atkinson Hyperlegible"/>
          <w:sz w:val="24"/>
          <w:szCs w:val="24"/>
        </w:rPr>
        <w:t>chercheu</w:t>
      </w:r>
      <w:r w:rsidR="00FD4987" w:rsidRPr="00CB0D15">
        <w:rPr>
          <w:rFonts w:ascii="Atkinson Hyperlegible" w:hAnsi="Atkinson Hyperlegible"/>
          <w:sz w:val="24"/>
          <w:szCs w:val="24"/>
        </w:rPr>
        <w:t>ses</w:t>
      </w:r>
      <w:r w:rsidR="00615C5B" w:rsidRPr="00CB0D15">
        <w:rPr>
          <w:rFonts w:ascii="Atkinson Hyperlegible" w:hAnsi="Atkinson Hyperlegible"/>
          <w:sz w:val="24"/>
          <w:szCs w:val="24"/>
        </w:rPr>
        <w:t xml:space="preserve"> </w:t>
      </w:r>
      <w:r w:rsidR="00160683" w:rsidRPr="00CB0D15">
        <w:rPr>
          <w:rFonts w:ascii="Atkinson Hyperlegible" w:hAnsi="Atkinson Hyperlegible"/>
          <w:sz w:val="24"/>
          <w:szCs w:val="24"/>
        </w:rPr>
        <w:t xml:space="preserve">ayant des handicaps </w:t>
      </w:r>
      <w:r w:rsidRPr="00CB0D15">
        <w:rPr>
          <w:rFonts w:ascii="Atkinson Hyperlegible" w:hAnsi="Atkinson Hyperlegible"/>
          <w:sz w:val="24"/>
          <w:szCs w:val="24"/>
        </w:rPr>
        <w:t>au sein de l</w:t>
      </w:r>
      <w:r w:rsidR="00D352E5" w:rsidRPr="00CB0D15">
        <w:rPr>
          <w:rFonts w:ascii="Atkinson Hyperlegible" w:hAnsi="Atkinson Hyperlegible"/>
          <w:sz w:val="24"/>
          <w:szCs w:val="24"/>
        </w:rPr>
        <w:t>’</w:t>
      </w:r>
      <w:r w:rsidRPr="00CB0D15">
        <w:rPr>
          <w:rFonts w:ascii="Atkinson Hyperlegible" w:hAnsi="Atkinson Hyperlegible"/>
          <w:sz w:val="24"/>
          <w:szCs w:val="24"/>
        </w:rPr>
        <w:t>enseignement supérieur et dans l</w:t>
      </w:r>
      <w:r w:rsidR="00D352E5" w:rsidRPr="00CB0D15">
        <w:rPr>
          <w:rFonts w:ascii="Atkinson Hyperlegible" w:hAnsi="Atkinson Hyperlegible"/>
          <w:sz w:val="24"/>
          <w:szCs w:val="24"/>
        </w:rPr>
        <w:t>’</w:t>
      </w:r>
      <w:r w:rsidRPr="00CB0D15">
        <w:rPr>
          <w:rFonts w:ascii="Atkinson Hyperlegible" w:hAnsi="Atkinson Hyperlegible"/>
          <w:sz w:val="24"/>
          <w:szCs w:val="24"/>
        </w:rPr>
        <w:t>ensemble du Canada.</w:t>
      </w:r>
    </w:p>
    <w:p w14:paraId="105D16B8" w14:textId="153E2068" w:rsidR="00D166C6" w:rsidRPr="00CB0D15" w:rsidRDefault="00C27745" w:rsidP="00D166C6">
      <w:pPr>
        <w:pStyle w:val="xmsonormal"/>
        <w:spacing w:before="240" w:after="240" w:line="360" w:lineRule="auto"/>
        <w:rPr>
          <w:rFonts w:ascii="Atkinson Hyperlegible" w:hAnsi="Atkinson Hyperlegible" w:cs="Arial"/>
          <w:sz w:val="24"/>
          <w:szCs w:val="24"/>
        </w:rPr>
      </w:pPr>
      <w:r w:rsidRPr="00CB0D15">
        <w:rPr>
          <w:rFonts w:ascii="Atkinson Hyperlegible" w:hAnsi="Atkinson Hyperlegible"/>
          <w:sz w:val="24"/>
          <w:szCs w:val="24"/>
        </w:rPr>
        <w:t>Le travail du CCAC</w:t>
      </w:r>
      <w:r w:rsidR="00227081" w:rsidRPr="00CB0D15">
        <w:rPr>
          <w:rFonts w:ascii="Atkinson Hyperlegible" w:hAnsi="Atkinson Hyperlegible"/>
          <w:sz w:val="24"/>
          <w:szCs w:val="24"/>
        </w:rPr>
        <w:t>S</w:t>
      </w:r>
      <w:r w:rsidRPr="00CB0D15">
        <w:rPr>
          <w:rFonts w:ascii="Atkinson Hyperlegible" w:hAnsi="Atkinson Hyperlegible"/>
          <w:sz w:val="24"/>
          <w:szCs w:val="24"/>
        </w:rPr>
        <w:t xml:space="preserve"> contribue à démanteler le capacitisme </w:t>
      </w:r>
      <w:r w:rsidR="00387B93" w:rsidRPr="00CB0D15">
        <w:rPr>
          <w:rFonts w:ascii="Atkinson Hyperlegible" w:hAnsi="Atkinson Hyperlegible"/>
          <w:sz w:val="24"/>
          <w:szCs w:val="24"/>
        </w:rPr>
        <w:t xml:space="preserve">en </w:t>
      </w:r>
      <w:r w:rsidRPr="00CB0D15">
        <w:rPr>
          <w:rFonts w:ascii="Atkinson Hyperlegible" w:hAnsi="Atkinson Hyperlegible"/>
          <w:sz w:val="24"/>
          <w:szCs w:val="24"/>
        </w:rPr>
        <w:t>recherche en</w:t>
      </w:r>
      <w:r w:rsidR="008A76B3" w:rsidRPr="00CB0D15">
        <w:rPr>
          <w:rFonts w:ascii="Atkinson Hyperlegible" w:hAnsi="Atkinson Hyperlegible"/>
          <w:sz w:val="24"/>
          <w:szCs w:val="24"/>
        </w:rPr>
        <w:t xml:space="preserve"> déterminant </w:t>
      </w:r>
      <w:r w:rsidRPr="00CB0D15">
        <w:rPr>
          <w:rFonts w:ascii="Atkinson Hyperlegible" w:hAnsi="Atkinson Hyperlegible"/>
          <w:sz w:val="24"/>
          <w:szCs w:val="24"/>
        </w:rPr>
        <w:t xml:space="preserve">et en remplaçant les mots </w:t>
      </w:r>
      <w:r w:rsidR="00EB5D33" w:rsidRPr="00CB0D15">
        <w:rPr>
          <w:rFonts w:ascii="Atkinson Hyperlegible" w:hAnsi="Atkinson Hyperlegible"/>
          <w:sz w:val="24"/>
          <w:szCs w:val="24"/>
        </w:rPr>
        <w:t xml:space="preserve">capacitistes </w:t>
      </w:r>
      <w:r w:rsidRPr="00CB0D15">
        <w:rPr>
          <w:rFonts w:ascii="Atkinson Hyperlegible" w:hAnsi="Atkinson Hyperlegible"/>
          <w:sz w:val="24"/>
          <w:szCs w:val="24"/>
        </w:rPr>
        <w:t>utilisés dans les programmes de financement et les critères d</w:t>
      </w:r>
      <w:r w:rsidR="00D352E5" w:rsidRPr="00CB0D15">
        <w:rPr>
          <w:rFonts w:ascii="Atkinson Hyperlegible" w:hAnsi="Atkinson Hyperlegible"/>
          <w:sz w:val="24"/>
          <w:szCs w:val="24"/>
        </w:rPr>
        <w:t>’</w:t>
      </w:r>
      <w:r w:rsidRPr="00CB0D15">
        <w:rPr>
          <w:rFonts w:ascii="Atkinson Hyperlegible" w:hAnsi="Atkinson Hyperlegible"/>
          <w:sz w:val="24"/>
          <w:szCs w:val="24"/>
        </w:rPr>
        <w:t xml:space="preserve">évaluation actuels du CRSH, et en analysant comment la législation fédérale existante, de manière plus générale, perpétue la </w:t>
      </w:r>
      <w:hyperlink w:anchor="Discrimination" w:history="1">
        <w:r w:rsidRPr="00CB0D15">
          <w:rPr>
            <w:rStyle w:val="Hyperlink"/>
            <w:rFonts w:ascii="Atkinson Hyperlegible" w:hAnsi="Atkinson Hyperlegible"/>
            <w:b/>
            <w:bCs/>
            <w:color w:val="000000" w:themeColor="text1"/>
            <w:sz w:val="24"/>
            <w:szCs w:val="24"/>
          </w:rPr>
          <w:t>discrimination</w:t>
        </w:r>
      </w:hyperlink>
      <w:r w:rsidRPr="00CB0D15">
        <w:rPr>
          <w:rFonts w:ascii="Atkinson Hyperlegible" w:hAnsi="Atkinson Hyperlegible"/>
          <w:sz w:val="24"/>
          <w:szCs w:val="24"/>
        </w:rPr>
        <w:t xml:space="preserve"> et les préjudices à l</w:t>
      </w:r>
      <w:r w:rsidR="00D352E5" w:rsidRPr="00CB0D15">
        <w:rPr>
          <w:rFonts w:ascii="Atkinson Hyperlegible" w:hAnsi="Atkinson Hyperlegible"/>
          <w:sz w:val="24"/>
          <w:szCs w:val="24"/>
        </w:rPr>
        <w:t>’</w:t>
      </w:r>
      <w:r w:rsidRPr="00CB0D15">
        <w:rPr>
          <w:rFonts w:ascii="Atkinson Hyperlegible" w:hAnsi="Atkinson Hyperlegible"/>
          <w:sz w:val="24"/>
          <w:szCs w:val="24"/>
        </w:rPr>
        <w:t>intersection de la race</w:t>
      </w:r>
      <w:r w:rsidR="00560360" w:rsidRPr="00CB0D15">
        <w:rPr>
          <w:rFonts w:ascii="Atkinson Hyperlegible" w:hAnsi="Atkinson Hyperlegible"/>
          <w:sz w:val="24"/>
          <w:szCs w:val="24"/>
        </w:rPr>
        <w:t xml:space="preserve"> ou de l’ethnicité</w:t>
      </w:r>
      <w:r w:rsidRPr="00CB0D15">
        <w:rPr>
          <w:rFonts w:ascii="Atkinson Hyperlegible" w:hAnsi="Atkinson Hyperlegible"/>
          <w:sz w:val="24"/>
          <w:szCs w:val="24"/>
        </w:rPr>
        <w:t>, du genre</w:t>
      </w:r>
      <w:r w:rsidR="00763233" w:rsidRPr="00CB0D15">
        <w:rPr>
          <w:rFonts w:ascii="Atkinson Hyperlegible" w:hAnsi="Atkinson Hyperlegible"/>
          <w:sz w:val="24"/>
          <w:szCs w:val="24"/>
        </w:rPr>
        <w:t xml:space="preserve"> et des identités de genres</w:t>
      </w:r>
      <w:r w:rsidRPr="00CB0D15">
        <w:rPr>
          <w:rFonts w:ascii="Atkinson Hyperlegible" w:hAnsi="Atkinson Hyperlegible"/>
          <w:sz w:val="24"/>
          <w:szCs w:val="24"/>
        </w:rPr>
        <w:t>, de la sexualité, d</w:t>
      </w:r>
      <w:r w:rsidR="00DB4AD9" w:rsidRPr="00CB0D15">
        <w:rPr>
          <w:rFonts w:ascii="Atkinson Hyperlegible" w:hAnsi="Atkinson Hyperlegible"/>
          <w:sz w:val="24"/>
          <w:szCs w:val="24"/>
        </w:rPr>
        <w:t>es</w:t>
      </w:r>
      <w:r w:rsidRPr="00CB0D15">
        <w:rPr>
          <w:rFonts w:ascii="Atkinson Hyperlegible" w:hAnsi="Atkinson Hyperlegible"/>
          <w:sz w:val="24"/>
          <w:szCs w:val="24"/>
        </w:rPr>
        <w:t xml:space="preserve"> </w:t>
      </w:r>
      <w:r w:rsidR="00925439" w:rsidRPr="00CB0D15">
        <w:rPr>
          <w:rFonts w:ascii="Atkinson Hyperlegible" w:hAnsi="Atkinson Hyperlegible"/>
          <w:sz w:val="24"/>
          <w:szCs w:val="24"/>
        </w:rPr>
        <w:t xml:space="preserve">handicaps, </w:t>
      </w:r>
      <w:r w:rsidRPr="00CB0D15">
        <w:rPr>
          <w:rFonts w:ascii="Atkinson Hyperlegible" w:hAnsi="Atkinson Hyperlegible"/>
          <w:sz w:val="24"/>
          <w:szCs w:val="24"/>
        </w:rPr>
        <w:t>et de</w:t>
      </w:r>
      <w:r w:rsidR="00456324" w:rsidRPr="00CB0D15">
        <w:rPr>
          <w:rFonts w:ascii="Atkinson Hyperlegible" w:hAnsi="Atkinson Hyperlegible"/>
          <w:sz w:val="24"/>
          <w:szCs w:val="24"/>
        </w:rPr>
        <w:t xml:space="preserve">s </w:t>
      </w:r>
      <w:r w:rsidRPr="00CB0D15">
        <w:rPr>
          <w:rFonts w:ascii="Atkinson Hyperlegible" w:hAnsi="Atkinson Hyperlegible"/>
          <w:sz w:val="24"/>
          <w:szCs w:val="24"/>
        </w:rPr>
        <w:t>classe</w:t>
      </w:r>
      <w:r w:rsidR="00456324" w:rsidRPr="00CB0D15">
        <w:rPr>
          <w:rFonts w:ascii="Atkinson Hyperlegible" w:hAnsi="Atkinson Hyperlegible"/>
          <w:sz w:val="24"/>
          <w:szCs w:val="24"/>
        </w:rPr>
        <w:t>s sociales</w:t>
      </w:r>
      <w:r w:rsidRPr="00CB0D15">
        <w:rPr>
          <w:rFonts w:ascii="Atkinson Hyperlegible" w:hAnsi="Atkinson Hyperlegible"/>
          <w:sz w:val="24"/>
          <w:szCs w:val="24"/>
        </w:rPr>
        <w:t xml:space="preserve">. </w:t>
      </w:r>
      <w:r w:rsidR="00D376B6" w:rsidRPr="00CB0D15">
        <w:rPr>
          <w:rFonts w:ascii="Atkinson Hyperlegible" w:hAnsi="Atkinson Hyperlegible"/>
          <w:sz w:val="24"/>
          <w:szCs w:val="24"/>
        </w:rPr>
        <w:t>L’</w:t>
      </w:r>
      <w:r w:rsidR="00822F0F" w:rsidRPr="00CB0D15">
        <w:rPr>
          <w:rFonts w:ascii="Atkinson Hyperlegible" w:hAnsi="Atkinson Hyperlegible"/>
          <w:sz w:val="24"/>
          <w:szCs w:val="24"/>
        </w:rPr>
        <w:t>A</w:t>
      </w:r>
      <w:r w:rsidR="00D376B6" w:rsidRPr="00CB0D15">
        <w:rPr>
          <w:rFonts w:ascii="Atkinson Hyperlegible" w:hAnsi="Atkinson Hyperlegible"/>
          <w:sz w:val="24"/>
          <w:szCs w:val="24"/>
        </w:rPr>
        <w:t xml:space="preserve">uteure principale et le </w:t>
      </w:r>
      <w:r w:rsidR="00822F0F" w:rsidRPr="00CB0D15">
        <w:rPr>
          <w:rFonts w:ascii="Atkinson Hyperlegible" w:hAnsi="Atkinson Hyperlegible"/>
          <w:sz w:val="24"/>
          <w:szCs w:val="24"/>
        </w:rPr>
        <w:t>C</w:t>
      </w:r>
      <w:r w:rsidR="00D376B6" w:rsidRPr="00CB0D15">
        <w:rPr>
          <w:rFonts w:ascii="Atkinson Hyperlegible" w:hAnsi="Atkinson Hyperlegible"/>
          <w:sz w:val="24"/>
          <w:szCs w:val="24"/>
        </w:rPr>
        <w:t xml:space="preserve">o-auteur </w:t>
      </w:r>
      <w:r w:rsidRPr="00CB0D15">
        <w:rPr>
          <w:rFonts w:ascii="Atkinson Hyperlegible" w:hAnsi="Atkinson Hyperlegible"/>
          <w:sz w:val="24"/>
          <w:szCs w:val="24"/>
        </w:rPr>
        <w:t>de ce rapport</w:t>
      </w:r>
      <w:r w:rsidR="00DB1E45" w:rsidRPr="00CB0D15">
        <w:rPr>
          <w:rFonts w:ascii="Atkinson Hyperlegible" w:hAnsi="Atkinson Hyperlegible"/>
          <w:sz w:val="24"/>
          <w:szCs w:val="24"/>
        </w:rPr>
        <w:t xml:space="preserve"> (qui occupent </w:t>
      </w:r>
      <w:r w:rsidR="00E929FB" w:rsidRPr="00CB0D15">
        <w:rPr>
          <w:rFonts w:ascii="Atkinson Hyperlegible" w:hAnsi="Atkinson Hyperlegible"/>
          <w:sz w:val="24"/>
          <w:szCs w:val="24"/>
        </w:rPr>
        <w:t xml:space="preserve">respectivement </w:t>
      </w:r>
      <w:r w:rsidR="00DB1E45" w:rsidRPr="00CB0D15">
        <w:rPr>
          <w:rFonts w:ascii="Atkinson Hyperlegible" w:hAnsi="Atkinson Hyperlegible"/>
          <w:sz w:val="24"/>
          <w:szCs w:val="24"/>
        </w:rPr>
        <w:t xml:space="preserve">les </w:t>
      </w:r>
      <w:r w:rsidR="00076342" w:rsidRPr="00CB0D15">
        <w:rPr>
          <w:rFonts w:ascii="Atkinson Hyperlegible" w:hAnsi="Atkinson Hyperlegible"/>
          <w:sz w:val="24"/>
          <w:szCs w:val="24"/>
        </w:rPr>
        <w:t>postes</w:t>
      </w:r>
      <w:r w:rsidR="00DB1E45" w:rsidRPr="00CB0D15">
        <w:rPr>
          <w:rFonts w:ascii="Atkinson Hyperlegible" w:hAnsi="Atkinson Hyperlegible"/>
          <w:sz w:val="24"/>
          <w:szCs w:val="24"/>
        </w:rPr>
        <w:t xml:space="preserve"> de Présidente et Co-président du comité)</w:t>
      </w:r>
      <w:r w:rsidRPr="00CB0D15">
        <w:rPr>
          <w:rFonts w:ascii="Atkinson Hyperlegible" w:hAnsi="Atkinson Hyperlegible"/>
          <w:sz w:val="24"/>
          <w:szCs w:val="24"/>
        </w:rPr>
        <w:t xml:space="preserve">, en consultation avec </w:t>
      </w:r>
      <w:r w:rsidR="00D352E5" w:rsidRPr="00CB0D15">
        <w:rPr>
          <w:rFonts w:ascii="Atkinson Hyperlegible" w:hAnsi="Atkinson Hyperlegible"/>
          <w:sz w:val="24"/>
          <w:szCs w:val="24"/>
        </w:rPr>
        <w:t>le CCACS</w:t>
      </w:r>
      <w:r w:rsidR="00DB1E45" w:rsidRPr="00CB0D15">
        <w:rPr>
          <w:rFonts w:ascii="Atkinson Hyperlegible" w:hAnsi="Atkinson Hyperlegible"/>
          <w:sz w:val="24"/>
          <w:szCs w:val="24"/>
        </w:rPr>
        <w:t xml:space="preserve">, </w:t>
      </w:r>
      <w:r w:rsidRPr="00CB0D15">
        <w:rPr>
          <w:rFonts w:ascii="Atkinson Hyperlegible" w:hAnsi="Atkinson Hyperlegible"/>
          <w:sz w:val="24"/>
          <w:szCs w:val="24"/>
        </w:rPr>
        <w:t>ont choisi d</w:t>
      </w:r>
      <w:r w:rsidR="00D352E5" w:rsidRPr="00CB0D15">
        <w:rPr>
          <w:rFonts w:ascii="Atkinson Hyperlegible" w:hAnsi="Atkinson Hyperlegible"/>
          <w:sz w:val="24"/>
          <w:szCs w:val="24"/>
        </w:rPr>
        <w:t>’</w:t>
      </w:r>
      <w:r w:rsidRPr="00CB0D15">
        <w:rPr>
          <w:rFonts w:ascii="Atkinson Hyperlegible" w:hAnsi="Atkinson Hyperlegible"/>
          <w:sz w:val="24"/>
          <w:szCs w:val="24"/>
        </w:rPr>
        <w:t>utiliser un langage centré sur la personne (</w:t>
      </w:r>
      <w:r w:rsidR="006612DE" w:rsidRPr="00CB0D15">
        <w:rPr>
          <w:rFonts w:ascii="Atkinson Hyperlegible" w:hAnsi="Atkinson Hyperlegible"/>
          <w:sz w:val="24"/>
          <w:szCs w:val="24"/>
        </w:rPr>
        <w:t xml:space="preserve">par exemple </w:t>
      </w:r>
      <w:r w:rsidR="00D352E5" w:rsidRPr="00CB0D15">
        <w:rPr>
          <w:rFonts w:ascii="Atkinson Hyperlegible" w:hAnsi="Atkinson Hyperlegible"/>
          <w:sz w:val="24"/>
          <w:szCs w:val="24"/>
        </w:rPr>
        <w:t>«</w:t>
      </w:r>
      <w:r w:rsidR="00782F30" w:rsidRPr="00CB0D15">
        <w:rPr>
          <w:rFonts w:ascii="Cambria Math" w:hAnsi="Cambria Math" w:cs="Cambria Math"/>
          <w:sz w:val="24"/>
          <w:szCs w:val="24"/>
        </w:rPr>
        <w:t> </w:t>
      </w:r>
      <w:r w:rsidRPr="00CB0D15">
        <w:rPr>
          <w:rFonts w:ascii="Atkinson Hyperlegible" w:hAnsi="Atkinson Hyperlegible"/>
          <w:sz w:val="24"/>
          <w:szCs w:val="24"/>
        </w:rPr>
        <w:t xml:space="preserve">personnes </w:t>
      </w:r>
      <w:r w:rsidR="00223DB2" w:rsidRPr="00CB0D15">
        <w:rPr>
          <w:rFonts w:ascii="Atkinson Hyperlegible" w:hAnsi="Atkinson Hyperlegible"/>
          <w:sz w:val="24"/>
          <w:szCs w:val="24"/>
        </w:rPr>
        <w:t>ayant des handicaps</w:t>
      </w:r>
      <w:r w:rsidR="00782F30" w:rsidRPr="00CB0D15">
        <w:rPr>
          <w:rFonts w:ascii="Cambria Math" w:hAnsi="Cambria Math" w:cs="Cambria Math"/>
          <w:sz w:val="24"/>
          <w:szCs w:val="24"/>
        </w:rPr>
        <w:t> </w:t>
      </w:r>
      <w:r w:rsidR="00D352E5" w:rsidRPr="00CB0D15">
        <w:rPr>
          <w:rFonts w:ascii="Atkinson Hyperlegible" w:hAnsi="Atkinson Hyperlegible"/>
          <w:sz w:val="24"/>
          <w:szCs w:val="24"/>
        </w:rPr>
        <w:t>»</w:t>
      </w:r>
      <w:r w:rsidRPr="00CB0D15">
        <w:rPr>
          <w:rFonts w:ascii="Atkinson Hyperlegible" w:hAnsi="Atkinson Hyperlegible"/>
          <w:sz w:val="24"/>
          <w:szCs w:val="24"/>
        </w:rPr>
        <w:t>) plutôt qu</w:t>
      </w:r>
      <w:r w:rsidR="00D352E5" w:rsidRPr="00CB0D15">
        <w:rPr>
          <w:rFonts w:ascii="Atkinson Hyperlegible" w:hAnsi="Atkinson Hyperlegible"/>
          <w:sz w:val="24"/>
          <w:szCs w:val="24"/>
        </w:rPr>
        <w:t>’</w:t>
      </w:r>
      <w:r w:rsidRPr="00CB0D15">
        <w:rPr>
          <w:rFonts w:ascii="Atkinson Hyperlegible" w:hAnsi="Atkinson Hyperlegible"/>
          <w:sz w:val="24"/>
          <w:szCs w:val="24"/>
        </w:rPr>
        <w:t>un langage</w:t>
      </w:r>
      <w:r w:rsidR="002C010A" w:rsidRPr="00CB0D15">
        <w:rPr>
          <w:rFonts w:ascii="Atkinson Hyperlegible" w:hAnsi="Atkinson Hyperlegible"/>
          <w:sz w:val="24"/>
          <w:szCs w:val="24"/>
        </w:rPr>
        <w:t xml:space="preserve"> </w:t>
      </w:r>
      <w:r w:rsidRPr="00CB0D15">
        <w:rPr>
          <w:rFonts w:ascii="Atkinson Hyperlegible" w:hAnsi="Atkinson Hyperlegible"/>
          <w:sz w:val="24"/>
          <w:szCs w:val="24"/>
        </w:rPr>
        <w:t xml:space="preserve">centré sur le handicap </w:t>
      </w:r>
      <w:r w:rsidR="00743CA2" w:rsidRPr="00CB0D15">
        <w:rPr>
          <w:rFonts w:ascii="Atkinson Hyperlegible" w:hAnsi="Atkinson Hyperlegible"/>
          <w:sz w:val="24"/>
          <w:szCs w:val="24"/>
        </w:rPr>
        <w:t>(</w:t>
      </w:r>
      <w:r w:rsidR="006612DE" w:rsidRPr="00CB0D15">
        <w:rPr>
          <w:rFonts w:ascii="Atkinson Hyperlegible" w:hAnsi="Atkinson Hyperlegible"/>
          <w:sz w:val="24"/>
          <w:szCs w:val="24"/>
        </w:rPr>
        <w:t xml:space="preserve">par exemple </w:t>
      </w:r>
      <w:r w:rsidR="00743CA2" w:rsidRPr="00CB0D15">
        <w:rPr>
          <w:rFonts w:ascii="Atkinson Hyperlegible" w:hAnsi="Atkinson Hyperlegible"/>
          <w:sz w:val="24"/>
          <w:szCs w:val="24"/>
        </w:rPr>
        <w:t>«</w:t>
      </w:r>
      <w:r w:rsidR="00782F30" w:rsidRPr="00CB0D15">
        <w:rPr>
          <w:rFonts w:ascii="Cambria Math" w:hAnsi="Cambria Math" w:cs="Cambria Math"/>
          <w:sz w:val="24"/>
          <w:szCs w:val="24"/>
        </w:rPr>
        <w:t> </w:t>
      </w:r>
      <w:r w:rsidR="00743CA2" w:rsidRPr="00CB0D15">
        <w:rPr>
          <w:rFonts w:ascii="Atkinson Hyperlegible" w:hAnsi="Atkinson Hyperlegible"/>
          <w:sz w:val="24"/>
          <w:szCs w:val="24"/>
        </w:rPr>
        <w:t>les sourds</w:t>
      </w:r>
      <w:r w:rsidR="00782F30" w:rsidRPr="00CB0D15">
        <w:rPr>
          <w:rFonts w:ascii="Cambria Math" w:hAnsi="Cambria Math" w:cs="Cambria Math"/>
          <w:sz w:val="24"/>
          <w:szCs w:val="24"/>
        </w:rPr>
        <w:t> </w:t>
      </w:r>
      <w:r w:rsidR="00743CA2" w:rsidRPr="00CB0D15">
        <w:rPr>
          <w:rFonts w:ascii="Atkinson Hyperlegible" w:hAnsi="Atkinson Hyperlegible"/>
          <w:sz w:val="24"/>
          <w:szCs w:val="24"/>
        </w:rPr>
        <w:t xml:space="preserve">») </w:t>
      </w:r>
      <w:r w:rsidRPr="00CB0D15">
        <w:rPr>
          <w:rFonts w:ascii="Atkinson Hyperlegible" w:hAnsi="Atkinson Hyperlegible"/>
          <w:sz w:val="24"/>
          <w:szCs w:val="24"/>
        </w:rPr>
        <w:t>dan</w:t>
      </w:r>
      <w:r w:rsidR="008209E8" w:rsidRPr="00CB0D15">
        <w:rPr>
          <w:rFonts w:ascii="Atkinson Hyperlegible" w:hAnsi="Atkinson Hyperlegible"/>
          <w:sz w:val="24"/>
          <w:szCs w:val="24"/>
        </w:rPr>
        <w:t>s nos</w:t>
      </w:r>
      <w:r w:rsidRPr="00CB0D15">
        <w:rPr>
          <w:rFonts w:ascii="Atkinson Hyperlegible" w:hAnsi="Atkinson Hyperlegible"/>
          <w:sz w:val="24"/>
          <w:szCs w:val="24"/>
        </w:rPr>
        <w:t xml:space="preserve"> </w:t>
      </w:r>
      <w:r w:rsidR="003621C3" w:rsidRPr="00CB0D15">
        <w:rPr>
          <w:rFonts w:ascii="Atkinson Hyperlegible" w:hAnsi="Atkinson Hyperlegible"/>
          <w:sz w:val="24"/>
          <w:szCs w:val="24"/>
        </w:rPr>
        <w:t>travaux</w:t>
      </w:r>
      <w:r w:rsidRPr="00CB0D15">
        <w:rPr>
          <w:rFonts w:ascii="Atkinson Hyperlegible" w:hAnsi="Atkinson Hyperlegible"/>
          <w:sz w:val="24"/>
          <w:szCs w:val="24"/>
        </w:rPr>
        <w:t xml:space="preserve">. Toutefois, le </w:t>
      </w:r>
      <w:r w:rsidR="00D352E5" w:rsidRPr="00CB0D15">
        <w:rPr>
          <w:rFonts w:ascii="Atkinson Hyperlegible" w:hAnsi="Atkinson Hyperlegible"/>
          <w:sz w:val="24"/>
          <w:szCs w:val="24"/>
        </w:rPr>
        <w:t>CCACS</w:t>
      </w:r>
      <w:r w:rsidRPr="00CB0D15">
        <w:rPr>
          <w:rFonts w:ascii="Atkinson Hyperlegible" w:hAnsi="Atkinson Hyperlegible"/>
          <w:sz w:val="24"/>
          <w:szCs w:val="24"/>
        </w:rPr>
        <w:t xml:space="preserve"> reconnaît et honore les préférences individuelles de</w:t>
      </w:r>
      <w:r w:rsidR="272DF789" w:rsidRPr="00CB0D15">
        <w:rPr>
          <w:rFonts w:ascii="Atkinson Hyperlegible" w:hAnsi="Atkinson Hyperlegible"/>
          <w:sz w:val="24"/>
          <w:szCs w:val="24"/>
        </w:rPr>
        <w:t xml:space="preserve"> toute</w:t>
      </w:r>
      <w:r w:rsidRPr="00CB0D15">
        <w:rPr>
          <w:rFonts w:ascii="Atkinson Hyperlegible" w:hAnsi="Atkinson Hyperlegible"/>
          <w:sz w:val="24"/>
          <w:szCs w:val="24"/>
        </w:rPr>
        <w:t xml:space="preserve">s </w:t>
      </w:r>
      <w:r w:rsidR="5B305001" w:rsidRPr="00CB0D15">
        <w:rPr>
          <w:rFonts w:ascii="Atkinson Hyperlegible" w:hAnsi="Atkinson Hyperlegible"/>
          <w:sz w:val="24"/>
          <w:szCs w:val="24"/>
        </w:rPr>
        <w:t xml:space="preserve">les </w:t>
      </w:r>
      <w:r w:rsidRPr="00CB0D15">
        <w:rPr>
          <w:rFonts w:ascii="Atkinson Hyperlegible" w:hAnsi="Atkinson Hyperlegible"/>
          <w:sz w:val="24"/>
          <w:szCs w:val="24"/>
        </w:rPr>
        <w:t xml:space="preserve">personnes </w:t>
      </w:r>
      <w:r w:rsidR="004B1106" w:rsidRPr="00CB0D15">
        <w:rPr>
          <w:rFonts w:ascii="Atkinson Hyperlegible" w:hAnsi="Atkinson Hyperlegible"/>
          <w:sz w:val="24"/>
          <w:szCs w:val="24"/>
        </w:rPr>
        <w:t>ayant des handicaps</w:t>
      </w:r>
      <w:r w:rsidRPr="00CB0D15">
        <w:rPr>
          <w:rFonts w:ascii="Atkinson Hyperlegible" w:hAnsi="Atkinson Hyperlegible"/>
          <w:sz w:val="24"/>
          <w:szCs w:val="24"/>
        </w:rPr>
        <w:t>, dont les identités et les choix linguistiques sont façonnés par de</w:t>
      </w:r>
      <w:r w:rsidR="00702542" w:rsidRPr="00CB0D15">
        <w:rPr>
          <w:rFonts w:ascii="Atkinson Hyperlegible" w:hAnsi="Atkinson Hyperlegible"/>
          <w:sz w:val="24"/>
          <w:szCs w:val="24"/>
        </w:rPr>
        <w:t xml:space="preserve"> complexes</w:t>
      </w:r>
      <w:r w:rsidRPr="00CB0D15">
        <w:rPr>
          <w:rFonts w:ascii="Atkinson Hyperlegible" w:hAnsi="Atkinson Hyperlegible"/>
          <w:sz w:val="24"/>
          <w:szCs w:val="24"/>
        </w:rPr>
        <w:t xml:space="preserve"> </w:t>
      </w:r>
      <w:r w:rsidR="00AC7A99" w:rsidRPr="00CB0D15">
        <w:rPr>
          <w:rFonts w:ascii="Atkinson Hyperlegible" w:hAnsi="Atkinson Hyperlegible"/>
          <w:sz w:val="24"/>
          <w:szCs w:val="24"/>
        </w:rPr>
        <w:t xml:space="preserve">contextes </w:t>
      </w:r>
      <w:r w:rsidR="00A1177D" w:rsidRPr="00CB0D15">
        <w:rPr>
          <w:rFonts w:ascii="Atkinson Hyperlegible" w:hAnsi="Atkinson Hyperlegible"/>
          <w:sz w:val="24"/>
          <w:szCs w:val="24"/>
        </w:rPr>
        <w:t>socio</w:t>
      </w:r>
      <w:r w:rsidRPr="00CB0D15">
        <w:rPr>
          <w:rFonts w:ascii="Atkinson Hyperlegible" w:hAnsi="Atkinson Hyperlegible"/>
          <w:sz w:val="24"/>
          <w:szCs w:val="24"/>
        </w:rPr>
        <w:t>histo</w:t>
      </w:r>
      <w:r w:rsidR="00AC7A99" w:rsidRPr="00CB0D15">
        <w:rPr>
          <w:rFonts w:ascii="Atkinson Hyperlegible" w:hAnsi="Atkinson Hyperlegible"/>
          <w:sz w:val="24"/>
          <w:szCs w:val="24"/>
        </w:rPr>
        <w:t>riques</w:t>
      </w:r>
      <w:r w:rsidRPr="00CB0D15">
        <w:rPr>
          <w:rFonts w:ascii="Atkinson Hyperlegible" w:hAnsi="Atkinson Hyperlegible"/>
          <w:sz w:val="24"/>
          <w:szCs w:val="24"/>
        </w:rPr>
        <w:t xml:space="preserve"> </w:t>
      </w:r>
      <w:r w:rsidR="00AC7A99" w:rsidRPr="00CB0D15">
        <w:rPr>
          <w:rFonts w:ascii="Atkinson Hyperlegible" w:hAnsi="Atkinson Hyperlegible"/>
          <w:sz w:val="24"/>
          <w:szCs w:val="24"/>
        </w:rPr>
        <w:t>et</w:t>
      </w:r>
      <w:r w:rsidR="00B857FC" w:rsidRPr="00CB0D15">
        <w:rPr>
          <w:rFonts w:ascii="Atkinson Hyperlegible" w:hAnsi="Atkinson Hyperlegible"/>
          <w:sz w:val="24"/>
          <w:szCs w:val="24"/>
        </w:rPr>
        <w:t xml:space="preserve"> par leurs</w:t>
      </w:r>
      <w:r w:rsidR="00AC7A99" w:rsidRPr="00CB0D15">
        <w:rPr>
          <w:rFonts w:ascii="Atkinson Hyperlegible" w:hAnsi="Atkinson Hyperlegible"/>
          <w:sz w:val="24"/>
          <w:szCs w:val="24"/>
        </w:rPr>
        <w:t xml:space="preserve"> expériences vécues.</w:t>
      </w:r>
    </w:p>
    <w:p w14:paraId="2233202F" w14:textId="01556D1B" w:rsidR="00D166C6" w:rsidRPr="00CB0D15" w:rsidRDefault="00C27745" w:rsidP="00D166C6">
      <w:pPr>
        <w:pStyle w:val="xmsonormal"/>
        <w:spacing w:before="240" w:after="240" w:line="360" w:lineRule="auto"/>
        <w:rPr>
          <w:rFonts w:ascii="Atkinson Hyperlegible" w:hAnsi="Atkinson Hyperlegible" w:cs="Arial"/>
          <w:sz w:val="24"/>
          <w:szCs w:val="24"/>
        </w:rPr>
      </w:pPr>
      <w:r w:rsidRPr="00CB0D15">
        <w:rPr>
          <w:rFonts w:ascii="Atkinson Hyperlegible" w:hAnsi="Atkinson Hyperlegible"/>
          <w:sz w:val="24"/>
          <w:szCs w:val="24"/>
        </w:rPr>
        <w:t>En plus de s</w:t>
      </w:r>
      <w:r w:rsidR="00D352E5" w:rsidRPr="00CB0D15">
        <w:rPr>
          <w:rFonts w:ascii="Atkinson Hyperlegible" w:hAnsi="Atkinson Hyperlegible"/>
          <w:sz w:val="24"/>
          <w:szCs w:val="24"/>
        </w:rPr>
        <w:t>’</w:t>
      </w:r>
      <w:r w:rsidRPr="00CB0D15">
        <w:rPr>
          <w:rFonts w:ascii="Atkinson Hyperlegible" w:hAnsi="Atkinson Hyperlegible"/>
          <w:sz w:val="24"/>
          <w:szCs w:val="24"/>
        </w:rPr>
        <w:t>appuyer sur les piliers de l</w:t>
      </w:r>
      <w:r w:rsidR="00D352E5" w:rsidRPr="00CB0D15">
        <w:rPr>
          <w:rFonts w:ascii="Atkinson Hyperlegible" w:hAnsi="Atkinson Hyperlegible"/>
          <w:sz w:val="24"/>
          <w:szCs w:val="24"/>
        </w:rPr>
        <w:t>’</w:t>
      </w:r>
      <w:r w:rsidRPr="00CB0D15">
        <w:rPr>
          <w:rFonts w:ascii="Atkinson Hyperlegible" w:hAnsi="Atkinson Hyperlegible"/>
          <w:sz w:val="24"/>
          <w:szCs w:val="24"/>
        </w:rPr>
        <w:t>inclusion, de la diversité, de l</w:t>
      </w:r>
      <w:r w:rsidR="00D352E5" w:rsidRPr="00CB0D15">
        <w:rPr>
          <w:rFonts w:ascii="Atkinson Hyperlegible" w:hAnsi="Atkinson Hyperlegible"/>
          <w:sz w:val="24"/>
          <w:szCs w:val="24"/>
        </w:rPr>
        <w:t>’</w:t>
      </w:r>
      <w:r w:rsidRPr="00CB0D15">
        <w:rPr>
          <w:rFonts w:ascii="Atkinson Hyperlegible" w:hAnsi="Atkinson Hyperlegible"/>
          <w:sz w:val="24"/>
          <w:szCs w:val="24"/>
        </w:rPr>
        <w:t>équité et de l</w:t>
      </w:r>
      <w:r w:rsidR="00D352E5" w:rsidRPr="00CB0D15">
        <w:rPr>
          <w:rFonts w:ascii="Atkinson Hyperlegible" w:hAnsi="Atkinson Hyperlegible"/>
          <w:sz w:val="24"/>
          <w:szCs w:val="24"/>
        </w:rPr>
        <w:t>’</w:t>
      </w:r>
      <w:r w:rsidRPr="00CB0D15">
        <w:rPr>
          <w:rFonts w:ascii="Atkinson Hyperlegible" w:hAnsi="Atkinson Hyperlegible"/>
          <w:sz w:val="24"/>
          <w:szCs w:val="24"/>
        </w:rPr>
        <w:t>accessibilité (</w:t>
      </w:r>
      <w:hyperlink w:anchor="IDEA" w:history="1">
        <w:r w:rsidRPr="00CB0D15">
          <w:rPr>
            <w:rStyle w:val="Hyperlink"/>
            <w:rFonts w:ascii="Atkinson Hyperlegible" w:hAnsi="Atkinson Hyperlegible"/>
            <w:b/>
            <w:bCs/>
            <w:color w:val="000000" w:themeColor="text1"/>
            <w:sz w:val="24"/>
            <w:szCs w:val="24"/>
          </w:rPr>
          <w:t>ID</w:t>
        </w:r>
        <w:r w:rsidR="001A2031" w:rsidRPr="00CB0D15">
          <w:rPr>
            <w:rStyle w:val="Hyperlink"/>
            <w:rFonts w:ascii="Atkinson Hyperlegible" w:hAnsi="Atkinson Hyperlegible"/>
            <w:b/>
            <w:bCs/>
            <w:color w:val="000000" w:themeColor="text1"/>
            <w:sz w:val="24"/>
            <w:szCs w:val="24"/>
          </w:rPr>
          <w:t>É</w:t>
        </w:r>
        <w:r w:rsidRPr="00CB0D15">
          <w:rPr>
            <w:rStyle w:val="Hyperlink"/>
            <w:rFonts w:ascii="Atkinson Hyperlegible" w:hAnsi="Atkinson Hyperlegible"/>
            <w:b/>
            <w:bCs/>
            <w:color w:val="000000" w:themeColor="text1"/>
            <w:sz w:val="24"/>
            <w:szCs w:val="24"/>
          </w:rPr>
          <w:t>A</w:t>
        </w:r>
      </w:hyperlink>
      <w:r w:rsidRPr="00CB0D15">
        <w:rPr>
          <w:rFonts w:ascii="Atkinson Hyperlegible" w:hAnsi="Atkinson Hyperlegible"/>
          <w:sz w:val="24"/>
          <w:szCs w:val="24"/>
        </w:rPr>
        <w:t xml:space="preserve">) basés sur le </w:t>
      </w:r>
      <w:r w:rsidR="00585FD9" w:rsidRPr="00CB0D15">
        <w:rPr>
          <w:rFonts w:ascii="Atkinson Hyperlegible" w:hAnsi="Atkinson Hyperlegible"/>
          <w:sz w:val="24"/>
          <w:szCs w:val="24"/>
        </w:rPr>
        <w:t>P</w:t>
      </w:r>
      <w:r w:rsidRPr="00CB0D15">
        <w:rPr>
          <w:rFonts w:ascii="Atkinson Hyperlegible" w:hAnsi="Atkinson Hyperlegible"/>
          <w:sz w:val="24"/>
          <w:szCs w:val="24"/>
        </w:rPr>
        <w:t>lan d</w:t>
      </w:r>
      <w:r w:rsidR="00D352E5" w:rsidRPr="00CB0D15">
        <w:rPr>
          <w:rFonts w:ascii="Atkinson Hyperlegible" w:hAnsi="Atkinson Hyperlegible"/>
          <w:sz w:val="24"/>
          <w:szCs w:val="24"/>
        </w:rPr>
        <w:t>’</w:t>
      </w:r>
      <w:r w:rsidRPr="00CB0D15">
        <w:rPr>
          <w:rFonts w:ascii="Atkinson Hyperlegible" w:hAnsi="Atkinson Hyperlegible"/>
          <w:sz w:val="24"/>
          <w:szCs w:val="24"/>
        </w:rPr>
        <w:t xml:space="preserve">action </w:t>
      </w:r>
      <w:r w:rsidR="00585FD9" w:rsidRPr="00CB0D15">
        <w:rPr>
          <w:rFonts w:ascii="Atkinson Hyperlegible" w:hAnsi="Atkinson Hyperlegible"/>
          <w:sz w:val="24"/>
          <w:szCs w:val="24"/>
        </w:rPr>
        <w:t xml:space="preserve">des </w:t>
      </w:r>
      <w:r w:rsidR="00032D28" w:rsidRPr="00CB0D15">
        <w:rPr>
          <w:rFonts w:ascii="Atkinson Hyperlegible" w:hAnsi="Atkinson Hyperlegible"/>
          <w:sz w:val="24"/>
          <w:szCs w:val="24"/>
        </w:rPr>
        <w:t>T</w:t>
      </w:r>
      <w:r w:rsidR="00585FD9" w:rsidRPr="00CB0D15">
        <w:rPr>
          <w:rFonts w:ascii="Atkinson Hyperlegible" w:hAnsi="Atkinson Hyperlegible"/>
          <w:sz w:val="24"/>
          <w:szCs w:val="24"/>
        </w:rPr>
        <w:t>rois organismes</w:t>
      </w:r>
      <w:r w:rsidRPr="00CB0D15">
        <w:rPr>
          <w:rFonts w:ascii="Atkinson Hyperlegible" w:hAnsi="Atkinson Hyperlegible"/>
          <w:sz w:val="24"/>
          <w:szCs w:val="24"/>
        </w:rPr>
        <w:t>, l</w:t>
      </w:r>
      <w:r w:rsidR="00585FD9" w:rsidRPr="00CB0D15">
        <w:rPr>
          <w:rFonts w:ascii="Atkinson Hyperlegible" w:hAnsi="Atkinson Hyperlegible"/>
          <w:sz w:val="24"/>
          <w:szCs w:val="24"/>
        </w:rPr>
        <w:t>e CCACS</w:t>
      </w:r>
      <w:r w:rsidRPr="00CB0D15">
        <w:rPr>
          <w:rFonts w:ascii="Atkinson Hyperlegible" w:hAnsi="Atkinson Hyperlegible"/>
          <w:sz w:val="24"/>
          <w:szCs w:val="24"/>
        </w:rPr>
        <w:t xml:space="preserve"> a également </w:t>
      </w:r>
      <w:r w:rsidR="004B5F31" w:rsidRPr="00CB0D15">
        <w:rPr>
          <w:rFonts w:ascii="Atkinson Hyperlegible" w:hAnsi="Atkinson Hyperlegible"/>
          <w:sz w:val="24"/>
          <w:szCs w:val="24"/>
        </w:rPr>
        <w:t xml:space="preserve">fourni un </w:t>
      </w:r>
      <w:r w:rsidR="004B5F31" w:rsidRPr="00CB0D15">
        <w:rPr>
          <w:rFonts w:ascii="Atkinson Hyperlegible" w:hAnsi="Atkinson Hyperlegible"/>
          <w:sz w:val="24"/>
          <w:szCs w:val="24"/>
        </w:rPr>
        <w:lastRenderedPageBreak/>
        <w:t>leadership</w:t>
      </w:r>
      <w:r w:rsidR="00361889" w:rsidRPr="00CB0D15">
        <w:rPr>
          <w:rFonts w:ascii="Atkinson Hyperlegible" w:hAnsi="Atkinson Hyperlegible"/>
          <w:sz w:val="24"/>
          <w:szCs w:val="24"/>
        </w:rPr>
        <w:t xml:space="preserve"> </w:t>
      </w:r>
      <w:r w:rsidR="007507F8" w:rsidRPr="00CB0D15">
        <w:rPr>
          <w:rFonts w:ascii="Atkinson Hyperlegible" w:hAnsi="Atkinson Hyperlegible"/>
          <w:sz w:val="24"/>
          <w:szCs w:val="24"/>
        </w:rPr>
        <w:t>important</w:t>
      </w:r>
      <w:r w:rsidR="004B5F31" w:rsidRPr="00CB0D15">
        <w:rPr>
          <w:rFonts w:ascii="Atkinson Hyperlegible" w:hAnsi="Atkinson Hyperlegible"/>
          <w:sz w:val="24"/>
          <w:szCs w:val="24"/>
        </w:rPr>
        <w:t xml:space="preserve"> et </w:t>
      </w:r>
      <w:r w:rsidR="00361889" w:rsidRPr="00CB0D15">
        <w:rPr>
          <w:rFonts w:ascii="Atkinson Hyperlegible" w:hAnsi="Atkinson Hyperlegible"/>
          <w:sz w:val="24"/>
          <w:szCs w:val="24"/>
        </w:rPr>
        <w:t xml:space="preserve">une vaste </w:t>
      </w:r>
      <w:r w:rsidR="009C2137" w:rsidRPr="00CB0D15">
        <w:rPr>
          <w:rFonts w:ascii="Atkinson Hyperlegible" w:hAnsi="Atkinson Hyperlegible"/>
          <w:sz w:val="24"/>
          <w:szCs w:val="24"/>
        </w:rPr>
        <w:t xml:space="preserve">expertise </w:t>
      </w:r>
      <w:r w:rsidR="00EB5D33" w:rsidRPr="00CB0D15">
        <w:rPr>
          <w:rFonts w:ascii="Atkinson Hyperlegible" w:hAnsi="Atkinson Hyperlegible"/>
          <w:sz w:val="24"/>
          <w:szCs w:val="24"/>
        </w:rPr>
        <w:t>en offrant</w:t>
      </w:r>
      <w:r w:rsidR="00316EDA" w:rsidRPr="00CB0D15">
        <w:rPr>
          <w:rFonts w:ascii="Atkinson Hyperlegible" w:hAnsi="Atkinson Hyperlegible"/>
          <w:sz w:val="24"/>
          <w:szCs w:val="24"/>
        </w:rPr>
        <w:t xml:space="preserve"> </w:t>
      </w:r>
      <w:r w:rsidRPr="00CB0D15">
        <w:rPr>
          <w:rFonts w:ascii="Atkinson Hyperlegible" w:hAnsi="Atkinson Hyperlegible"/>
          <w:sz w:val="24"/>
          <w:szCs w:val="24"/>
        </w:rPr>
        <w:t>des conseils détaillés sur les pratiques d</w:t>
      </w:r>
      <w:r w:rsidR="00D352E5" w:rsidRPr="00CB0D15">
        <w:rPr>
          <w:rFonts w:ascii="Atkinson Hyperlegible" w:hAnsi="Atkinson Hyperlegible"/>
          <w:sz w:val="24"/>
          <w:szCs w:val="24"/>
        </w:rPr>
        <w:t>’</w:t>
      </w:r>
      <w:r w:rsidRPr="00CB0D15">
        <w:rPr>
          <w:rFonts w:ascii="Atkinson Hyperlegible" w:hAnsi="Atkinson Hyperlegible"/>
          <w:sz w:val="24"/>
          <w:szCs w:val="24"/>
        </w:rPr>
        <w:t>évaluation équitables.</w:t>
      </w:r>
      <w:r w:rsidR="00D250CC" w:rsidRPr="00CB0D15">
        <w:rPr>
          <w:rFonts w:ascii="Atkinson Hyperlegible" w:hAnsi="Atkinson Hyperlegible"/>
          <w:sz w:val="24"/>
          <w:szCs w:val="24"/>
        </w:rPr>
        <w:t xml:space="preserve"> </w:t>
      </w:r>
    </w:p>
    <w:p w14:paraId="00247CA3" w14:textId="13D3AC8E" w:rsidR="00D166C6" w:rsidRPr="00CB0D15" w:rsidRDefault="00A66CA3" w:rsidP="00D166C6">
      <w:pPr>
        <w:pStyle w:val="xmsonormal"/>
        <w:spacing w:before="240" w:after="240" w:line="360" w:lineRule="auto"/>
        <w:rPr>
          <w:rFonts w:ascii="Atkinson Hyperlegible" w:hAnsi="Atkinson Hyperlegible"/>
          <w:sz w:val="24"/>
          <w:szCs w:val="24"/>
        </w:rPr>
      </w:pPr>
      <w:r w:rsidRPr="00CB0D15">
        <w:rPr>
          <w:rFonts w:ascii="Atkinson Hyperlegible" w:hAnsi="Atkinson Hyperlegible"/>
          <w:sz w:val="24"/>
          <w:szCs w:val="24"/>
        </w:rPr>
        <w:t>Les recommandations en matière d</w:t>
      </w:r>
      <w:r w:rsidR="003D0BC3" w:rsidRPr="00CB0D15">
        <w:rPr>
          <w:rFonts w:ascii="Atkinson Hyperlegible" w:hAnsi="Atkinson Hyperlegible"/>
          <w:sz w:val="24"/>
          <w:szCs w:val="24"/>
        </w:rPr>
        <w:t>’</w:t>
      </w:r>
      <w:r w:rsidRPr="00CB0D15">
        <w:rPr>
          <w:rFonts w:ascii="Atkinson Hyperlegible" w:hAnsi="Atkinson Hyperlegible"/>
          <w:sz w:val="24"/>
          <w:szCs w:val="24"/>
        </w:rPr>
        <w:t>accès portent également sur le contenu du site</w:t>
      </w:r>
      <w:r w:rsidR="00396A4F" w:rsidRPr="00CB0D15">
        <w:rPr>
          <w:rFonts w:ascii="Atkinson Hyperlegible" w:hAnsi="Atkinson Hyperlegible"/>
          <w:sz w:val="24"/>
          <w:szCs w:val="24"/>
        </w:rPr>
        <w:t xml:space="preserve"> </w:t>
      </w:r>
      <w:r w:rsidR="00FA3814" w:rsidRPr="00CB0D15">
        <w:rPr>
          <w:rFonts w:ascii="Atkinson Hyperlegible" w:hAnsi="Atkinson Hyperlegible"/>
          <w:sz w:val="24"/>
          <w:szCs w:val="24"/>
        </w:rPr>
        <w:t>W</w:t>
      </w:r>
      <w:r w:rsidR="00396A4F" w:rsidRPr="00CB0D15">
        <w:rPr>
          <w:rFonts w:ascii="Atkinson Hyperlegible" w:hAnsi="Atkinson Hyperlegible"/>
          <w:sz w:val="24"/>
          <w:szCs w:val="24"/>
        </w:rPr>
        <w:t>eb</w:t>
      </w:r>
      <w:r w:rsidRPr="00CB0D15">
        <w:rPr>
          <w:rFonts w:ascii="Atkinson Hyperlegible" w:hAnsi="Atkinson Hyperlegible"/>
          <w:sz w:val="24"/>
          <w:szCs w:val="24"/>
        </w:rPr>
        <w:t xml:space="preserve">, les méthodes de communication et les processus de </w:t>
      </w:r>
      <w:r w:rsidR="00AD5FAE" w:rsidRPr="00CB0D15">
        <w:rPr>
          <w:rFonts w:ascii="Atkinson Hyperlegible" w:hAnsi="Atkinson Hyperlegible"/>
          <w:sz w:val="24"/>
          <w:szCs w:val="24"/>
        </w:rPr>
        <w:t xml:space="preserve">soumission </w:t>
      </w:r>
      <w:r w:rsidRPr="00CB0D15">
        <w:rPr>
          <w:rFonts w:ascii="Atkinson Hyperlegible" w:hAnsi="Atkinson Hyperlegible"/>
          <w:sz w:val="24"/>
          <w:szCs w:val="24"/>
        </w:rPr>
        <w:t>de demandes. Les recommandations d</w:t>
      </w:r>
      <w:r w:rsidR="00A5472B" w:rsidRPr="00CB0D15">
        <w:rPr>
          <w:rFonts w:ascii="Atkinson Hyperlegible" w:hAnsi="Atkinson Hyperlegible"/>
          <w:sz w:val="24"/>
          <w:szCs w:val="24"/>
        </w:rPr>
        <w:t xml:space="preserve">u CCACS </w:t>
      </w:r>
      <w:r w:rsidR="003D0BC3" w:rsidRPr="00CB0D15">
        <w:rPr>
          <w:rFonts w:ascii="Atkinson Hyperlegible" w:hAnsi="Atkinson Hyperlegible"/>
          <w:sz w:val="24"/>
          <w:szCs w:val="24"/>
        </w:rPr>
        <w:t>touchent</w:t>
      </w:r>
      <w:r w:rsidRPr="00CB0D15">
        <w:rPr>
          <w:rFonts w:ascii="Atkinson Hyperlegible" w:hAnsi="Atkinson Hyperlegible"/>
          <w:sz w:val="24"/>
          <w:szCs w:val="24"/>
        </w:rPr>
        <w:t xml:space="preserve"> les critères d</w:t>
      </w:r>
      <w:r w:rsidR="00A5472B" w:rsidRPr="00CB0D15">
        <w:rPr>
          <w:rFonts w:ascii="Atkinson Hyperlegible" w:hAnsi="Atkinson Hyperlegible"/>
          <w:sz w:val="24"/>
          <w:szCs w:val="24"/>
        </w:rPr>
        <w:t>’admissibilité</w:t>
      </w:r>
      <w:r w:rsidRPr="00CB0D15">
        <w:rPr>
          <w:rFonts w:ascii="Atkinson Hyperlegible" w:hAnsi="Atkinson Hyperlegible"/>
          <w:sz w:val="24"/>
          <w:szCs w:val="24"/>
        </w:rPr>
        <w:t xml:space="preserve">, les outils et </w:t>
      </w:r>
      <w:r w:rsidR="003D0BC3" w:rsidRPr="00CB0D15">
        <w:rPr>
          <w:rFonts w:ascii="Atkinson Hyperlegible" w:hAnsi="Atkinson Hyperlegible"/>
          <w:sz w:val="24"/>
          <w:szCs w:val="24"/>
        </w:rPr>
        <w:t xml:space="preserve">les </w:t>
      </w:r>
      <w:r w:rsidRPr="00CB0D15">
        <w:rPr>
          <w:rFonts w:ascii="Atkinson Hyperlegible" w:hAnsi="Atkinson Hyperlegible"/>
          <w:sz w:val="24"/>
          <w:szCs w:val="24"/>
        </w:rPr>
        <w:t xml:space="preserve">plateformes </w:t>
      </w:r>
      <w:r w:rsidR="00A5472B" w:rsidRPr="00CB0D15">
        <w:rPr>
          <w:rFonts w:ascii="Atkinson Hyperlegible" w:hAnsi="Atkinson Hyperlegible"/>
          <w:sz w:val="24"/>
          <w:szCs w:val="24"/>
        </w:rPr>
        <w:t>relati</w:t>
      </w:r>
      <w:r w:rsidR="007C5E9C" w:rsidRPr="00CB0D15">
        <w:rPr>
          <w:rFonts w:ascii="Atkinson Hyperlegible" w:hAnsi="Atkinson Hyperlegible"/>
          <w:sz w:val="24"/>
          <w:szCs w:val="24"/>
        </w:rPr>
        <w:t>ves</w:t>
      </w:r>
      <w:r w:rsidR="00A5472B" w:rsidRPr="00CB0D15">
        <w:rPr>
          <w:rFonts w:ascii="Atkinson Hyperlegible" w:hAnsi="Atkinson Hyperlegible"/>
          <w:sz w:val="24"/>
          <w:szCs w:val="24"/>
        </w:rPr>
        <w:t xml:space="preserve"> aux demandes</w:t>
      </w:r>
      <w:r w:rsidRPr="00CB0D15">
        <w:rPr>
          <w:rFonts w:ascii="Atkinson Hyperlegible" w:hAnsi="Atkinson Hyperlegible"/>
          <w:sz w:val="24"/>
          <w:szCs w:val="24"/>
        </w:rPr>
        <w:t>, ainsi que sur l</w:t>
      </w:r>
      <w:r w:rsidR="003D0BC3" w:rsidRPr="00CB0D15">
        <w:rPr>
          <w:rFonts w:ascii="Atkinson Hyperlegible" w:hAnsi="Atkinson Hyperlegible"/>
          <w:sz w:val="24"/>
          <w:szCs w:val="24"/>
        </w:rPr>
        <w:t>’</w:t>
      </w:r>
      <w:r w:rsidRPr="00CB0D15">
        <w:rPr>
          <w:rFonts w:ascii="Atkinson Hyperlegible" w:hAnsi="Atkinson Hyperlegible"/>
          <w:sz w:val="24"/>
          <w:szCs w:val="24"/>
        </w:rPr>
        <w:t xml:space="preserve">amélioration de la transparence et de la </w:t>
      </w:r>
      <w:r w:rsidR="00D76C3C" w:rsidRPr="00CB0D15">
        <w:rPr>
          <w:rFonts w:ascii="Atkinson Hyperlegible" w:hAnsi="Atkinson Hyperlegible"/>
          <w:sz w:val="24"/>
          <w:szCs w:val="24"/>
        </w:rPr>
        <w:t xml:space="preserve">responsabilisation </w:t>
      </w:r>
      <w:r w:rsidRPr="00CB0D15">
        <w:rPr>
          <w:rFonts w:ascii="Atkinson Hyperlegible" w:hAnsi="Atkinson Hyperlegible"/>
          <w:sz w:val="24"/>
          <w:szCs w:val="24"/>
        </w:rPr>
        <w:t>en matière de soutien à l</w:t>
      </w:r>
      <w:r w:rsidR="003D0BC3" w:rsidRPr="00CB0D15">
        <w:rPr>
          <w:rFonts w:ascii="Atkinson Hyperlegible" w:hAnsi="Atkinson Hyperlegible"/>
          <w:sz w:val="24"/>
          <w:szCs w:val="24"/>
        </w:rPr>
        <w:t>’</w:t>
      </w:r>
      <w:r w:rsidRPr="00CB0D15">
        <w:rPr>
          <w:rFonts w:ascii="Atkinson Hyperlegible" w:hAnsi="Atkinson Hyperlegible"/>
          <w:sz w:val="24"/>
          <w:szCs w:val="24"/>
        </w:rPr>
        <w:t>accès. Dans la section consacrée à l</w:t>
      </w:r>
      <w:r w:rsidR="003D0BC3" w:rsidRPr="00CB0D15">
        <w:rPr>
          <w:rFonts w:ascii="Atkinson Hyperlegible" w:hAnsi="Atkinson Hyperlegible"/>
          <w:sz w:val="24"/>
          <w:szCs w:val="24"/>
        </w:rPr>
        <w:t>’</w:t>
      </w:r>
      <w:r w:rsidRPr="00CB0D15">
        <w:rPr>
          <w:rFonts w:ascii="Atkinson Hyperlegible" w:hAnsi="Atkinson Hyperlegible"/>
          <w:sz w:val="24"/>
          <w:szCs w:val="24"/>
        </w:rPr>
        <w:t>évaluation des demandes, les recommandations portent sur les critères d</w:t>
      </w:r>
      <w:r w:rsidR="003D0BC3" w:rsidRPr="00CB0D15">
        <w:rPr>
          <w:rFonts w:ascii="Atkinson Hyperlegible" w:hAnsi="Atkinson Hyperlegible"/>
          <w:sz w:val="24"/>
          <w:szCs w:val="24"/>
        </w:rPr>
        <w:t>’</w:t>
      </w:r>
      <w:r w:rsidRPr="00CB0D15">
        <w:rPr>
          <w:rFonts w:ascii="Atkinson Hyperlegible" w:hAnsi="Atkinson Hyperlegible"/>
          <w:sz w:val="24"/>
          <w:szCs w:val="24"/>
        </w:rPr>
        <w:t xml:space="preserve">évaluation, les circonstances </w:t>
      </w:r>
      <w:r w:rsidR="00496B44" w:rsidRPr="00CB0D15">
        <w:rPr>
          <w:rFonts w:ascii="Atkinson Hyperlegible" w:hAnsi="Atkinson Hyperlegible"/>
          <w:sz w:val="24"/>
          <w:szCs w:val="24"/>
        </w:rPr>
        <w:t>spéciales</w:t>
      </w:r>
      <w:r w:rsidRPr="00CB0D15">
        <w:rPr>
          <w:rFonts w:ascii="Atkinson Hyperlegible" w:hAnsi="Atkinson Hyperlegible"/>
          <w:sz w:val="24"/>
          <w:szCs w:val="24"/>
        </w:rPr>
        <w:t xml:space="preserve"> et la confidentialité. </w:t>
      </w:r>
      <w:r w:rsidR="00EB5D33" w:rsidRPr="00CB0D15">
        <w:rPr>
          <w:rFonts w:ascii="Atkinson Hyperlegible" w:hAnsi="Atkinson Hyperlegible"/>
          <w:sz w:val="24"/>
          <w:szCs w:val="24"/>
        </w:rPr>
        <w:t xml:space="preserve">En ce qui concerne </w:t>
      </w:r>
      <w:r w:rsidRPr="00CB0D15">
        <w:rPr>
          <w:rFonts w:ascii="Atkinson Hyperlegible" w:hAnsi="Atkinson Hyperlegible"/>
          <w:sz w:val="24"/>
          <w:szCs w:val="24"/>
        </w:rPr>
        <w:t>l</w:t>
      </w:r>
      <w:r w:rsidR="00A5472B" w:rsidRPr="00CB0D15">
        <w:rPr>
          <w:rFonts w:ascii="Atkinson Hyperlegible" w:hAnsi="Atkinson Hyperlegible"/>
          <w:sz w:val="24"/>
          <w:szCs w:val="24"/>
        </w:rPr>
        <w:t xml:space="preserve">’évaluation des </w:t>
      </w:r>
      <w:r w:rsidRPr="00CB0D15">
        <w:rPr>
          <w:rFonts w:ascii="Atkinson Hyperlegible" w:hAnsi="Atkinson Hyperlegible"/>
          <w:sz w:val="24"/>
          <w:szCs w:val="24"/>
        </w:rPr>
        <w:t>demandes, les recommandations portent sur l</w:t>
      </w:r>
      <w:r w:rsidR="003D0BC3" w:rsidRPr="00CB0D15">
        <w:rPr>
          <w:rFonts w:ascii="Atkinson Hyperlegible" w:hAnsi="Atkinson Hyperlegible"/>
          <w:sz w:val="24"/>
          <w:szCs w:val="24"/>
        </w:rPr>
        <w:t>’</w:t>
      </w:r>
      <w:r w:rsidRPr="00CB0D15">
        <w:rPr>
          <w:rFonts w:ascii="Atkinson Hyperlegible" w:hAnsi="Atkinson Hyperlegible"/>
          <w:sz w:val="24"/>
          <w:szCs w:val="24"/>
        </w:rPr>
        <w:t xml:space="preserve">accessibilité des communications, des documents et de la charge de travail des comités. </w:t>
      </w:r>
      <w:r w:rsidR="006A38D1" w:rsidRPr="00CB0D15">
        <w:rPr>
          <w:rFonts w:ascii="Atkinson Hyperlegible" w:hAnsi="Atkinson Hyperlegible"/>
          <w:sz w:val="24"/>
          <w:szCs w:val="24"/>
        </w:rPr>
        <w:t xml:space="preserve">Aussi, </w:t>
      </w:r>
      <w:r w:rsidRPr="00CB0D15">
        <w:rPr>
          <w:rFonts w:ascii="Atkinson Hyperlegible" w:hAnsi="Atkinson Hyperlegible"/>
          <w:sz w:val="24"/>
          <w:szCs w:val="24"/>
        </w:rPr>
        <w:t>l</w:t>
      </w:r>
      <w:r w:rsidR="004148E9" w:rsidRPr="00CB0D15">
        <w:rPr>
          <w:rFonts w:ascii="Atkinson Hyperlegible" w:hAnsi="Atkinson Hyperlegible"/>
          <w:sz w:val="24"/>
          <w:szCs w:val="24"/>
        </w:rPr>
        <w:t>e CCACS</w:t>
      </w:r>
      <w:r w:rsidRPr="00CB0D15">
        <w:rPr>
          <w:rFonts w:ascii="Atkinson Hyperlegible" w:hAnsi="Atkinson Hyperlegible"/>
          <w:sz w:val="24"/>
          <w:szCs w:val="24"/>
        </w:rPr>
        <w:t xml:space="preserve"> formule des recommandations visant à réduire les coûts directs de la recherche pour les personnes </w:t>
      </w:r>
      <w:r w:rsidR="00E8266A" w:rsidRPr="00CB0D15">
        <w:rPr>
          <w:rFonts w:ascii="Atkinson Hyperlegible" w:hAnsi="Atkinson Hyperlegible"/>
          <w:sz w:val="24"/>
          <w:szCs w:val="24"/>
        </w:rPr>
        <w:t>ayant des handicaps</w:t>
      </w:r>
      <w:r w:rsidR="00316EDA" w:rsidRPr="00CB0D15">
        <w:rPr>
          <w:rFonts w:ascii="Atkinson Hyperlegible" w:hAnsi="Atkinson Hyperlegible"/>
          <w:sz w:val="24"/>
          <w:szCs w:val="24"/>
        </w:rPr>
        <w:t xml:space="preserve">. Enfin, pour répondre aux besoins d’accessibilité dans le domaine de la recherche, </w:t>
      </w:r>
      <w:r w:rsidR="00822F0F" w:rsidRPr="00CB0D15">
        <w:rPr>
          <w:rFonts w:ascii="Atkinson Hyperlegible" w:hAnsi="Atkinson Hyperlegible"/>
          <w:sz w:val="24"/>
          <w:szCs w:val="24"/>
        </w:rPr>
        <w:t xml:space="preserve">nous recommandons </w:t>
      </w:r>
      <w:r w:rsidR="00371DE2" w:rsidRPr="00CB0D15">
        <w:rPr>
          <w:rFonts w:ascii="Atkinson Hyperlegible" w:hAnsi="Atkinson Hyperlegible"/>
          <w:sz w:val="24"/>
          <w:szCs w:val="24"/>
        </w:rPr>
        <w:t>d’éliminer</w:t>
      </w:r>
      <w:r w:rsidRPr="00CB0D15">
        <w:rPr>
          <w:rFonts w:ascii="Atkinson Hyperlegible" w:hAnsi="Atkinson Hyperlegible"/>
          <w:sz w:val="24"/>
          <w:szCs w:val="24"/>
        </w:rPr>
        <w:t xml:space="preserve"> les </w:t>
      </w:r>
      <w:r w:rsidR="00F52B53" w:rsidRPr="00CB0D15">
        <w:rPr>
          <w:rFonts w:ascii="Atkinson Hyperlegible" w:hAnsi="Atkinson Hyperlegible"/>
          <w:sz w:val="24"/>
          <w:szCs w:val="24"/>
        </w:rPr>
        <w:t xml:space="preserve">barrières </w:t>
      </w:r>
      <w:r w:rsidRPr="00CB0D15">
        <w:rPr>
          <w:rFonts w:ascii="Atkinson Hyperlegible" w:hAnsi="Atkinson Hyperlegible"/>
          <w:sz w:val="24"/>
          <w:szCs w:val="24"/>
        </w:rPr>
        <w:t xml:space="preserve">bureaucratiques liés à la </w:t>
      </w:r>
      <w:r w:rsidR="00AD5FAE" w:rsidRPr="00CB0D15">
        <w:rPr>
          <w:rFonts w:ascii="Atkinson Hyperlegible" w:hAnsi="Atkinson Hyperlegible"/>
          <w:sz w:val="24"/>
          <w:szCs w:val="24"/>
        </w:rPr>
        <w:t xml:space="preserve">soumission </w:t>
      </w:r>
      <w:r w:rsidRPr="00CB0D15">
        <w:rPr>
          <w:rFonts w:ascii="Atkinson Hyperlegible" w:hAnsi="Atkinson Hyperlegible"/>
          <w:sz w:val="24"/>
          <w:szCs w:val="24"/>
        </w:rPr>
        <w:t>de demandes distinctes pour répondre aux besoins d</w:t>
      </w:r>
      <w:r w:rsidR="003D0BC3" w:rsidRPr="00CB0D15">
        <w:rPr>
          <w:rFonts w:ascii="Atkinson Hyperlegible" w:hAnsi="Atkinson Hyperlegible"/>
          <w:sz w:val="24"/>
          <w:szCs w:val="24"/>
        </w:rPr>
        <w:t>’</w:t>
      </w:r>
      <w:r w:rsidRPr="00CB0D15">
        <w:rPr>
          <w:rFonts w:ascii="Atkinson Hyperlegible" w:hAnsi="Atkinson Hyperlegible"/>
          <w:sz w:val="24"/>
          <w:szCs w:val="24"/>
        </w:rPr>
        <w:t>accessibilité dans le domaine de la recherche.</w:t>
      </w:r>
      <w:bookmarkEnd w:id="3"/>
    </w:p>
    <w:p w14:paraId="296A83CC" w14:textId="75137A6E" w:rsidR="00D166C6" w:rsidRPr="00CB0D15" w:rsidRDefault="00597FCC" w:rsidP="00597FCC">
      <w:pPr>
        <w:pStyle w:val="Heading2"/>
        <w:spacing w:before="240" w:after="240" w:line="360" w:lineRule="auto"/>
      </w:pPr>
      <w:bookmarkStart w:id="4" w:name="_Toc159577524"/>
      <w:r w:rsidRPr="00CB0D15">
        <w:t xml:space="preserve">1. </w:t>
      </w:r>
      <w:r w:rsidR="00DD0514" w:rsidRPr="00CB0D15">
        <w:t xml:space="preserve">Contexte du </w:t>
      </w:r>
      <w:r w:rsidR="00D531DB" w:rsidRPr="00CB0D15">
        <w:t>CCACS</w:t>
      </w:r>
      <w:r w:rsidR="00DD0514" w:rsidRPr="00CB0D15">
        <w:t xml:space="preserve"> et de son rapport</w:t>
      </w:r>
      <w:bookmarkEnd w:id="4"/>
    </w:p>
    <w:p w14:paraId="6B2D937C" w14:textId="3888C853" w:rsidR="00DD0514" w:rsidRPr="00CB0D15" w:rsidRDefault="00DD0514" w:rsidP="00882571">
      <w:pPr>
        <w:spacing w:after="0" w:line="240" w:lineRule="auto"/>
      </w:pPr>
      <w:r w:rsidRPr="00CB0D15">
        <w:rPr>
          <w:b/>
          <w:bCs/>
        </w:rPr>
        <w:t>Remarque</w:t>
      </w:r>
      <w:r w:rsidR="00773A5D" w:rsidRPr="00CB0D15">
        <w:rPr>
          <w:b/>
          <w:bCs/>
        </w:rPr>
        <w:t> </w:t>
      </w:r>
      <w:r w:rsidRPr="00CB0D15">
        <w:rPr>
          <w:b/>
          <w:bCs/>
        </w:rPr>
        <w:t>:</w:t>
      </w:r>
      <w:r w:rsidRPr="00CB0D15">
        <w:t xml:space="preserve"> </w:t>
      </w:r>
      <w:r w:rsidR="00C92FA0" w:rsidRPr="00CB0D15">
        <w:t>t</w:t>
      </w:r>
      <w:r w:rsidRPr="00CB0D15">
        <w:t>out au long du rapport, nous soulignons et utilisons des caractères gras pour indiquer que les titres de</w:t>
      </w:r>
      <w:r w:rsidR="007024BE" w:rsidRPr="00CB0D15">
        <w:t>s</w:t>
      </w:r>
      <w:r w:rsidRPr="00CB0D15">
        <w:t xml:space="preserve"> lois, les termes définis dans notre glossaire et les références à d</w:t>
      </w:r>
      <w:r w:rsidR="008F5D78" w:rsidRPr="00CB0D15">
        <w:t>’</w:t>
      </w:r>
      <w:r w:rsidRPr="00CB0D15">
        <w:t xml:space="preserve">autres sections du rapport ont des liens hypertextes descriptifs intégrés pour </w:t>
      </w:r>
      <w:r w:rsidR="00470CD6" w:rsidRPr="00CB0D15">
        <w:t xml:space="preserve">faciliter </w:t>
      </w:r>
      <w:r w:rsidR="00C40102" w:rsidRPr="00CB0D15">
        <w:t xml:space="preserve">une </w:t>
      </w:r>
      <w:r w:rsidR="0035129B" w:rsidRPr="00CB0D15">
        <w:t xml:space="preserve">plus grande </w:t>
      </w:r>
      <w:r w:rsidRPr="00CB0D15">
        <w:t>accessibilité.</w:t>
      </w:r>
    </w:p>
    <w:p w14:paraId="441464B0" w14:textId="77777777" w:rsidR="00822F0F" w:rsidRPr="00CB0D15" w:rsidRDefault="00822F0F" w:rsidP="00882571">
      <w:pPr>
        <w:spacing w:after="0" w:line="240" w:lineRule="auto"/>
      </w:pPr>
    </w:p>
    <w:p w14:paraId="4E7FDA88" w14:textId="2C5BA38A" w:rsidR="00DD0514" w:rsidRPr="00CB0D15" w:rsidRDefault="00597FCC" w:rsidP="00597FCC">
      <w:pPr>
        <w:pStyle w:val="Heading3"/>
      </w:pPr>
      <w:bookmarkStart w:id="5" w:name="_Toc159577525"/>
      <w:r w:rsidRPr="00CB0D15">
        <w:t xml:space="preserve">1.1 </w:t>
      </w:r>
      <w:r w:rsidR="00DD0514" w:rsidRPr="00CB0D15">
        <w:t xml:space="preserve">Création et contexte du </w:t>
      </w:r>
      <w:r w:rsidR="00D531DB" w:rsidRPr="00CB0D15">
        <w:t>CCACS</w:t>
      </w:r>
      <w:bookmarkEnd w:id="5"/>
    </w:p>
    <w:p w14:paraId="0A1D0098" w14:textId="11C5A84E" w:rsidR="009109E3" w:rsidRPr="00CB0D15" w:rsidRDefault="00DD0514" w:rsidP="00EB5D33">
      <w:pPr>
        <w:spacing w:before="240" w:after="240" w:line="360" w:lineRule="auto"/>
      </w:pPr>
      <w:r w:rsidRPr="00CB0D15">
        <w:t>Le CCACS a été créé en juin 2022 par le CRSH</w:t>
      </w:r>
      <w:r w:rsidR="00D33C2F" w:rsidRPr="00CB0D15">
        <w:t xml:space="preserve"> </w:t>
      </w:r>
      <w:r w:rsidRPr="00CB0D15">
        <w:t>afin de renforcer ses pratiques et son mandat en matière d</w:t>
      </w:r>
      <w:r w:rsidR="00D33C2F" w:rsidRPr="00CB0D15">
        <w:t>’</w:t>
      </w:r>
      <w:r w:rsidRPr="00CB0D15">
        <w:t>équité, de diversité et d</w:t>
      </w:r>
      <w:r w:rsidR="00D33C2F" w:rsidRPr="00CB0D15">
        <w:t>’</w:t>
      </w:r>
      <w:r w:rsidRPr="00CB0D15">
        <w:t>inclusion.</w:t>
      </w:r>
      <w:r w:rsidR="00822F0F" w:rsidRPr="00CB0D15">
        <w:t xml:space="preserve"> </w:t>
      </w:r>
      <w:r w:rsidR="007931D4" w:rsidRPr="00CB0D15">
        <w:t xml:space="preserve">Le </w:t>
      </w:r>
      <w:r w:rsidRPr="00CB0D15">
        <w:t xml:space="preserve">mandat principal </w:t>
      </w:r>
      <w:r w:rsidR="007931D4" w:rsidRPr="00CB0D15">
        <w:t xml:space="preserve">du CCACS </w:t>
      </w:r>
      <w:r w:rsidRPr="00CB0D15">
        <w:t xml:space="preserve">était </w:t>
      </w:r>
      <w:r w:rsidR="007931D4" w:rsidRPr="00CB0D15">
        <w:t xml:space="preserve">de </w:t>
      </w:r>
      <w:r w:rsidR="0068478E" w:rsidRPr="00CB0D15">
        <w:t xml:space="preserve">fournir un </w:t>
      </w:r>
      <w:r w:rsidRPr="00CB0D15">
        <w:t xml:space="preserve">leadership et de </w:t>
      </w:r>
      <w:r w:rsidR="00566CF7" w:rsidRPr="00CB0D15">
        <w:t>formuler</w:t>
      </w:r>
      <w:r w:rsidRPr="00CB0D15">
        <w:t xml:space="preserve"> des recommandations qui aideraient le CRSH à </w:t>
      </w:r>
      <w:r w:rsidR="00A0290A" w:rsidRPr="00CB0D15">
        <w:t xml:space="preserve">développer </w:t>
      </w:r>
      <w:r w:rsidRPr="00CB0D15">
        <w:rPr>
          <w:color w:val="000000" w:themeColor="text1"/>
        </w:rPr>
        <w:t xml:space="preserve">son </w:t>
      </w:r>
      <w:hyperlink r:id="rId17" w:history="1">
        <w:r w:rsidR="001E687C" w:rsidRPr="00CB0D15">
          <w:rPr>
            <w:rStyle w:val="Hyperlink"/>
            <w:b/>
            <w:bCs/>
            <w:color w:val="000000" w:themeColor="text1"/>
          </w:rPr>
          <w:t>P</w:t>
        </w:r>
        <w:r w:rsidRPr="00CB0D15">
          <w:rPr>
            <w:rStyle w:val="Hyperlink"/>
            <w:b/>
            <w:bCs/>
            <w:color w:val="000000" w:themeColor="text1"/>
          </w:rPr>
          <w:t xml:space="preserve">lan </w:t>
        </w:r>
        <w:r w:rsidR="002E2E9D" w:rsidRPr="00CB0D15">
          <w:rPr>
            <w:rStyle w:val="Hyperlink"/>
            <w:b/>
            <w:bCs/>
            <w:color w:val="000000" w:themeColor="text1"/>
          </w:rPr>
          <w:t>sur l’</w:t>
        </w:r>
        <w:r w:rsidRPr="00CB0D15">
          <w:rPr>
            <w:rStyle w:val="Hyperlink"/>
            <w:b/>
            <w:bCs/>
            <w:color w:val="000000" w:themeColor="text1"/>
          </w:rPr>
          <w:t>accessibilité</w:t>
        </w:r>
      </w:hyperlink>
      <w:r w:rsidRPr="00CB0D15">
        <w:rPr>
          <w:color w:val="000000" w:themeColor="text1"/>
        </w:rPr>
        <w:t xml:space="preserve">. </w:t>
      </w:r>
      <w:r w:rsidRPr="00CB0D15">
        <w:t>L</w:t>
      </w:r>
      <w:r w:rsidR="00CB21B9" w:rsidRPr="00CB0D15">
        <w:t>’</w:t>
      </w:r>
      <w:r w:rsidRPr="00CB0D15">
        <w:t>objectif d</w:t>
      </w:r>
      <w:r w:rsidR="00CB21B9" w:rsidRPr="00CB0D15">
        <w:t>e ce plan</w:t>
      </w:r>
      <w:r w:rsidRPr="00CB0D15">
        <w:t xml:space="preserve"> est de promouvoir et de favoriser une plus grande inclusion dans le soutien et le financement offerts aux personnes qui s</w:t>
      </w:r>
      <w:r w:rsidR="00CB21B9" w:rsidRPr="00CB0D15">
        <w:t>’</w:t>
      </w:r>
      <w:r w:rsidRPr="00CB0D15">
        <w:t xml:space="preserve">identifient comme </w:t>
      </w:r>
      <w:r w:rsidR="00AF5478" w:rsidRPr="00CB0D15">
        <w:t>ayant</w:t>
      </w:r>
      <w:r w:rsidR="00E70E5C" w:rsidRPr="00CB0D15">
        <w:t xml:space="preserve"> </w:t>
      </w:r>
      <w:r w:rsidRPr="00CB0D15">
        <w:t xml:space="preserve">un </w:t>
      </w:r>
      <w:hyperlink w:anchor="Handicap" w:history="1">
        <w:r w:rsidRPr="00CB0D15">
          <w:rPr>
            <w:rStyle w:val="Hyperlink"/>
            <w:b/>
            <w:bCs/>
            <w:color w:val="000000" w:themeColor="text1"/>
          </w:rPr>
          <w:t>handicap</w:t>
        </w:r>
      </w:hyperlink>
      <w:r w:rsidRPr="00CB0D15">
        <w:t xml:space="preserve"> </w:t>
      </w:r>
      <w:r w:rsidR="007C4298" w:rsidRPr="00CB0D15">
        <w:t xml:space="preserve">(ou plus d’un) </w:t>
      </w:r>
      <w:r w:rsidRPr="00CB0D15">
        <w:t xml:space="preserve">ou comme étant </w:t>
      </w:r>
      <w:r w:rsidR="00566CF7" w:rsidRPr="00CB0D15">
        <w:t xml:space="preserve">en situation de </w:t>
      </w:r>
      <w:r w:rsidRPr="00CB0D15">
        <w:t xml:space="preserve">handicap. </w:t>
      </w:r>
      <w:r w:rsidR="00822F0F" w:rsidRPr="00CB0D15">
        <w:t xml:space="preserve">Nous avons utilisé </w:t>
      </w:r>
      <w:r w:rsidRPr="00CB0D15">
        <w:t xml:space="preserve">une approche fondée sur les </w:t>
      </w:r>
      <w:r w:rsidR="0034210A" w:rsidRPr="00CB0D15">
        <w:t>É</w:t>
      </w:r>
      <w:r w:rsidRPr="00CB0D15">
        <w:t xml:space="preserve">tudes </w:t>
      </w:r>
      <w:r w:rsidR="00C330A4" w:rsidRPr="00CB0D15">
        <w:t xml:space="preserve">sur le </w:t>
      </w:r>
      <w:r w:rsidR="00CB21B9" w:rsidRPr="00CB0D15">
        <w:t>h</w:t>
      </w:r>
      <w:r w:rsidRPr="00CB0D15">
        <w:t xml:space="preserve">andicap, les </w:t>
      </w:r>
      <w:r w:rsidR="00BB6A46" w:rsidRPr="00CB0D15">
        <w:t>«</w:t>
      </w:r>
      <w:r w:rsidR="005A51AD" w:rsidRPr="00CB0D15">
        <w:rPr>
          <w:rFonts w:ascii="Cambria Math" w:hAnsi="Cambria Math" w:cs="Cambria Math"/>
        </w:rPr>
        <w:t> </w:t>
      </w:r>
      <w:r w:rsidR="00AF5478" w:rsidRPr="00CB0D15">
        <w:t>Mad Studies</w:t>
      </w:r>
      <w:r w:rsidR="005A51AD" w:rsidRPr="00CB0D15">
        <w:rPr>
          <w:rFonts w:ascii="Cambria Math" w:hAnsi="Cambria Math" w:cs="Cambria Math"/>
        </w:rPr>
        <w:t> </w:t>
      </w:r>
      <w:r w:rsidR="00BB6A46" w:rsidRPr="00CB0D15">
        <w:t>»</w:t>
      </w:r>
      <w:r w:rsidR="00AF5478" w:rsidRPr="00CB0D15">
        <w:t xml:space="preserve"> </w:t>
      </w:r>
      <w:r w:rsidR="00E70E5C" w:rsidRPr="00CB0D15">
        <w:t xml:space="preserve">(Études </w:t>
      </w:r>
      <w:r w:rsidR="00DF7815" w:rsidRPr="00CB0D15">
        <w:t xml:space="preserve">de </w:t>
      </w:r>
      <w:r w:rsidR="00E70E5C" w:rsidRPr="00CB0D15">
        <w:t xml:space="preserve">la folie) </w:t>
      </w:r>
      <w:r w:rsidRPr="00CB0D15">
        <w:t xml:space="preserve">et </w:t>
      </w:r>
      <w:hyperlink w:anchor="Lentille_intersectionnelle" w:history="1">
        <w:r w:rsidRPr="00CB0D15">
          <w:rPr>
            <w:rStyle w:val="Hyperlink"/>
            <w:b/>
            <w:bCs/>
            <w:color w:val="000000" w:themeColor="text1"/>
          </w:rPr>
          <w:t>l</w:t>
        </w:r>
        <w:r w:rsidR="00F868C7" w:rsidRPr="00CB0D15">
          <w:rPr>
            <w:rStyle w:val="Hyperlink"/>
            <w:b/>
            <w:bCs/>
            <w:color w:val="000000" w:themeColor="text1"/>
          </w:rPr>
          <w:t>’</w:t>
        </w:r>
        <w:r w:rsidRPr="00CB0D15">
          <w:rPr>
            <w:rStyle w:val="Hyperlink"/>
            <w:b/>
            <w:bCs/>
            <w:color w:val="000000" w:themeColor="text1"/>
          </w:rPr>
          <w:t>intersectionnalité</w:t>
        </w:r>
      </w:hyperlink>
      <w:r w:rsidRPr="00CB0D15">
        <w:rPr>
          <w:b/>
          <w:bCs/>
          <w:u w:val="single"/>
        </w:rPr>
        <w:t xml:space="preserve"> </w:t>
      </w:r>
      <w:r w:rsidRPr="00CB0D15">
        <w:t xml:space="preserve">pour se concentrer sur les façons dont le CRSH pourrait contribuer à rendre le milieu universitaire moins systémiquement </w:t>
      </w:r>
      <w:r w:rsidR="00E70E5C" w:rsidRPr="00CB0D15">
        <w:rPr>
          <w:color w:val="000000" w:themeColor="text1"/>
        </w:rPr>
        <w:t xml:space="preserve">capacitiste </w:t>
      </w:r>
      <w:r w:rsidRPr="00CB0D15">
        <w:rPr>
          <w:color w:val="000000" w:themeColor="text1"/>
        </w:rPr>
        <w:t>et discriminatoire à l</w:t>
      </w:r>
      <w:r w:rsidR="00F868C7" w:rsidRPr="00CB0D15">
        <w:rPr>
          <w:color w:val="000000" w:themeColor="text1"/>
        </w:rPr>
        <w:t>’</w:t>
      </w:r>
      <w:r w:rsidRPr="00CB0D15">
        <w:rPr>
          <w:color w:val="000000" w:themeColor="text1"/>
        </w:rPr>
        <w:t xml:space="preserve">égard des </w:t>
      </w:r>
      <w:r w:rsidR="0002062D" w:rsidRPr="00CB0D15">
        <w:rPr>
          <w:color w:val="000000" w:themeColor="text1"/>
        </w:rPr>
        <w:t xml:space="preserve">personnes étudiantes et en recherche qui ont </w:t>
      </w:r>
      <w:r w:rsidR="007E62E2" w:rsidRPr="00CB0D15">
        <w:rPr>
          <w:color w:val="000000" w:themeColor="text1"/>
        </w:rPr>
        <w:t>de</w:t>
      </w:r>
      <w:r w:rsidR="0002062D" w:rsidRPr="00CB0D15">
        <w:rPr>
          <w:color w:val="000000" w:themeColor="text1"/>
        </w:rPr>
        <w:t>s</w:t>
      </w:r>
      <w:r w:rsidR="007E62E2" w:rsidRPr="00CB0D15">
        <w:rPr>
          <w:color w:val="000000" w:themeColor="text1"/>
        </w:rPr>
        <w:t xml:space="preserve"> </w:t>
      </w:r>
      <w:r w:rsidRPr="00CB0D15">
        <w:rPr>
          <w:color w:val="000000" w:themeColor="text1"/>
        </w:rPr>
        <w:t>handicap</w:t>
      </w:r>
      <w:r w:rsidR="0002062D" w:rsidRPr="00CB0D15">
        <w:rPr>
          <w:color w:val="000000" w:themeColor="text1"/>
        </w:rPr>
        <w:t>s</w:t>
      </w:r>
      <w:r w:rsidRPr="00CB0D15">
        <w:rPr>
          <w:color w:val="000000" w:themeColor="text1"/>
        </w:rPr>
        <w:t xml:space="preserve"> </w:t>
      </w:r>
      <w:r w:rsidR="007E62E2" w:rsidRPr="00CB0D15">
        <w:rPr>
          <w:color w:val="000000" w:themeColor="text1"/>
        </w:rPr>
        <w:t>au</w:t>
      </w:r>
      <w:r w:rsidRPr="00CB0D15">
        <w:rPr>
          <w:color w:val="000000" w:themeColor="text1"/>
        </w:rPr>
        <w:t xml:space="preserve"> Canada. Selon la </w:t>
      </w:r>
      <w:hyperlink r:id="rId18" w:history="1">
        <w:r w:rsidRPr="00CB0D15">
          <w:rPr>
            <w:rStyle w:val="Hyperlink"/>
            <w:b/>
            <w:bCs/>
            <w:color w:val="000000" w:themeColor="text1"/>
          </w:rPr>
          <w:t>Commission du droit de l</w:t>
        </w:r>
        <w:r w:rsidR="00185156" w:rsidRPr="00CB0D15">
          <w:rPr>
            <w:rStyle w:val="Hyperlink"/>
            <w:b/>
            <w:bCs/>
            <w:color w:val="000000" w:themeColor="text1"/>
          </w:rPr>
          <w:t>’</w:t>
        </w:r>
        <w:r w:rsidRPr="00CB0D15">
          <w:rPr>
            <w:rStyle w:val="Hyperlink"/>
            <w:b/>
            <w:bCs/>
            <w:color w:val="000000" w:themeColor="text1"/>
          </w:rPr>
          <w:t>Ontario</w:t>
        </w:r>
      </w:hyperlink>
      <w:r w:rsidR="00773A5D" w:rsidRPr="00CB0D15">
        <w:rPr>
          <w:color w:val="000000" w:themeColor="text1"/>
        </w:rPr>
        <w:t> </w:t>
      </w:r>
      <w:r w:rsidRPr="00CB0D15">
        <w:rPr>
          <w:color w:val="000000" w:themeColor="text1"/>
        </w:rPr>
        <w:t>:</w:t>
      </w:r>
    </w:p>
    <w:p w14:paraId="029DD88D" w14:textId="46E1469B" w:rsidR="009109E3" w:rsidRPr="00CB0D15" w:rsidRDefault="003B6C43" w:rsidP="00747F7A">
      <w:pPr>
        <w:pStyle w:val="NormalWeb"/>
        <w:spacing w:before="0" w:beforeAutospacing="0" w:after="0" w:afterAutospacing="0"/>
        <w:ind w:left="709"/>
        <w:rPr>
          <w:rFonts w:ascii="Atkinson Hyperlegible" w:hAnsi="Atkinson Hyperlegible"/>
        </w:rPr>
      </w:pPr>
      <w:r w:rsidRPr="00CB0D15">
        <w:rPr>
          <w:rFonts w:ascii="Atkinson Hyperlegible" w:hAnsi="Atkinson Hyperlegible" w:cs="Tahoma"/>
          <w:color w:val="000000"/>
          <w:shd w:val="clear" w:color="auto" w:fill="FFFFFF"/>
        </w:rPr>
        <w:t xml:space="preserve">Le </w:t>
      </w:r>
      <w:hyperlink w:anchor="Capacitisme" w:history="1">
        <w:r w:rsidRPr="00CB0D15">
          <w:rPr>
            <w:rStyle w:val="Hyperlink"/>
            <w:rFonts w:ascii="Atkinson Hyperlegible" w:hAnsi="Atkinson Hyperlegible" w:cs="Tahoma"/>
            <w:b/>
            <w:bCs/>
            <w:color w:val="000000" w:themeColor="text1"/>
            <w:shd w:val="clear" w:color="auto" w:fill="FFFFFF"/>
          </w:rPr>
          <w:t>capacitisme</w:t>
        </w:r>
      </w:hyperlink>
      <w:r w:rsidRPr="00CB0D15">
        <w:rPr>
          <w:rFonts w:ascii="Atkinson Hyperlegible" w:hAnsi="Atkinson Hyperlegible" w:cs="Tahoma"/>
          <w:color w:val="000000"/>
          <w:shd w:val="clear" w:color="auto" w:fill="FFFFFF"/>
        </w:rPr>
        <w:t xml:space="preserve"> peut se définir comme un système de croyances semblable au racisme, au </w:t>
      </w:r>
      <w:r w:rsidRPr="00CB0D15">
        <w:rPr>
          <w:rFonts w:ascii="Atkinson Hyperlegible" w:hAnsi="Atkinson Hyperlegible" w:cs="Tahoma"/>
          <w:shd w:val="clear" w:color="auto" w:fill="FFFFFF"/>
        </w:rPr>
        <w:t>sexisme</w:t>
      </w:r>
      <w:r w:rsidR="006B5F17" w:rsidRPr="00CB0D15">
        <w:rPr>
          <w:rFonts w:ascii="Atkinson Hyperlegible" w:hAnsi="Atkinson Hyperlegible" w:cs="Tahoma"/>
          <w:shd w:val="clear" w:color="auto" w:fill="FFFFFF"/>
        </w:rPr>
        <w:t xml:space="preserve"> </w:t>
      </w:r>
      <w:r w:rsidRPr="00CB0D15">
        <w:rPr>
          <w:rFonts w:ascii="Atkinson Hyperlegible" w:hAnsi="Atkinson Hyperlegible" w:cs="Tahoma"/>
          <w:shd w:val="clear" w:color="auto" w:fill="FFFFFF"/>
        </w:rPr>
        <w:t xml:space="preserve">ou à l’âgisme, selon lequel </w:t>
      </w:r>
      <w:r w:rsidR="004A0B31" w:rsidRPr="00CB0D15">
        <w:rPr>
          <w:rFonts w:ascii="Atkinson Hyperlegible" w:hAnsi="Atkinson Hyperlegible" w:cs="Tahoma"/>
          <w:shd w:val="clear" w:color="auto" w:fill="FFFFFF"/>
        </w:rPr>
        <w:t xml:space="preserve">une </w:t>
      </w:r>
      <w:r w:rsidRPr="00CB0D15">
        <w:rPr>
          <w:rFonts w:ascii="Atkinson Hyperlegible" w:hAnsi="Atkinson Hyperlegible" w:cs="Tahoma"/>
          <w:shd w:val="clear" w:color="auto" w:fill="FFFFFF"/>
        </w:rPr>
        <w:t>personne handicapée est moins digne d’être traitée avec respect et égard, moins apte à contribuer et à participer à la société ou moins importante</w:t>
      </w:r>
      <w:r w:rsidR="00694320" w:rsidRPr="00CB0D15">
        <w:rPr>
          <w:rFonts w:ascii="Atkinson Hyperlegible" w:hAnsi="Atkinson Hyperlegible" w:cs="Tahoma"/>
          <w:shd w:val="clear" w:color="auto" w:fill="FFFFFF"/>
        </w:rPr>
        <w:t>s</w:t>
      </w:r>
      <w:r w:rsidRPr="00CB0D15">
        <w:rPr>
          <w:rFonts w:ascii="Atkinson Hyperlegible" w:hAnsi="Atkinson Hyperlegible" w:cs="Tahoma"/>
          <w:shd w:val="clear" w:color="auto" w:fill="FFFFFF"/>
        </w:rPr>
        <w:t xml:space="preserve"> intrinsèquement que les autres. Le capacitisme peut s’exercer de </w:t>
      </w:r>
      <w:r w:rsidRPr="00CB0D15">
        <w:rPr>
          <w:rFonts w:ascii="Atkinson Hyperlegible" w:hAnsi="Atkinson Hyperlegible" w:cs="Tahoma"/>
          <w:color w:val="000000"/>
          <w:shd w:val="clear" w:color="auto" w:fill="FFFFFF"/>
        </w:rPr>
        <w:t>façon consciente ou inconsciente et être</w:t>
      </w:r>
      <w:r w:rsidR="00EC69DE" w:rsidRPr="00CB0D15">
        <w:rPr>
          <w:rFonts w:ascii="Atkinson Hyperlegible" w:hAnsi="Atkinson Hyperlegible" w:cs="Tahoma"/>
          <w:color w:val="000000"/>
          <w:shd w:val="clear" w:color="auto" w:fill="FFFFFF"/>
        </w:rPr>
        <w:t xml:space="preserve"> </w:t>
      </w:r>
      <w:r w:rsidR="004A0B31" w:rsidRPr="00CB0D15">
        <w:rPr>
          <w:rFonts w:ascii="Atkinson Hyperlegible" w:hAnsi="Atkinson Hyperlegible" w:cs="Tahoma"/>
          <w:shd w:val="clear" w:color="auto" w:fill="FFFFFF"/>
        </w:rPr>
        <w:t xml:space="preserve">inscrit </w:t>
      </w:r>
      <w:r w:rsidRPr="00CB0D15">
        <w:rPr>
          <w:rFonts w:ascii="Atkinson Hyperlegible" w:hAnsi="Atkinson Hyperlegible" w:cs="Tahoma"/>
          <w:color w:val="000000"/>
          <w:shd w:val="clear" w:color="auto" w:fill="FFFFFF"/>
        </w:rPr>
        <w:t>dans les institutions, les systèmes ou la culture</w:t>
      </w:r>
      <w:r w:rsidR="004A0B31" w:rsidRPr="00CB0D15">
        <w:rPr>
          <w:rFonts w:ascii="Atkinson Hyperlegible" w:hAnsi="Atkinson Hyperlegible" w:cs="Tahoma"/>
          <w:color w:val="000000"/>
          <w:shd w:val="clear" w:color="auto" w:fill="FFFFFF"/>
        </w:rPr>
        <w:t xml:space="preserve"> </w:t>
      </w:r>
      <w:r w:rsidRPr="00CB0D15">
        <w:rPr>
          <w:rFonts w:ascii="Atkinson Hyperlegible" w:hAnsi="Atkinson Hyperlegible" w:cs="Tahoma"/>
          <w:color w:val="000000"/>
          <w:shd w:val="clear" w:color="auto" w:fill="FFFFFF"/>
        </w:rPr>
        <w:t>d’une société. Il peut restreindre les possibilités offertes aux personnes</w:t>
      </w:r>
      <w:r w:rsidR="006D44A4" w:rsidRPr="00CB0D15">
        <w:rPr>
          <w:rFonts w:ascii="Atkinson Hyperlegible" w:hAnsi="Atkinson Hyperlegible" w:cs="Tahoma"/>
          <w:color w:val="000000"/>
          <w:shd w:val="clear" w:color="auto" w:fill="FFFFFF"/>
        </w:rPr>
        <w:t xml:space="preserve"> </w:t>
      </w:r>
      <w:r w:rsidRPr="00CB0D15">
        <w:rPr>
          <w:rFonts w:ascii="Atkinson Hyperlegible" w:hAnsi="Atkinson Hyperlegible" w:cs="Tahoma"/>
          <w:color w:val="000000"/>
          <w:shd w:val="clear" w:color="auto" w:fill="FFFFFF"/>
        </w:rPr>
        <w:t xml:space="preserve">handicapées et réduire leur </w:t>
      </w:r>
      <w:r w:rsidR="006D44A4" w:rsidRPr="00CB0D15">
        <w:rPr>
          <w:rFonts w:ascii="Atkinson Hyperlegible" w:hAnsi="Atkinson Hyperlegible" w:cs="Tahoma"/>
          <w:shd w:val="clear" w:color="auto" w:fill="FFFFFF"/>
        </w:rPr>
        <w:t xml:space="preserve">inclusion </w:t>
      </w:r>
      <w:r w:rsidR="006D44A4" w:rsidRPr="00CB0D15">
        <w:rPr>
          <w:rFonts w:ascii="Atkinson Hyperlegible" w:hAnsi="Atkinson Hyperlegible" w:cs="Tahoma"/>
          <w:color w:val="000000"/>
          <w:shd w:val="clear" w:color="auto" w:fill="FFFFFF"/>
        </w:rPr>
        <w:t xml:space="preserve">et leur </w:t>
      </w:r>
      <w:r w:rsidRPr="00CB0D15">
        <w:rPr>
          <w:rFonts w:ascii="Atkinson Hyperlegible" w:hAnsi="Atkinson Hyperlegible" w:cs="Tahoma"/>
          <w:color w:val="000000"/>
          <w:shd w:val="clear" w:color="auto" w:fill="FFFFFF"/>
        </w:rPr>
        <w:t>participation à la vie de leur collectivité</w:t>
      </w:r>
      <w:r w:rsidR="004733B8" w:rsidRPr="00CB0D15">
        <w:rPr>
          <w:rFonts w:ascii="Atkinson Hyperlegible" w:hAnsi="Atkinson Hyperlegible" w:cs="Tahoma"/>
          <w:color w:val="000000"/>
          <w:shd w:val="clear" w:color="auto" w:fill="FFFFFF"/>
        </w:rPr>
        <w:t xml:space="preserve"> (</w:t>
      </w:r>
      <w:r w:rsidR="00381A78" w:rsidRPr="00CB0D15">
        <w:rPr>
          <w:rFonts w:ascii="Atkinson Hyperlegible" w:hAnsi="Atkinson Hyperlegible" w:cs="Tahoma"/>
          <w:color w:val="000000"/>
          <w:shd w:val="clear" w:color="auto" w:fill="FFFFFF"/>
        </w:rPr>
        <w:t xml:space="preserve">Commission du droit de l’Ontario, </w:t>
      </w:r>
      <w:r w:rsidR="004733B8" w:rsidRPr="00CB0D15">
        <w:rPr>
          <w:rFonts w:ascii="Atkinson Hyperlegible" w:hAnsi="Atkinson Hyperlegible" w:cs="Tahoma"/>
          <w:color w:val="000000"/>
          <w:shd w:val="clear" w:color="auto" w:fill="FFFFFF"/>
        </w:rPr>
        <w:t>s.d.)</w:t>
      </w:r>
      <w:r w:rsidR="009109E3" w:rsidRPr="00CB0D15">
        <w:rPr>
          <w:rFonts w:ascii="Atkinson Hyperlegible" w:hAnsi="Atkinson Hyperlegible"/>
        </w:rPr>
        <w:t xml:space="preserve"> </w:t>
      </w:r>
    </w:p>
    <w:p w14:paraId="60ECA43B" w14:textId="4C2B0EE4" w:rsidR="00947C63" w:rsidRPr="00CB0D15" w:rsidRDefault="00C3387B" w:rsidP="00286133">
      <w:pPr>
        <w:pStyle w:val="NormalWeb"/>
        <w:spacing w:before="240" w:beforeAutospacing="0" w:after="240" w:afterAutospacing="0" w:line="360" w:lineRule="auto"/>
        <w:rPr>
          <w:rFonts w:ascii="Atkinson Hyperlegible" w:hAnsi="Atkinson Hyperlegible"/>
        </w:rPr>
      </w:pPr>
      <w:r w:rsidRPr="00CB0D15">
        <w:rPr>
          <w:rFonts w:ascii="Atkinson Hyperlegible" w:hAnsi="Atkinson Hyperlegible" w:cs="Tahoma"/>
          <w:shd w:val="clear" w:color="auto" w:fill="FFFFFF"/>
        </w:rPr>
        <w:t xml:space="preserve">La </w:t>
      </w:r>
      <w:hyperlink w:anchor="Discrimination" w:history="1">
        <w:r w:rsidRPr="00CB0D15">
          <w:rPr>
            <w:rStyle w:val="Hyperlink"/>
            <w:rFonts w:ascii="Atkinson Hyperlegible" w:hAnsi="Atkinson Hyperlegible" w:cs="Tahoma"/>
            <w:b/>
            <w:bCs/>
            <w:color w:val="000000" w:themeColor="text1"/>
            <w:shd w:val="clear" w:color="auto" w:fill="FFFFFF"/>
          </w:rPr>
          <w:t>discrimination</w:t>
        </w:r>
      </w:hyperlink>
      <w:r w:rsidRPr="00CB0D15">
        <w:rPr>
          <w:rFonts w:ascii="Atkinson Hyperlegible" w:hAnsi="Atkinson Hyperlegible" w:cs="Tahoma"/>
          <w:shd w:val="clear" w:color="auto" w:fill="FFFFFF"/>
        </w:rPr>
        <w:t xml:space="preserve"> à l’égard des personnes </w:t>
      </w:r>
      <w:r w:rsidR="006D44A4" w:rsidRPr="00CB0D15">
        <w:rPr>
          <w:rFonts w:ascii="Atkinson Hyperlegible" w:hAnsi="Atkinson Hyperlegible" w:cs="Tahoma"/>
          <w:shd w:val="clear" w:color="auto" w:fill="FFFFFF"/>
        </w:rPr>
        <w:t xml:space="preserve">ayant des handicaps </w:t>
      </w:r>
      <w:r w:rsidRPr="00CB0D15">
        <w:rPr>
          <w:rFonts w:ascii="Atkinson Hyperlegible" w:hAnsi="Atkinson Hyperlegible" w:cs="Tahoma"/>
          <w:shd w:val="clear" w:color="auto" w:fill="FFFFFF"/>
        </w:rPr>
        <w:t xml:space="preserve">est souvent liée à des </w:t>
      </w:r>
      <w:hyperlink w:anchor="Préjugés" w:history="1">
        <w:r w:rsidRPr="00CB0D15">
          <w:rPr>
            <w:rStyle w:val="Hyperlink"/>
            <w:rFonts w:ascii="Atkinson Hyperlegible" w:hAnsi="Atkinson Hyperlegible" w:cs="Tahoma"/>
            <w:b/>
            <w:bCs/>
            <w:color w:val="000000" w:themeColor="text1"/>
            <w:shd w:val="clear" w:color="auto" w:fill="FFFFFF"/>
          </w:rPr>
          <w:t>attitudes préjudiciables</w:t>
        </w:r>
      </w:hyperlink>
      <w:r w:rsidRPr="00CB0D15">
        <w:rPr>
          <w:rFonts w:ascii="Atkinson Hyperlegible" w:hAnsi="Atkinson Hyperlegible" w:cs="Tahoma"/>
          <w:shd w:val="clear" w:color="auto" w:fill="FFFFFF"/>
        </w:rPr>
        <w:t xml:space="preserve">, à des </w:t>
      </w:r>
      <w:hyperlink w:anchor="Stéréotypes_négatifs" w:history="1">
        <w:r w:rsidRPr="00CB0D15">
          <w:rPr>
            <w:rStyle w:val="Hyperlink"/>
            <w:rFonts w:ascii="Atkinson Hyperlegible" w:hAnsi="Atkinson Hyperlegible" w:cs="Tahoma"/>
            <w:b/>
            <w:bCs/>
            <w:color w:val="000000" w:themeColor="text1"/>
            <w:shd w:val="clear" w:color="auto" w:fill="FFFFFF"/>
          </w:rPr>
          <w:t>stéréotypes négatifs</w:t>
        </w:r>
      </w:hyperlink>
      <w:r w:rsidRPr="00CB0D15">
        <w:rPr>
          <w:rFonts w:ascii="Atkinson Hyperlegible" w:hAnsi="Atkinson Hyperlegible" w:cs="Tahoma"/>
          <w:shd w:val="clear" w:color="auto" w:fill="FFFFFF"/>
        </w:rPr>
        <w:t xml:space="preserve">, ainsi qu’à la </w:t>
      </w:r>
      <w:hyperlink w:anchor="Stigmatisation" w:history="1">
        <w:r w:rsidRPr="00CB0D15">
          <w:rPr>
            <w:rStyle w:val="Hyperlink"/>
            <w:rFonts w:ascii="Atkinson Hyperlegible" w:hAnsi="Atkinson Hyperlegible" w:cs="Tahoma"/>
            <w:b/>
            <w:bCs/>
            <w:color w:val="000000" w:themeColor="text1"/>
            <w:shd w:val="clear" w:color="auto" w:fill="FFFFFF"/>
          </w:rPr>
          <w:t>stigmatisation</w:t>
        </w:r>
      </w:hyperlink>
      <w:r w:rsidRPr="00CB0D15">
        <w:rPr>
          <w:rFonts w:ascii="Atkinson Hyperlegible" w:hAnsi="Atkinson Hyperlegible" w:cs="Tahoma"/>
          <w:shd w:val="clear" w:color="auto" w:fill="FFFFFF"/>
        </w:rPr>
        <w:t xml:space="preserve"> générale </w:t>
      </w:r>
      <w:r w:rsidR="009A0C14" w:rsidRPr="00CB0D15">
        <w:rPr>
          <w:rFonts w:ascii="Atkinson Hyperlegible" w:hAnsi="Atkinson Hyperlegible" w:cs="Tahoma"/>
          <w:shd w:val="clear" w:color="auto" w:fill="FFFFFF"/>
        </w:rPr>
        <w:t xml:space="preserve">qui continue </w:t>
      </w:r>
      <w:r w:rsidR="00E56FAB" w:rsidRPr="00CB0D15">
        <w:rPr>
          <w:rFonts w:ascii="Atkinson Hyperlegible" w:hAnsi="Atkinson Hyperlegible" w:cs="Tahoma"/>
          <w:shd w:val="clear" w:color="auto" w:fill="FFFFFF"/>
        </w:rPr>
        <w:t>à</w:t>
      </w:r>
      <w:r w:rsidR="001543A9" w:rsidRPr="00CB0D15">
        <w:rPr>
          <w:rFonts w:ascii="Atkinson Hyperlegible" w:hAnsi="Atkinson Hyperlegible" w:cs="Tahoma"/>
          <w:shd w:val="clear" w:color="auto" w:fill="FFFFFF"/>
        </w:rPr>
        <w:t xml:space="preserve"> être associée</w:t>
      </w:r>
      <w:r w:rsidRPr="00CB0D15">
        <w:rPr>
          <w:rFonts w:ascii="Atkinson Hyperlegible" w:hAnsi="Atkinson Hyperlegible" w:cs="Tahoma"/>
          <w:shd w:val="clear" w:color="auto" w:fill="FFFFFF"/>
        </w:rPr>
        <w:t xml:space="preserve"> </w:t>
      </w:r>
      <w:r w:rsidR="001543A9" w:rsidRPr="00CB0D15">
        <w:rPr>
          <w:rFonts w:ascii="Atkinson Hyperlegible" w:hAnsi="Atkinson Hyperlegible" w:cs="Tahoma"/>
          <w:shd w:val="clear" w:color="auto" w:fill="FFFFFF"/>
        </w:rPr>
        <w:t xml:space="preserve">aux </w:t>
      </w:r>
      <w:r w:rsidRPr="00CB0D15">
        <w:rPr>
          <w:rFonts w:ascii="Atkinson Hyperlegible" w:hAnsi="Atkinson Hyperlegible" w:cs="Tahoma"/>
          <w:shd w:val="clear" w:color="auto" w:fill="FFFFFF"/>
        </w:rPr>
        <w:t>handicaps</w:t>
      </w:r>
      <w:r w:rsidR="009879E3" w:rsidRPr="00CB0D15">
        <w:rPr>
          <w:rFonts w:ascii="Atkinson Hyperlegible" w:hAnsi="Atkinson Hyperlegible" w:cs="Tahoma"/>
          <w:shd w:val="clear" w:color="auto" w:fill="FFFFFF"/>
        </w:rPr>
        <w:t xml:space="preserve"> </w:t>
      </w:r>
      <w:r w:rsidR="00E50A84" w:rsidRPr="00CB0D15">
        <w:rPr>
          <w:rFonts w:ascii="Atkinson Hyperlegible" w:hAnsi="Atkinson Hyperlegible" w:cs="Tahoma"/>
          <w:shd w:val="clear" w:color="auto" w:fill="FFFFFF"/>
        </w:rPr>
        <w:t xml:space="preserve">(Commission </w:t>
      </w:r>
      <w:r w:rsidR="004768FA" w:rsidRPr="00CB0D15">
        <w:rPr>
          <w:rFonts w:ascii="Atkinson Hyperlegible" w:hAnsi="Atkinson Hyperlegible" w:cs="Tahoma"/>
          <w:shd w:val="clear" w:color="auto" w:fill="FFFFFF"/>
        </w:rPr>
        <w:t xml:space="preserve">ontarienne des droits de la personne, </w:t>
      </w:r>
      <w:r w:rsidR="004B6539" w:rsidRPr="00CB0D15">
        <w:rPr>
          <w:rFonts w:ascii="Atkinson Hyperlegible" w:hAnsi="Atkinson Hyperlegible" w:cs="Tahoma"/>
          <w:shd w:val="clear" w:color="auto" w:fill="FFFFFF"/>
        </w:rPr>
        <w:t>s.d.).</w:t>
      </w:r>
      <w:r w:rsidRPr="00CB0D15">
        <w:rPr>
          <w:rFonts w:ascii="Atkinson Hyperlegible" w:hAnsi="Atkinson Hyperlegible" w:cs="Tahoma"/>
          <w:shd w:val="clear" w:color="auto" w:fill="FFFFFF"/>
        </w:rPr>
        <w:t xml:space="preserve"> Tous ces concepts sont </w:t>
      </w:r>
      <w:r w:rsidR="002B7106" w:rsidRPr="00CB0D15">
        <w:rPr>
          <w:rFonts w:ascii="Atkinson Hyperlegible" w:hAnsi="Atkinson Hyperlegible" w:cs="Tahoma"/>
          <w:shd w:val="clear" w:color="auto" w:fill="FFFFFF"/>
        </w:rPr>
        <w:t xml:space="preserve">profondément </w:t>
      </w:r>
      <w:r w:rsidRPr="00CB0D15">
        <w:rPr>
          <w:rFonts w:ascii="Atkinson Hyperlegible" w:hAnsi="Atkinson Hyperlegible" w:cs="Tahoma"/>
          <w:shd w:val="clear" w:color="auto" w:fill="FFFFFF"/>
        </w:rPr>
        <w:t xml:space="preserve">interreliés. Par exemple, les stéréotypes, </w:t>
      </w:r>
      <w:hyperlink w:anchor="Préjugés" w:history="1">
        <w:r w:rsidRPr="00CB0D15">
          <w:rPr>
            <w:rStyle w:val="Hyperlink"/>
            <w:rFonts w:ascii="Atkinson Hyperlegible" w:hAnsi="Atkinson Hyperlegible" w:cs="Tahoma"/>
            <w:b/>
            <w:bCs/>
            <w:color w:val="000000" w:themeColor="text1"/>
            <w:shd w:val="clear" w:color="auto" w:fill="FFFFFF"/>
          </w:rPr>
          <w:t>préjugés</w:t>
        </w:r>
      </w:hyperlink>
      <w:r w:rsidRPr="00CB0D15">
        <w:rPr>
          <w:rFonts w:ascii="Atkinson Hyperlegible" w:hAnsi="Atkinson Hyperlegible" w:cs="Tahoma"/>
          <w:b/>
          <w:bCs/>
          <w:shd w:val="clear" w:color="auto" w:fill="FFFFFF"/>
        </w:rPr>
        <w:t xml:space="preserve"> </w:t>
      </w:r>
      <w:r w:rsidRPr="00CB0D15">
        <w:rPr>
          <w:rFonts w:ascii="Atkinson Hyperlegible" w:hAnsi="Atkinson Hyperlegible" w:cs="Tahoma"/>
          <w:shd w:val="clear" w:color="auto" w:fill="FFFFFF"/>
        </w:rPr>
        <w:t xml:space="preserve">et stigmates peuvent </w:t>
      </w:r>
      <w:r w:rsidR="007B42C1" w:rsidRPr="00CB0D15">
        <w:rPr>
          <w:rFonts w:ascii="Atkinson Hyperlegible" w:hAnsi="Atkinson Hyperlegible" w:cs="Tahoma"/>
          <w:shd w:val="clear" w:color="auto" w:fill="FFFFFF"/>
        </w:rPr>
        <w:t xml:space="preserve">tous </w:t>
      </w:r>
      <w:r w:rsidRPr="00CB0D15">
        <w:rPr>
          <w:rFonts w:ascii="Atkinson Hyperlegible" w:hAnsi="Atkinson Hyperlegible" w:cs="Tahoma"/>
          <w:shd w:val="clear" w:color="auto" w:fill="FFFFFF"/>
        </w:rPr>
        <w:t>mener à de la discrimination</w:t>
      </w:r>
      <w:r w:rsidR="00DB61BF" w:rsidRPr="00CB0D15">
        <w:rPr>
          <w:rFonts w:ascii="Atkinson Hyperlegible" w:hAnsi="Atkinson Hyperlegible"/>
        </w:rPr>
        <w:t xml:space="preserve"> </w:t>
      </w:r>
      <w:r w:rsidR="00CD3B6C" w:rsidRPr="00CB0D15">
        <w:rPr>
          <w:rFonts w:ascii="Atkinson Hyperlegible" w:hAnsi="Atkinson Hyperlegible"/>
        </w:rPr>
        <w:t>et à d</w:t>
      </w:r>
      <w:r w:rsidR="007B42C1" w:rsidRPr="00CB0D15">
        <w:rPr>
          <w:rFonts w:ascii="Atkinson Hyperlegible" w:hAnsi="Atkinson Hyperlegible"/>
        </w:rPr>
        <w:t>es croyances et comportements capacitistes</w:t>
      </w:r>
      <w:r w:rsidR="00CD3B6C" w:rsidRPr="00CB0D15">
        <w:rPr>
          <w:rFonts w:ascii="Atkinson Hyperlegible" w:hAnsi="Atkinson Hyperlegible"/>
        </w:rPr>
        <w:t xml:space="preserve"> </w:t>
      </w:r>
      <w:r w:rsidRPr="00CB0D15">
        <w:rPr>
          <w:rFonts w:ascii="Atkinson Hyperlegible" w:hAnsi="Atkinson Hyperlegible"/>
        </w:rPr>
        <w:t>à l</w:t>
      </w:r>
      <w:r w:rsidR="005A51AD" w:rsidRPr="00CB0D15">
        <w:rPr>
          <w:rFonts w:ascii="Atkinson Hyperlegible" w:hAnsi="Atkinson Hyperlegible"/>
        </w:rPr>
        <w:t>’</w:t>
      </w:r>
      <w:r w:rsidRPr="00CB0D15">
        <w:rPr>
          <w:rFonts w:ascii="Atkinson Hyperlegible" w:hAnsi="Atkinson Hyperlegible"/>
        </w:rPr>
        <w:t xml:space="preserve">égard des personnes </w:t>
      </w:r>
      <w:r w:rsidR="007B42C1" w:rsidRPr="00CB0D15">
        <w:rPr>
          <w:rFonts w:ascii="Atkinson Hyperlegible" w:hAnsi="Atkinson Hyperlegible"/>
        </w:rPr>
        <w:t xml:space="preserve">ayant des handicaps </w:t>
      </w:r>
      <w:r w:rsidRPr="00CB0D15">
        <w:rPr>
          <w:rFonts w:ascii="Atkinson Hyperlegible" w:hAnsi="Atkinson Hyperlegible"/>
        </w:rPr>
        <w:t>dans le monde universitaire et ailleurs. (</w:t>
      </w:r>
      <w:r w:rsidR="00A136C1" w:rsidRPr="00CB0D15">
        <w:rPr>
          <w:rFonts w:ascii="Atkinson Hyperlegible" w:hAnsi="Atkinson Hyperlegible"/>
        </w:rPr>
        <w:t>Veuillez consulter</w:t>
      </w:r>
      <w:r w:rsidRPr="00CB0D15">
        <w:rPr>
          <w:rFonts w:ascii="Atkinson Hyperlegible" w:hAnsi="Atkinson Hyperlegible"/>
        </w:rPr>
        <w:t xml:space="preserve"> la section </w:t>
      </w:r>
      <w:hyperlink w:anchor="_1.2.3._Some_notes" w:history="1">
        <w:r w:rsidR="00B72760" w:rsidRPr="006F03B4">
          <w:rPr>
            <w:rStyle w:val="Hyperlink"/>
            <w:rFonts w:ascii="Atkinson Hyperlegible" w:hAnsi="Atkinson Hyperlegible"/>
            <w:b/>
            <w:bCs/>
            <w:color w:val="auto"/>
          </w:rPr>
          <w:t>Précisions</w:t>
        </w:r>
        <w:r w:rsidRPr="006F03B4">
          <w:rPr>
            <w:rStyle w:val="Hyperlink"/>
            <w:rFonts w:ascii="Atkinson Hyperlegible" w:hAnsi="Atkinson Hyperlegible"/>
            <w:b/>
            <w:bCs/>
            <w:color w:val="auto"/>
          </w:rPr>
          <w:t xml:space="preserve"> sur la langue</w:t>
        </w:r>
      </w:hyperlink>
      <w:r w:rsidR="00A136C1" w:rsidRPr="00CB0D15">
        <w:rPr>
          <w:rStyle w:val="Hyperlink"/>
          <w:rFonts w:ascii="Atkinson Hyperlegible" w:hAnsi="Atkinson Hyperlegible"/>
          <w:color w:val="000000" w:themeColor="text1"/>
          <w:u w:val="none"/>
        </w:rPr>
        <w:t>, le</w:t>
      </w:r>
      <w:r w:rsidR="00A136C1" w:rsidRPr="00CB0D15">
        <w:rPr>
          <w:rStyle w:val="Hyperlink"/>
          <w:rFonts w:ascii="Atkinson Hyperlegible" w:hAnsi="Atkinson Hyperlegible"/>
          <w:b/>
          <w:bCs/>
          <w:color w:val="000000" w:themeColor="text1"/>
          <w:u w:val="none"/>
        </w:rPr>
        <w:t xml:space="preserve"> </w:t>
      </w:r>
      <w:hyperlink r:id="rId19" w:history="1">
        <w:r w:rsidR="00A136C1" w:rsidRPr="00D234F8">
          <w:rPr>
            <w:rStyle w:val="Hyperlink"/>
            <w:rFonts w:ascii="Atkinson Hyperlegible" w:hAnsi="Atkinson Hyperlegible"/>
            <w:b/>
            <w:bCs/>
            <w:color w:val="000000" w:themeColor="text1"/>
          </w:rPr>
          <w:t>Guide de rédaction inclusive en français et lexique</w:t>
        </w:r>
      </w:hyperlink>
      <w:r w:rsidR="00A136C1" w:rsidRPr="00CB0D15">
        <w:rPr>
          <w:rFonts w:ascii="Atkinson Hyperlegible" w:hAnsi="Atkinson Hyperlegible"/>
        </w:rPr>
        <w:t xml:space="preserve"> </w:t>
      </w:r>
      <w:r w:rsidRPr="00CB0D15">
        <w:rPr>
          <w:rFonts w:ascii="Atkinson Hyperlegible" w:hAnsi="Atkinson Hyperlegible"/>
        </w:rPr>
        <w:t xml:space="preserve">et </w:t>
      </w:r>
      <w:hyperlink w:anchor="_Appendix_A:_Definitions" w:history="1">
        <w:r w:rsidRPr="00CB0D15">
          <w:rPr>
            <w:rStyle w:val="Hyperlink"/>
            <w:rFonts w:ascii="Atkinson Hyperlegible" w:hAnsi="Atkinson Hyperlegible"/>
            <w:b/>
            <w:bCs/>
            <w:color w:val="000000" w:themeColor="text1"/>
          </w:rPr>
          <w:t>l</w:t>
        </w:r>
        <w:r w:rsidR="00145467" w:rsidRPr="00CB0D15">
          <w:rPr>
            <w:rStyle w:val="Hyperlink"/>
            <w:rFonts w:ascii="Atkinson Hyperlegible" w:hAnsi="Atkinson Hyperlegible"/>
            <w:b/>
            <w:bCs/>
            <w:color w:val="000000" w:themeColor="text1"/>
          </w:rPr>
          <w:t>’</w:t>
        </w:r>
        <w:r w:rsidRPr="00CB0D15">
          <w:rPr>
            <w:rStyle w:val="Hyperlink"/>
            <w:rFonts w:ascii="Atkinson Hyperlegible" w:hAnsi="Atkinson Hyperlegible"/>
            <w:b/>
            <w:bCs/>
            <w:color w:val="000000" w:themeColor="text1"/>
          </w:rPr>
          <w:t>annexe A</w:t>
        </w:r>
        <w:r w:rsidR="00773A5D" w:rsidRPr="00CB0D15">
          <w:rPr>
            <w:rStyle w:val="Hyperlink"/>
            <w:rFonts w:ascii="Atkinson Hyperlegible" w:hAnsi="Atkinson Hyperlegible"/>
            <w:b/>
            <w:bCs/>
            <w:color w:val="000000" w:themeColor="text1"/>
          </w:rPr>
          <w:t> </w:t>
        </w:r>
        <w:r w:rsidRPr="00CB0D15">
          <w:rPr>
            <w:rStyle w:val="Hyperlink"/>
            <w:rFonts w:ascii="Atkinson Hyperlegible" w:hAnsi="Atkinson Hyperlegible"/>
            <w:b/>
            <w:bCs/>
            <w:color w:val="000000" w:themeColor="text1"/>
          </w:rPr>
          <w:t>: Acronymes et définitions</w:t>
        </w:r>
      </w:hyperlink>
      <w:r w:rsidRPr="00CB0D15">
        <w:rPr>
          <w:rFonts w:ascii="Atkinson Hyperlegible" w:hAnsi="Atkinson Hyperlegible"/>
        </w:rPr>
        <w:t xml:space="preserve"> pour plus de détails sur l</w:t>
      </w:r>
      <w:r w:rsidR="00571C70" w:rsidRPr="00CB0D15">
        <w:rPr>
          <w:rFonts w:ascii="Atkinson Hyperlegible" w:hAnsi="Atkinson Hyperlegible"/>
        </w:rPr>
        <w:t>’</w:t>
      </w:r>
      <w:r w:rsidRPr="00CB0D15">
        <w:rPr>
          <w:rFonts w:ascii="Atkinson Hyperlegible" w:hAnsi="Atkinson Hyperlegible"/>
        </w:rPr>
        <w:t>approche d</w:t>
      </w:r>
      <w:r w:rsidR="00145467" w:rsidRPr="00CB0D15">
        <w:rPr>
          <w:rFonts w:ascii="Atkinson Hyperlegible" w:hAnsi="Atkinson Hyperlegible"/>
        </w:rPr>
        <w:t>u CCACS</w:t>
      </w:r>
      <w:r w:rsidRPr="00CB0D15">
        <w:rPr>
          <w:rFonts w:ascii="Atkinson Hyperlegible" w:hAnsi="Atkinson Hyperlegible"/>
        </w:rPr>
        <w:t xml:space="preserve"> en matière de langue).</w:t>
      </w:r>
    </w:p>
    <w:p w14:paraId="558B7BE3" w14:textId="77777777" w:rsidR="00381ED0" w:rsidRPr="00CB0D15" w:rsidRDefault="00381ED0" w:rsidP="00286133">
      <w:pPr>
        <w:pStyle w:val="Heading4"/>
        <w:spacing w:before="240" w:line="360" w:lineRule="auto"/>
        <w:rPr>
          <w:b w:val="0"/>
        </w:rPr>
      </w:pPr>
      <w:bookmarkStart w:id="6" w:name="_Toc159577526"/>
      <w:r w:rsidRPr="00CB0D15">
        <w:lastRenderedPageBreak/>
        <w:t>Activités</w:t>
      </w:r>
      <w:bookmarkStart w:id="7" w:name="_Hlk141697866"/>
      <w:bookmarkEnd w:id="6"/>
    </w:p>
    <w:p w14:paraId="631C99AA" w14:textId="47370C7A" w:rsidR="00381ED0" w:rsidRPr="00CB0D15" w:rsidRDefault="00381ED0" w:rsidP="00286133">
      <w:pPr>
        <w:spacing w:before="240" w:after="240" w:line="360" w:lineRule="auto"/>
      </w:pPr>
      <w:r w:rsidRPr="00CB0D15">
        <w:t xml:space="preserve">À partir de juin 2022, le </w:t>
      </w:r>
      <w:r w:rsidR="005B7E4D" w:rsidRPr="00CB0D15">
        <w:t>CCACS</w:t>
      </w:r>
      <w:r w:rsidRPr="00CB0D15">
        <w:t xml:space="preserve"> a tenu un total de quinze (</w:t>
      </w:r>
      <w:r w:rsidR="00544279" w:rsidRPr="00CB0D15">
        <w:t>15)</w:t>
      </w:r>
      <w:r w:rsidRPr="00CB0D15">
        <w:t xml:space="preserve"> réunions (d</w:t>
      </w:r>
      <w:r w:rsidR="00804CF4" w:rsidRPr="00CB0D15">
        <w:t>’</w:t>
      </w:r>
      <w:r w:rsidRPr="00CB0D15">
        <w:t>une durée moyenne de 2,5</w:t>
      </w:r>
      <w:r w:rsidR="005B7E4D" w:rsidRPr="00CB0D15">
        <w:t> </w:t>
      </w:r>
      <w:r w:rsidRPr="00CB0D15">
        <w:t>heures chacune), ainsi que plusieurs réunions de planification et d</w:t>
      </w:r>
      <w:r w:rsidR="00F24521" w:rsidRPr="00CB0D15">
        <w:t>’</w:t>
      </w:r>
      <w:r w:rsidRPr="00CB0D15">
        <w:t xml:space="preserve">organisation que </w:t>
      </w:r>
      <w:r w:rsidR="00262882" w:rsidRPr="00CB0D15">
        <w:t xml:space="preserve">la </w:t>
      </w:r>
      <w:r w:rsidR="008C0772" w:rsidRPr="00CB0D15">
        <w:t>Présidente et le Co-président</w:t>
      </w:r>
      <w:r w:rsidR="00F24521" w:rsidRPr="00CB0D15">
        <w:t xml:space="preserve"> </w:t>
      </w:r>
      <w:r w:rsidR="00452E8F" w:rsidRPr="00CB0D15">
        <w:t xml:space="preserve">du comité </w:t>
      </w:r>
      <w:r w:rsidRPr="00CB0D15">
        <w:t xml:space="preserve">ont tenues avec le CRSH entre les réunions plénières du </w:t>
      </w:r>
      <w:r w:rsidR="00F07F76" w:rsidRPr="00CB0D15">
        <w:t>CCACS</w:t>
      </w:r>
      <w:r w:rsidRPr="00CB0D15">
        <w:t xml:space="preserve">. </w:t>
      </w:r>
      <w:r w:rsidR="008A5AFD" w:rsidRPr="00CB0D15">
        <w:t xml:space="preserve">De plus, </w:t>
      </w:r>
      <w:r w:rsidRPr="00CB0D15">
        <w:t>cinq groupes de discussion (d</w:t>
      </w:r>
      <w:r w:rsidR="00804CF4" w:rsidRPr="00CB0D15">
        <w:t>’</w:t>
      </w:r>
      <w:r w:rsidRPr="00CB0D15">
        <w:t>une durée d</w:t>
      </w:r>
      <w:r w:rsidR="00804CF4" w:rsidRPr="00CB0D15">
        <w:t>’</w:t>
      </w:r>
      <w:r w:rsidRPr="00CB0D15">
        <w:t>environ 1,5</w:t>
      </w:r>
      <w:r w:rsidR="005A51AD" w:rsidRPr="00CB0D15">
        <w:t> </w:t>
      </w:r>
      <w:r w:rsidRPr="00CB0D15">
        <w:t>heure chacun) ont été organisés en novembre 2022 avec des membres de la communauté</w:t>
      </w:r>
      <w:r w:rsidR="00822F0F" w:rsidRPr="00CB0D15">
        <w:t xml:space="preserve"> plus large </w:t>
      </w:r>
      <w:r w:rsidRPr="00CB0D15">
        <w:t xml:space="preserve">des personnes </w:t>
      </w:r>
      <w:r w:rsidR="002C26E2" w:rsidRPr="00CB0D15">
        <w:t>ayant des</w:t>
      </w:r>
      <w:r w:rsidR="00F07F76" w:rsidRPr="00CB0D15">
        <w:t xml:space="preserve"> </w:t>
      </w:r>
      <w:r w:rsidRPr="00CB0D15">
        <w:t>handicap</w:t>
      </w:r>
      <w:r w:rsidR="002C26E2" w:rsidRPr="00CB0D15">
        <w:t>s</w:t>
      </w:r>
      <w:r w:rsidRPr="00CB0D15">
        <w:t xml:space="preserve"> au Canada.</w:t>
      </w:r>
    </w:p>
    <w:p w14:paraId="475E6EC5" w14:textId="118E5C0E" w:rsidR="00B472C0" w:rsidRPr="00CB0D15" w:rsidRDefault="00381ED0" w:rsidP="00286133">
      <w:pPr>
        <w:spacing w:before="240" w:after="240" w:line="360" w:lineRule="auto"/>
      </w:pPr>
      <w:r w:rsidRPr="00CB0D15">
        <w:t>Le présent rapport est le fruit d</w:t>
      </w:r>
      <w:r w:rsidR="00804CF4" w:rsidRPr="00CB0D15">
        <w:t>’</w:t>
      </w:r>
      <w:r w:rsidRPr="00CB0D15">
        <w:t>un travail collectif et inclut les idées des groupes de discussion de la</w:t>
      </w:r>
      <w:r w:rsidR="00ED7939" w:rsidRPr="00CB0D15">
        <w:t xml:space="preserve"> </w:t>
      </w:r>
      <w:r w:rsidRPr="00CB0D15">
        <w:t xml:space="preserve">communauté, ainsi que celles des membres des deux autres organismes fédéraux de financement de la recherche, le Conseil de recherches en sciences naturelles et en génie du Canada (CRSNG) et les Instituts de recherche en santé du Canada (IRSC). Nous nous en voudrions de ne pas </w:t>
      </w:r>
      <w:r w:rsidR="00B472C0" w:rsidRPr="00CB0D15">
        <w:rPr>
          <w:szCs w:val="24"/>
        </w:rPr>
        <w:t>reconnaître la rétroaction reçue de nombreuses personnes bénévoles et spécialistes de la communauté, y compris-e-s celleux, celles et ceux qui travaillent dans le domaine de la justice pour les personnes ayant des handicaps.</w:t>
      </w:r>
    </w:p>
    <w:p w14:paraId="77D39E0A" w14:textId="1C772F88" w:rsidR="00611D16" w:rsidRPr="00CB0D15" w:rsidRDefault="00611D16" w:rsidP="00C846CE">
      <w:pPr>
        <w:pStyle w:val="Heading4"/>
      </w:pPr>
      <w:bookmarkStart w:id="8" w:name="_Toc159577527"/>
      <w:bookmarkEnd w:id="7"/>
      <w:r w:rsidRPr="00CB0D15">
        <w:t xml:space="preserve">Composition du </w:t>
      </w:r>
      <w:r w:rsidR="003D0503" w:rsidRPr="00CB0D15">
        <w:t>CCACS</w:t>
      </w:r>
      <w:bookmarkEnd w:id="8"/>
    </w:p>
    <w:p w14:paraId="0ACF12ED" w14:textId="7C81670C" w:rsidR="005A080C" w:rsidRPr="00CB0D15" w:rsidRDefault="00611D16" w:rsidP="00286133">
      <w:pPr>
        <w:spacing w:before="240" w:after="240" w:line="360" w:lineRule="auto"/>
      </w:pPr>
      <w:r w:rsidRPr="00CB0D15">
        <w:t xml:space="preserve">Le </w:t>
      </w:r>
      <w:r w:rsidR="0077447A" w:rsidRPr="00CB0D15">
        <w:t>CCACS</w:t>
      </w:r>
      <w:r w:rsidRPr="00CB0D15">
        <w:t xml:space="preserve"> compte treize membres et sa composition a été établie par le CRSH à l</w:t>
      </w:r>
      <w:r w:rsidR="00804CF4" w:rsidRPr="00CB0D15">
        <w:t>’</w:t>
      </w:r>
      <w:r w:rsidRPr="00CB0D15">
        <w:t>issue d</w:t>
      </w:r>
      <w:r w:rsidR="00804CF4" w:rsidRPr="00CB0D15">
        <w:t>’</w:t>
      </w:r>
      <w:r w:rsidRPr="00CB0D15">
        <w:t>un processus d</w:t>
      </w:r>
      <w:r w:rsidR="00804CF4" w:rsidRPr="00CB0D15">
        <w:t>’</w:t>
      </w:r>
      <w:r w:rsidRPr="00CB0D15">
        <w:t>appel à candidatures ouvert à l</w:t>
      </w:r>
      <w:r w:rsidR="00804CF4" w:rsidRPr="00CB0D15">
        <w:t>’</w:t>
      </w:r>
      <w:r w:rsidRPr="00CB0D15">
        <w:t xml:space="preserve">échelle du Canada. La sélection finale des membres du </w:t>
      </w:r>
      <w:r w:rsidR="00E929FB" w:rsidRPr="00CB0D15">
        <w:t xml:space="preserve">comité </w:t>
      </w:r>
      <w:r w:rsidRPr="00CB0D15">
        <w:t>a eu lieu à la fin du mois de juin</w:t>
      </w:r>
      <w:r w:rsidR="005A51AD" w:rsidRPr="00CB0D15">
        <w:t> </w:t>
      </w:r>
      <w:r w:rsidRPr="00CB0D15">
        <w:t xml:space="preserve">2022. Le </w:t>
      </w:r>
      <w:r w:rsidR="00804CF4" w:rsidRPr="00CB0D15">
        <w:t xml:space="preserve">CCACS </w:t>
      </w:r>
      <w:r w:rsidRPr="00CB0D15">
        <w:t>s</w:t>
      </w:r>
      <w:r w:rsidR="00804CF4" w:rsidRPr="00CB0D15">
        <w:t>’</w:t>
      </w:r>
      <w:r w:rsidRPr="00CB0D15">
        <w:t xml:space="preserve">est efforcé de refléter autant que possible la grande diversité des personnes qui contribuent au savoir et à la recherche au Canada. </w:t>
      </w:r>
      <w:r w:rsidR="00E929FB" w:rsidRPr="00CB0D15">
        <w:t>Notre</w:t>
      </w:r>
      <w:r w:rsidRPr="00CB0D15">
        <w:t xml:space="preserve"> groupe est représentatif d</w:t>
      </w:r>
      <w:r w:rsidR="00804CF4" w:rsidRPr="00CB0D15">
        <w:t>’</w:t>
      </w:r>
      <w:r w:rsidRPr="00CB0D15">
        <w:t>un large éventail de perspectives historiques et culturelles, de diversité géographique et linguistique, d</w:t>
      </w:r>
      <w:r w:rsidR="00804CF4" w:rsidRPr="00CB0D15">
        <w:t>’</w:t>
      </w:r>
      <w:r w:rsidRPr="00CB0D15">
        <w:t>expériences vécues, d</w:t>
      </w:r>
      <w:r w:rsidR="00804CF4" w:rsidRPr="00CB0D15">
        <w:t>’</w:t>
      </w:r>
      <w:r w:rsidRPr="00CB0D15">
        <w:t xml:space="preserve">identités </w:t>
      </w:r>
      <w:r w:rsidR="002A3E16" w:rsidRPr="00CB0D15">
        <w:t>culturelles et ethniques</w:t>
      </w:r>
      <w:r w:rsidRPr="00CB0D15">
        <w:t>, de genre</w:t>
      </w:r>
      <w:r w:rsidR="005A080C" w:rsidRPr="00CB0D15">
        <w:t>s et d</w:t>
      </w:r>
      <w:r w:rsidR="005A51AD" w:rsidRPr="00CB0D15">
        <w:t>’</w:t>
      </w:r>
      <w:r w:rsidR="005A080C" w:rsidRPr="00CB0D15">
        <w:t>identités de genres,</w:t>
      </w:r>
      <w:r w:rsidRPr="00CB0D15">
        <w:t xml:space="preserve"> et de handicap</w:t>
      </w:r>
      <w:r w:rsidR="005A080C" w:rsidRPr="00CB0D15">
        <w:t>s</w:t>
      </w:r>
      <w:r w:rsidRPr="00CB0D15">
        <w:t>, y compris, mais sans s</w:t>
      </w:r>
      <w:r w:rsidR="00804CF4" w:rsidRPr="00CB0D15">
        <w:t>’</w:t>
      </w:r>
      <w:r w:rsidRPr="00CB0D15">
        <w:t>y limiter, les personnes suivantes</w:t>
      </w:r>
      <w:r w:rsidR="00773A5D" w:rsidRPr="00CB0D15">
        <w:t> </w:t>
      </w:r>
      <w:r w:rsidRPr="00CB0D15">
        <w:t xml:space="preserve">: </w:t>
      </w:r>
    </w:p>
    <w:p w14:paraId="7EF30E59" w14:textId="15EA1EFE" w:rsidR="00663783" w:rsidRPr="00CB0D15" w:rsidRDefault="002542F2" w:rsidP="00747F7A">
      <w:pPr>
        <w:pStyle w:val="ListParagraph"/>
        <w:numPr>
          <w:ilvl w:val="0"/>
          <w:numId w:val="7"/>
        </w:numPr>
        <w:spacing w:after="0" w:line="240" w:lineRule="auto"/>
        <w:ind w:left="714" w:hanging="357"/>
        <w:rPr>
          <w:lang w:val="fr-CA"/>
        </w:rPr>
      </w:pPr>
      <w:r w:rsidRPr="00CB0D15">
        <w:rPr>
          <w:lang w:val="fr-CA"/>
        </w:rPr>
        <w:lastRenderedPageBreak/>
        <w:t>u</w:t>
      </w:r>
      <w:r w:rsidR="005A080C" w:rsidRPr="00CB0D15">
        <w:rPr>
          <w:lang w:val="fr-CA"/>
        </w:rPr>
        <w:t xml:space="preserve">ne personne étudiante aux études supérieures travaillant sur </w:t>
      </w:r>
      <w:r w:rsidR="00611D16" w:rsidRPr="00CB0D15">
        <w:rPr>
          <w:lang w:val="fr-CA"/>
        </w:rPr>
        <w:t>une maîtrise</w:t>
      </w:r>
      <w:r w:rsidR="005A51AD" w:rsidRPr="00CB0D15">
        <w:rPr>
          <w:rFonts w:ascii="Cambria Math" w:hAnsi="Cambria Math" w:cs="Cambria Math"/>
          <w:lang w:val="fr-CA"/>
        </w:rPr>
        <w:t> </w:t>
      </w:r>
      <w:r w:rsidR="005A080C" w:rsidRPr="00CB0D15">
        <w:rPr>
          <w:lang w:val="fr-CA"/>
        </w:rPr>
        <w:t>;</w:t>
      </w:r>
    </w:p>
    <w:p w14:paraId="338D505F" w14:textId="77777777" w:rsidR="00747F7A" w:rsidRPr="00CB0D15" w:rsidRDefault="00747F7A" w:rsidP="00747F7A">
      <w:pPr>
        <w:pStyle w:val="ListParagraph"/>
        <w:spacing w:after="0" w:line="240" w:lineRule="auto"/>
        <w:ind w:left="714"/>
        <w:rPr>
          <w:lang w:val="fr-CA"/>
        </w:rPr>
      </w:pPr>
    </w:p>
    <w:p w14:paraId="6AFE8019" w14:textId="5A34A6B0" w:rsidR="00792A17" w:rsidRPr="00CB0D15" w:rsidRDefault="002542F2" w:rsidP="00747F7A">
      <w:pPr>
        <w:pStyle w:val="ListParagraph"/>
        <w:numPr>
          <w:ilvl w:val="0"/>
          <w:numId w:val="7"/>
        </w:numPr>
        <w:spacing w:after="0" w:line="240" w:lineRule="auto"/>
        <w:ind w:left="714" w:hanging="357"/>
        <w:rPr>
          <w:lang w:val="fr-CA"/>
        </w:rPr>
      </w:pPr>
      <w:r w:rsidRPr="00CB0D15">
        <w:rPr>
          <w:lang w:val="fr-CA"/>
        </w:rPr>
        <w:t>des p</w:t>
      </w:r>
      <w:r w:rsidR="002A3E16" w:rsidRPr="00CB0D15">
        <w:rPr>
          <w:lang w:val="fr-CA"/>
        </w:rPr>
        <w:t>ersonnes en d</w:t>
      </w:r>
      <w:r w:rsidR="00611D16" w:rsidRPr="00CB0D15">
        <w:rPr>
          <w:lang w:val="fr-CA"/>
        </w:rPr>
        <w:t xml:space="preserve">ifférents stades de carrière, </w:t>
      </w:r>
      <w:r w:rsidR="002A3E16" w:rsidRPr="00CB0D15">
        <w:rPr>
          <w:lang w:val="fr-CA"/>
        </w:rPr>
        <w:t xml:space="preserve">ayant différents </w:t>
      </w:r>
      <w:r w:rsidR="00611D16" w:rsidRPr="00CB0D15">
        <w:rPr>
          <w:lang w:val="fr-CA"/>
        </w:rPr>
        <w:t>handicaps, genres et identités de genre</w:t>
      </w:r>
      <w:r w:rsidR="003259AA" w:rsidRPr="00CB0D15">
        <w:rPr>
          <w:lang w:val="fr-CA"/>
        </w:rPr>
        <w:t>s</w:t>
      </w:r>
      <w:r w:rsidR="00611D16" w:rsidRPr="00CB0D15">
        <w:rPr>
          <w:lang w:val="fr-CA"/>
        </w:rPr>
        <w:t>, ethnies, francophones, anglophones, et plusieurs personnes dont la langue maternelle n</w:t>
      </w:r>
      <w:r w:rsidR="00804CF4" w:rsidRPr="00CB0D15">
        <w:rPr>
          <w:lang w:val="fr-CA"/>
        </w:rPr>
        <w:t>’</w:t>
      </w:r>
      <w:r w:rsidR="00611D16" w:rsidRPr="00CB0D15">
        <w:rPr>
          <w:lang w:val="fr-CA"/>
        </w:rPr>
        <w:t>est ni le français ni l</w:t>
      </w:r>
      <w:r w:rsidR="00804CF4" w:rsidRPr="00CB0D15">
        <w:rPr>
          <w:lang w:val="fr-CA"/>
        </w:rPr>
        <w:t>’</w:t>
      </w:r>
      <w:r w:rsidR="00611D16" w:rsidRPr="00CB0D15">
        <w:rPr>
          <w:lang w:val="fr-CA"/>
        </w:rPr>
        <w:t>anglais</w:t>
      </w:r>
      <w:r w:rsidR="003259AA" w:rsidRPr="00CB0D15">
        <w:rPr>
          <w:lang w:val="fr-CA"/>
        </w:rPr>
        <w:t>,</w:t>
      </w:r>
      <w:r w:rsidR="00611D16" w:rsidRPr="00CB0D15">
        <w:rPr>
          <w:lang w:val="fr-CA"/>
        </w:rPr>
        <w:t xml:space="preserve"> ainsi que </w:t>
      </w:r>
      <w:r w:rsidR="002A3E16" w:rsidRPr="00CB0D15">
        <w:rPr>
          <w:lang w:val="fr-CA"/>
        </w:rPr>
        <w:t xml:space="preserve">provenant de </w:t>
      </w:r>
      <w:r w:rsidR="00611D16" w:rsidRPr="00CB0D15">
        <w:rPr>
          <w:lang w:val="fr-CA"/>
        </w:rPr>
        <w:t>différentes régions, disciplines académiques et affiliations institutionnelles</w:t>
      </w:r>
      <w:r w:rsidR="005A51AD" w:rsidRPr="00CB0D15">
        <w:rPr>
          <w:rFonts w:ascii="Cambria Math" w:hAnsi="Cambria Math" w:cs="Cambria Math"/>
          <w:lang w:val="fr-CA"/>
        </w:rPr>
        <w:t> </w:t>
      </w:r>
      <w:r w:rsidR="007968E6" w:rsidRPr="00CB0D15">
        <w:rPr>
          <w:lang w:val="fr-CA"/>
        </w:rPr>
        <w:t>;</w:t>
      </w:r>
    </w:p>
    <w:p w14:paraId="749B5A7F" w14:textId="77777777" w:rsidR="00747F7A" w:rsidRPr="00CB0D15" w:rsidRDefault="00747F7A" w:rsidP="00747F7A">
      <w:pPr>
        <w:spacing w:after="0" w:line="240" w:lineRule="auto"/>
      </w:pPr>
    </w:p>
    <w:p w14:paraId="0DBB475B" w14:textId="4B4BB659" w:rsidR="00611D16" w:rsidRPr="00CB0D15" w:rsidRDefault="00611D16" w:rsidP="00747F7A">
      <w:pPr>
        <w:pStyle w:val="ListParagraph"/>
        <w:numPr>
          <w:ilvl w:val="0"/>
          <w:numId w:val="7"/>
        </w:numPr>
        <w:spacing w:after="0" w:line="240" w:lineRule="auto"/>
        <w:ind w:left="714" w:hanging="357"/>
        <w:rPr>
          <w:lang w:val="fr-CA"/>
        </w:rPr>
      </w:pPr>
      <w:r w:rsidRPr="00CB0D15">
        <w:rPr>
          <w:lang w:val="fr-CA"/>
        </w:rPr>
        <w:t xml:space="preserve">un mélange de </w:t>
      </w:r>
      <w:r w:rsidR="00273826" w:rsidRPr="00CB0D15">
        <w:rPr>
          <w:lang w:val="fr-CA"/>
        </w:rPr>
        <w:t xml:space="preserve">personnes ayant la citoyenneté </w:t>
      </w:r>
      <w:r w:rsidR="009E02AA" w:rsidRPr="00CB0D15">
        <w:rPr>
          <w:lang w:val="fr-CA"/>
        </w:rPr>
        <w:t>et personnes ayant la résidence permanente</w:t>
      </w:r>
      <w:r w:rsidR="00B56DAD" w:rsidRPr="00CB0D15">
        <w:rPr>
          <w:lang w:val="fr-CA"/>
        </w:rPr>
        <w:t xml:space="preserve"> au Canada,</w:t>
      </w:r>
      <w:r w:rsidR="009E02AA" w:rsidRPr="00CB0D15">
        <w:rPr>
          <w:lang w:val="fr-CA"/>
        </w:rPr>
        <w:t xml:space="preserve"> </w:t>
      </w:r>
      <w:r w:rsidRPr="00CB0D15">
        <w:rPr>
          <w:lang w:val="fr-CA"/>
        </w:rPr>
        <w:t>et de personnes issues de l</w:t>
      </w:r>
      <w:r w:rsidR="00804CF4" w:rsidRPr="00CB0D15">
        <w:rPr>
          <w:lang w:val="fr-CA"/>
        </w:rPr>
        <w:t>’</w:t>
      </w:r>
      <w:r w:rsidRPr="00CB0D15">
        <w:rPr>
          <w:lang w:val="fr-CA"/>
        </w:rPr>
        <w:t>immigration ou ayant un statut temporaire (en particulier des Caraïbes et de différentes parties de l</w:t>
      </w:r>
      <w:r w:rsidR="00804CF4" w:rsidRPr="00CB0D15">
        <w:rPr>
          <w:lang w:val="fr-CA"/>
        </w:rPr>
        <w:t>’</w:t>
      </w:r>
      <w:r w:rsidRPr="00CB0D15">
        <w:rPr>
          <w:lang w:val="fr-CA"/>
        </w:rPr>
        <w:t>Amérique latine).</w:t>
      </w:r>
    </w:p>
    <w:p w14:paraId="64AD2C3F" w14:textId="61089EE8" w:rsidR="00611D16" w:rsidRPr="00CB0D15" w:rsidRDefault="00BB6B22" w:rsidP="00286133">
      <w:pPr>
        <w:spacing w:before="240" w:after="240" w:line="360" w:lineRule="auto"/>
      </w:pPr>
      <w:r w:rsidRPr="00CB0D15">
        <w:t>D</w:t>
      </w:r>
      <w:r w:rsidR="00611D16" w:rsidRPr="00CB0D15">
        <w:t xml:space="preserve">eux </w:t>
      </w:r>
      <w:r w:rsidR="00612CFC" w:rsidRPr="00CB0D15">
        <w:t xml:space="preserve">personnes ont été </w:t>
      </w:r>
      <w:r w:rsidR="00BC00D3" w:rsidRPr="00CB0D15">
        <w:t>élues</w:t>
      </w:r>
      <w:r w:rsidR="004A1C67" w:rsidRPr="00CB0D15">
        <w:t xml:space="preserve"> </w:t>
      </w:r>
      <w:r w:rsidR="00611D16" w:rsidRPr="00CB0D15">
        <w:t xml:space="preserve">par les membres du </w:t>
      </w:r>
      <w:r w:rsidR="00612CFC" w:rsidRPr="00CB0D15">
        <w:t>CCACS</w:t>
      </w:r>
      <w:r w:rsidR="00611D16" w:rsidRPr="00CB0D15">
        <w:t xml:space="preserve"> lors de </w:t>
      </w:r>
      <w:r w:rsidRPr="00CB0D15">
        <w:t>notre</w:t>
      </w:r>
      <w:r w:rsidR="004A1C67" w:rsidRPr="00CB0D15">
        <w:t xml:space="preserve"> </w:t>
      </w:r>
      <w:r w:rsidR="00611D16" w:rsidRPr="00CB0D15">
        <w:t>première réunion</w:t>
      </w:r>
      <w:r w:rsidRPr="00CB0D15">
        <w:t xml:space="preserve"> pour assurer la direction du comité</w:t>
      </w:r>
      <w:r w:rsidR="00773A5D" w:rsidRPr="00CB0D15">
        <w:t> </w:t>
      </w:r>
      <w:r w:rsidR="00611D16" w:rsidRPr="00CB0D15">
        <w:t xml:space="preserve">: Andréa Peters </w:t>
      </w:r>
      <w:r w:rsidRPr="00CB0D15">
        <w:t xml:space="preserve">(Présidente) </w:t>
      </w:r>
      <w:r w:rsidR="00611D16" w:rsidRPr="00CB0D15">
        <w:t>et Stefan Sunandan Honisch</w:t>
      </w:r>
      <w:r w:rsidRPr="00CB0D15">
        <w:t xml:space="preserve"> (Co-président).</w:t>
      </w:r>
      <w:r w:rsidR="00611D16" w:rsidRPr="00CB0D15">
        <w:t xml:space="preserve"> </w:t>
      </w:r>
    </w:p>
    <w:p w14:paraId="7CB3EEE1" w14:textId="7852449B" w:rsidR="00882571" w:rsidRPr="00CB0D15" w:rsidRDefault="00611D16" w:rsidP="00B3746C">
      <w:pPr>
        <w:pStyle w:val="ListParagraph"/>
        <w:numPr>
          <w:ilvl w:val="0"/>
          <w:numId w:val="31"/>
        </w:numPr>
        <w:spacing w:after="0" w:line="240" w:lineRule="auto"/>
        <w:ind w:left="709" w:hanging="425"/>
        <w:rPr>
          <w:lang w:val="fr-CA"/>
        </w:rPr>
      </w:pPr>
      <w:r w:rsidRPr="00CB0D15">
        <w:rPr>
          <w:b/>
          <w:bCs/>
          <w:lang w:val="fr-CA"/>
        </w:rPr>
        <w:t>Andréa Peters</w:t>
      </w:r>
      <w:r w:rsidR="00C750F0" w:rsidRPr="00CB0D15">
        <w:rPr>
          <w:b/>
          <w:bCs/>
          <w:lang w:val="fr-CA"/>
        </w:rPr>
        <w:br/>
      </w:r>
      <w:r w:rsidR="00C21F43" w:rsidRPr="00CB0D15">
        <w:rPr>
          <w:lang w:val="fr-CA"/>
        </w:rPr>
        <w:t xml:space="preserve">Présidente et </w:t>
      </w:r>
      <w:r w:rsidR="00822F0F" w:rsidRPr="00CB0D15">
        <w:rPr>
          <w:lang w:val="fr-CA"/>
        </w:rPr>
        <w:t>A</w:t>
      </w:r>
      <w:r w:rsidR="00C21F43" w:rsidRPr="00CB0D15">
        <w:rPr>
          <w:lang w:val="fr-CA"/>
        </w:rPr>
        <w:t xml:space="preserve">uteure principale </w:t>
      </w:r>
      <w:r w:rsidRPr="00CB0D15">
        <w:rPr>
          <w:lang w:val="fr-CA"/>
        </w:rPr>
        <w:t>des versions anglaise et française de ce rapport</w:t>
      </w:r>
      <w:r w:rsidR="00E929FB" w:rsidRPr="00CB0D15">
        <w:rPr>
          <w:lang w:val="fr-CA"/>
        </w:rPr>
        <w:t xml:space="preserve">, ainsi que du </w:t>
      </w:r>
      <w:hyperlink r:id="rId20" w:history="1">
        <w:r w:rsidR="00A136C1" w:rsidRPr="00D234F8">
          <w:rPr>
            <w:rStyle w:val="Hyperlink"/>
            <w:b/>
            <w:bCs/>
            <w:color w:val="000000" w:themeColor="text1"/>
            <w:lang w:val="fr-CA"/>
          </w:rPr>
          <w:t>G</w:t>
        </w:r>
        <w:r w:rsidR="00E929FB" w:rsidRPr="00D234F8">
          <w:rPr>
            <w:rStyle w:val="Hyperlink"/>
            <w:b/>
            <w:bCs/>
            <w:color w:val="000000" w:themeColor="text1"/>
            <w:lang w:val="fr-CA"/>
          </w:rPr>
          <w:t>uide de rédaction</w:t>
        </w:r>
        <w:r w:rsidR="00A136C1" w:rsidRPr="00D234F8">
          <w:rPr>
            <w:rStyle w:val="Hyperlink"/>
            <w:b/>
            <w:bCs/>
            <w:color w:val="000000" w:themeColor="text1"/>
            <w:lang w:val="fr-CA"/>
          </w:rPr>
          <w:t xml:space="preserve"> inclusive en français</w:t>
        </w:r>
        <w:r w:rsidR="00E929FB" w:rsidRPr="00D234F8">
          <w:rPr>
            <w:rStyle w:val="Hyperlink"/>
            <w:b/>
            <w:bCs/>
            <w:color w:val="000000" w:themeColor="text1"/>
            <w:lang w:val="fr-CA"/>
          </w:rPr>
          <w:t xml:space="preserve"> et lexique</w:t>
        </w:r>
      </w:hyperlink>
      <w:r w:rsidR="00E929FB" w:rsidRPr="00CB0D15">
        <w:rPr>
          <w:lang w:val="fr-CA"/>
        </w:rPr>
        <w:t>,</w:t>
      </w:r>
      <w:r w:rsidR="009E1B7B" w:rsidRPr="00CB0D15">
        <w:rPr>
          <w:lang w:val="fr-CA"/>
        </w:rPr>
        <w:t xml:space="preserve"> </w:t>
      </w:r>
      <w:r w:rsidR="00D7361F" w:rsidRPr="00CB0D15">
        <w:rPr>
          <w:lang w:val="fr-CA"/>
        </w:rPr>
        <w:t>Étudiante à la maîtrise</w:t>
      </w:r>
      <w:r w:rsidRPr="00CB0D15">
        <w:rPr>
          <w:lang w:val="fr-CA"/>
        </w:rPr>
        <w:t xml:space="preserve">, Faculté </w:t>
      </w:r>
      <w:r w:rsidR="009E1B7B" w:rsidRPr="00CB0D15">
        <w:rPr>
          <w:lang w:val="fr-CA"/>
        </w:rPr>
        <w:t>des Sciences</w:t>
      </w:r>
      <w:r w:rsidR="00882571" w:rsidRPr="00CB0D15">
        <w:rPr>
          <w:lang w:val="fr-CA"/>
        </w:rPr>
        <w:t xml:space="preserve"> </w:t>
      </w:r>
      <w:r w:rsidRPr="00CB0D15">
        <w:rPr>
          <w:lang w:val="fr-CA"/>
        </w:rPr>
        <w:t xml:space="preserve">sociales, Université de Moncton </w:t>
      </w:r>
    </w:p>
    <w:p w14:paraId="5B9EB066" w14:textId="77777777" w:rsidR="00882571" w:rsidRPr="00CB0D15" w:rsidRDefault="00882571" w:rsidP="00882571">
      <w:pPr>
        <w:spacing w:after="0" w:line="240" w:lineRule="auto"/>
        <w:ind w:left="851" w:hanging="425"/>
      </w:pPr>
    </w:p>
    <w:p w14:paraId="73083E8C" w14:textId="25760B2E" w:rsidR="00611D16" w:rsidRPr="00CB0D15" w:rsidRDefault="00611D16" w:rsidP="00B3746C">
      <w:pPr>
        <w:pStyle w:val="ListParagraph"/>
        <w:numPr>
          <w:ilvl w:val="0"/>
          <w:numId w:val="31"/>
        </w:numPr>
        <w:spacing w:after="0" w:line="240" w:lineRule="auto"/>
        <w:ind w:left="709" w:hanging="425"/>
        <w:rPr>
          <w:b/>
          <w:bCs/>
          <w:lang w:val="fr-CA"/>
        </w:rPr>
      </w:pPr>
      <w:r w:rsidRPr="00CB0D15">
        <w:rPr>
          <w:b/>
          <w:bCs/>
          <w:lang w:val="fr-CA"/>
        </w:rPr>
        <w:t>Stefan Sunandan Honisch</w:t>
      </w:r>
      <w:r w:rsidR="00C750F0" w:rsidRPr="00CB0D15">
        <w:rPr>
          <w:b/>
          <w:bCs/>
          <w:lang w:val="fr-CA"/>
        </w:rPr>
        <w:br/>
      </w:r>
      <w:r w:rsidR="009E1B7B" w:rsidRPr="00CB0D15">
        <w:rPr>
          <w:lang w:val="fr-CA"/>
        </w:rPr>
        <w:t xml:space="preserve">Co-président et </w:t>
      </w:r>
      <w:r w:rsidR="002D519C" w:rsidRPr="00CB0D15">
        <w:rPr>
          <w:lang w:val="fr-CA"/>
        </w:rPr>
        <w:t>c</w:t>
      </w:r>
      <w:r w:rsidR="009E1B7B" w:rsidRPr="00CB0D15">
        <w:rPr>
          <w:lang w:val="fr-CA"/>
        </w:rPr>
        <w:t xml:space="preserve">o-auteur </w:t>
      </w:r>
      <w:r w:rsidR="003167A1" w:rsidRPr="00CB0D15">
        <w:rPr>
          <w:lang w:val="fr-CA"/>
        </w:rPr>
        <w:t>d</w:t>
      </w:r>
      <w:r w:rsidR="00B360E9" w:rsidRPr="00CB0D15">
        <w:rPr>
          <w:lang w:val="fr-CA"/>
        </w:rPr>
        <w:t xml:space="preserve">u rapport </w:t>
      </w:r>
      <w:r w:rsidR="004A1C67" w:rsidRPr="00CB0D15">
        <w:rPr>
          <w:lang w:val="fr-CA"/>
        </w:rPr>
        <w:t>en anglais</w:t>
      </w:r>
      <w:r w:rsidR="00B3746C" w:rsidRPr="00CB0D15">
        <w:rPr>
          <w:lang w:val="fr-CA"/>
        </w:rPr>
        <w:t>.</w:t>
      </w:r>
      <w:r w:rsidR="00B3746C" w:rsidRPr="00CB0D15">
        <w:rPr>
          <w:lang w:val="fr-CA"/>
        </w:rPr>
        <w:br/>
      </w:r>
      <w:r w:rsidR="007C5714" w:rsidRPr="00CB0D15">
        <w:rPr>
          <w:lang w:val="fr-CA"/>
        </w:rPr>
        <w:t xml:space="preserve">Associé </w:t>
      </w:r>
      <w:r w:rsidRPr="00CB0D15">
        <w:rPr>
          <w:lang w:val="fr-CA"/>
        </w:rPr>
        <w:t>de recherche honoraire</w:t>
      </w:r>
      <w:r w:rsidR="004A1C67" w:rsidRPr="00CB0D15">
        <w:rPr>
          <w:lang w:val="fr-CA"/>
        </w:rPr>
        <w:t>,</w:t>
      </w:r>
      <w:r w:rsidR="004A1C67" w:rsidRPr="00CB0D15" w:rsidDel="004A1C67">
        <w:rPr>
          <w:lang w:val="fr-CA"/>
        </w:rPr>
        <w:t xml:space="preserve"> </w:t>
      </w:r>
      <w:r w:rsidR="005C595E" w:rsidRPr="00CB0D15">
        <w:rPr>
          <w:lang w:val="fr-CA"/>
        </w:rPr>
        <w:t>Conférencier c</w:t>
      </w:r>
      <w:r w:rsidR="006D4BE1" w:rsidRPr="00CB0D15">
        <w:rPr>
          <w:lang w:val="fr-CA"/>
        </w:rPr>
        <w:t xml:space="preserve">hargé de cours à temps partiel, </w:t>
      </w:r>
      <w:r w:rsidR="00B61EFB" w:rsidRPr="00CB0D15">
        <w:rPr>
          <w:lang w:val="fr-CA"/>
        </w:rPr>
        <w:t xml:space="preserve">Département de </w:t>
      </w:r>
      <w:r w:rsidRPr="00CB0D15">
        <w:rPr>
          <w:lang w:val="fr-CA"/>
        </w:rPr>
        <w:t>théâtre et</w:t>
      </w:r>
      <w:r w:rsidR="00B61EFB" w:rsidRPr="00CB0D15">
        <w:rPr>
          <w:lang w:val="fr-CA"/>
        </w:rPr>
        <w:t xml:space="preserve"> de</w:t>
      </w:r>
      <w:r w:rsidRPr="00CB0D15">
        <w:rPr>
          <w:lang w:val="fr-CA"/>
        </w:rPr>
        <w:t xml:space="preserve"> cinéma, </w:t>
      </w:r>
      <w:r w:rsidR="006D4BE1" w:rsidRPr="00CB0D15">
        <w:rPr>
          <w:lang w:val="fr-CA"/>
        </w:rPr>
        <w:t xml:space="preserve">Université de la Colombie-Britannique </w:t>
      </w:r>
    </w:p>
    <w:p w14:paraId="072A39C3" w14:textId="77777777" w:rsidR="00882571" w:rsidRPr="00CB0D15" w:rsidRDefault="00882571" w:rsidP="00882571">
      <w:pPr>
        <w:spacing w:after="0" w:line="240" w:lineRule="auto"/>
      </w:pPr>
    </w:p>
    <w:p w14:paraId="26F1624A" w14:textId="22F5C515" w:rsidR="00611D16" w:rsidRPr="00CB0D15" w:rsidRDefault="00611D16" w:rsidP="00687051">
      <w:pPr>
        <w:pStyle w:val="ListParagraph"/>
        <w:numPr>
          <w:ilvl w:val="0"/>
          <w:numId w:val="31"/>
        </w:numPr>
        <w:spacing w:after="0" w:line="240" w:lineRule="auto"/>
        <w:ind w:left="709" w:hanging="425"/>
        <w:rPr>
          <w:lang w:val="fr-CA"/>
        </w:rPr>
      </w:pPr>
      <w:r w:rsidRPr="00CB0D15">
        <w:rPr>
          <w:b/>
          <w:bCs/>
          <w:lang w:val="fr-CA"/>
        </w:rPr>
        <w:t>Maria Fernanda Arentsen</w:t>
      </w:r>
      <w:r w:rsidR="00B3746C" w:rsidRPr="00CB0D15">
        <w:rPr>
          <w:b/>
          <w:bCs/>
          <w:lang w:val="fr-CA"/>
        </w:rPr>
        <w:br/>
      </w:r>
      <w:r w:rsidR="004A1C67" w:rsidRPr="00CB0D15">
        <w:rPr>
          <w:lang w:val="fr-CA"/>
        </w:rPr>
        <w:t xml:space="preserve">Professeure </w:t>
      </w:r>
      <w:r w:rsidRPr="00CB0D15">
        <w:rPr>
          <w:lang w:val="fr-CA"/>
        </w:rPr>
        <w:t>titulaire, Département d</w:t>
      </w:r>
      <w:r w:rsidR="00D94456" w:rsidRPr="00CB0D15">
        <w:rPr>
          <w:lang w:val="fr-CA"/>
        </w:rPr>
        <w:t>’</w:t>
      </w:r>
      <w:r w:rsidRPr="00CB0D15">
        <w:rPr>
          <w:lang w:val="fr-CA"/>
        </w:rPr>
        <w:t>études françaises, de langues et de littératures, Université de Saint-Boniface</w:t>
      </w:r>
    </w:p>
    <w:p w14:paraId="03166EF1" w14:textId="77777777" w:rsidR="00882571" w:rsidRPr="00CB0D15" w:rsidRDefault="00882571" w:rsidP="00882571">
      <w:pPr>
        <w:spacing w:after="0" w:line="240" w:lineRule="auto"/>
        <w:ind w:left="709"/>
      </w:pPr>
    </w:p>
    <w:p w14:paraId="10DF495C" w14:textId="581568EA" w:rsidR="00882571" w:rsidRPr="00CB0D15" w:rsidRDefault="00611D16" w:rsidP="00B3746C">
      <w:pPr>
        <w:pStyle w:val="ListParagraph"/>
        <w:numPr>
          <w:ilvl w:val="0"/>
          <w:numId w:val="31"/>
        </w:numPr>
        <w:spacing w:after="0" w:line="240" w:lineRule="auto"/>
        <w:ind w:left="709" w:hanging="425"/>
        <w:rPr>
          <w:lang w:val="fr-CA"/>
        </w:rPr>
      </w:pPr>
      <w:r w:rsidRPr="00CB0D15">
        <w:rPr>
          <w:b/>
          <w:bCs/>
          <w:lang w:val="fr-CA"/>
        </w:rPr>
        <w:t>Cynthia Bruce</w:t>
      </w:r>
      <w:r w:rsidR="00B3746C" w:rsidRPr="00CB0D15">
        <w:rPr>
          <w:b/>
          <w:bCs/>
          <w:lang w:val="fr-CA"/>
        </w:rPr>
        <w:br/>
      </w:r>
      <w:r w:rsidR="004F58E6" w:rsidRPr="00CB0D15">
        <w:rPr>
          <w:lang w:val="fr-CA"/>
        </w:rPr>
        <w:t xml:space="preserve">Professeure </w:t>
      </w:r>
      <w:r w:rsidR="00A0290A" w:rsidRPr="00CB0D15">
        <w:rPr>
          <w:lang w:val="fr-CA"/>
        </w:rPr>
        <w:t>associée</w:t>
      </w:r>
      <w:r w:rsidRPr="00CB0D15">
        <w:rPr>
          <w:lang w:val="fr-CA"/>
        </w:rPr>
        <w:t xml:space="preserve">, </w:t>
      </w:r>
      <w:r w:rsidR="00D94456" w:rsidRPr="00CB0D15">
        <w:rPr>
          <w:lang w:val="fr-CA"/>
        </w:rPr>
        <w:t>t</w:t>
      </w:r>
      <w:r w:rsidRPr="00CB0D15">
        <w:rPr>
          <w:lang w:val="fr-CA"/>
        </w:rPr>
        <w:t>hérapies par les arts créatif</w:t>
      </w:r>
      <w:r w:rsidR="00D7361F" w:rsidRPr="00CB0D15">
        <w:rPr>
          <w:lang w:val="fr-CA"/>
        </w:rPr>
        <w:t xml:space="preserve">s, </w:t>
      </w:r>
      <w:r w:rsidRPr="00CB0D15">
        <w:rPr>
          <w:lang w:val="fr-CA"/>
        </w:rPr>
        <w:t>Université Concordia</w:t>
      </w:r>
    </w:p>
    <w:p w14:paraId="0350C9F8" w14:textId="77777777" w:rsidR="00E048C2" w:rsidRPr="00CB0D15" w:rsidRDefault="00E048C2" w:rsidP="00BB6B22">
      <w:pPr>
        <w:spacing w:after="0" w:line="240" w:lineRule="auto"/>
      </w:pPr>
    </w:p>
    <w:p w14:paraId="017E9D96" w14:textId="249C8B18" w:rsidR="00611D16" w:rsidRPr="00CB0D15" w:rsidRDefault="00611D16" w:rsidP="00A23A51">
      <w:pPr>
        <w:pStyle w:val="ListParagraph"/>
        <w:numPr>
          <w:ilvl w:val="0"/>
          <w:numId w:val="31"/>
        </w:numPr>
        <w:spacing w:after="0" w:line="240" w:lineRule="auto"/>
        <w:ind w:left="709" w:hanging="425"/>
        <w:rPr>
          <w:lang w:val="fr-CA"/>
        </w:rPr>
      </w:pPr>
      <w:r w:rsidRPr="00CB0D15">
        <w:rPr>
          <w:b/>
          <w:bCs/>
          <w:lang w:val="fr-CA"/>
        </w:rPr>
        <w:t>Amandine Catala</w:t>
      </w:r>
      <w:r w:rsidR="00B3746C" w:rsidRPr="00CB0D15">
        <w:rPr>
          <w:b/>
          <w:bCs/>
          <w:lang w:val="fr-CA"/>
        </w:rPr>
        <w:br/>
      </w:r>
      <w:r w:rsidR="00D7361F" w:rsidRPr="00CB0D15">
        <w:rPr>
          <w:lang w:val="fr-CA"/>
        </w:rPr>
        <w:t xml:space="preserve">Professeure </w:t>
      </w:r>
      <w:r w:rsidRPr="00CB0D15">
        <w:rPr>
          <w:lang w:val="fr-CA"/>
        </w:rPr>
        <w:t>titulaire, philosophie, Université du Québec à Montréal</w:t>
      </w:r>
    </w:p>
    <w:p w14:paraId="72B645B8" w14:textId="77777777" w:rsidR="00882571" w:rsidRPr="00CB0D15" w:rsidRDefault="00882571" w:rsidP="00882571">
      <w:pPr>
        <w:spacing w:after="0" w:line="240" w:lineRule="auto"/>
        <w:ind w:left="709"/>
      </w:pPr>
    </w:p>
    <w:p w14:paraId="7841A20A" w14:textId="74603626" w:rsidR="00611D16" w:rsidRPr="00CB0D15" w:rsidRDefault="00611D16" w:rsidP="00B3746C">
      <w:pPr>
        <w:pStyle w:val="ListParagraph"/>
        <w:numPr>
          <w:ilvl w:val="0"/>
          <w:numId w:val="31"/>
        </w:numPr>
        <w:spacing w:after="0" w:line="240" w:lineRule="auto"/>
        <w:ind w:left="709" w:hanging="425"/>
        <w:rPr>
          <w:lang w:val="fr-CA"/>
        </w:rPr>
      </w:pPr>
      <w:r w:rsidRPr="00CB0D15">
        <w:rPr>
          <w:b/>
          <w:bCs/>
          <w:lang w:val="fr-CA"/>
        </w:rPr>
        <w:t>Catherine Fichten</w:t>
      </w:r>
      <w:r w:rsidR="00B3746C" w:rsidRPr="00CB0D15">
        <w:rPr>
          <w:b/>
          <w:bCs/>
          <w:lang w:val="fr-CA"/>
        </w:rPr>
        <w:br/>
      </w:r>
      <w:r w:rsidR="00D7361F" w:rsidRPr="00CB0D15">
        <w:rPr>
          <w:lang w:val="fr-CA"/>
        </w:rPr>
        <w:t>Professeure,</w:t>
      </w:r>
      <w:r w:rsidRPr="00CB0D15">
        <w:rPr>
          <w:lang w:val="fr-CA"/>
        </w:rPr>
        <w:t xml:space="preserve"> </w:t>
      </w:r>
      <w:r w:rsidR="00D7361F" w:rsidRPr="00CB0D15">
        <w:rPr>
          <w:lang w:val="fr-CA"/>
        </w:rPr>
        <w:t>P</w:t>
      </w:r>
      <w:r w:rsidRPr="00CB0D15">
        <w:rPr>
          <w:lang w:val="fr-CA"/>
        </w:rPr>
        <w:t>sychologie, Collège Dawson</w:t>
      </w:r>
    </w:p>
    <w:p w14:paraId="1A0784FE" w14:textId="77777777" w:rsidR="00882571" w:rsidRPr="00CB0D15" w:rsidRDefault="00882571" w:rsidP="00882571">
      <w:pPr>
        <w:spacing w:after="0" w:line="240" w:lineRule="auto"/>
        <w:ind w:left="426" w:firstLine="360"/>
      </w:pPr>
    </w:p>
    <w:p w14:paraId="08F26022" w14:textId="28A0F488" w:rsidR="00611D16" w:rsidRPr="00CB0D15" w:rsidRDefault="00611D16" w:rsidP="00B3746C">
      <w:pPr>
        <w:pStyle w:val="ListParagraph"/>
        <w:numPr>
          <w:ilvl w:val="0"/>
          <w:numId w:val="31"/>
        </w:numPr>
        <w:spacing w:after="0" w:line="240" w:lineRule="auto"/>
        <w:ind w:left="709" w:hanging="425"/>
        <w:rPr>
          <w:b/>
          <w:bCs/>
          <w:lang w:val="fr-CA"/>
        </w:rPr>
      </w:pPr>
      <w:r w:rsidRPr="00CB0D15">
        <w:rPr>
          <w:b/>
          <w:bCs/>
          <w:lang w:val="fr-CA"/>
        </w:rPr>
        <w:t>Sally Lindsay</w:t>
      </w:r>
    </w:p>
    <w:p w14:paraId="555EADA0" w14:textId="7CE58027" w:rsidR="00611D16" w:rsidRPr="00CB0D15" w:rsidRDefault="00D7361F" w:rsidP="00882571">
      <w:pPr>
        <w:spacing w:after="0" w:line="240" w:lineRule="auto"/>
        <w:ind w:left="709"/>
      </w:pPr>
      <w:r w:rsidRPr="00CB0D15">
        <w:t xml:space="preserve">Professeure </w:t>
      </w:r>
      <w:bookmarkStart w:id="9" w:name="_Hlk156814558"/>
      <w:r w:rsidRPr="00CB0D15">
        <w:t>associé</w:t>
      </w:r>
      <w:r w:rsidR="001B15A7" w:rsidRPr="00CB0D15">
        <w:t>e</w:t>
      </w:r>
      <w:bookmarkEnd w:id="9"/>
      <w:r w:rsidR="00611D16" w:rsidRPr="00CB0D15">
        <w:t xml:space="preserve">, </w:t>
      </w:r>
      <w:r w:rsidR="001B15A7" w:rsidRPr="00CB0D15">
        <w:t>S</w:t>
      </w:r>
      <w:r w:rsidR="00611D16" w:rsidRPr="00CB0D15">
        <w:t xml:space="preserve">ciences du travail et ergothérapie, </w:t>
      </w:r>
      <w:r w:rsidR="00BB6B22" w:rsidRPr="00CB0D15">
        <w:t>Université de Toronto</w:t>
      </w:r>
    </w:p>
    <w:p w14:paraId="7D0F7C1E" w14:textId="77777777" w:rsidR="00882571" w:rsidRPr="00CB0D15" w:rsidRDefault="00882571" w:rsidP="00882571">
      <w:pPr>
        <w:spacing w:after="0" w:line="240" w:lineRule="auto"/>
        <w:ind w:left="709"/>
      </w:pPr>
    </w:p>
    <w:p w14:paraId="2C37B296" w14:textId="200D1C25" w:rsidR="00611D16" w:rsidRPr="00CB0D15" w:rsidRDefault="00611D16" w:rsidP="00B3746C">
      <w:pPr>
        <w:pStyle w:val="ListParagraph"/>
        <w:numPr>
          <w:ilvl w:val="0"/>
          <w:numId w:val="31"/>
        </w:numPr>
        <w:spacing w:after="0" w:line="240" w:lineRule="auto"/>
        <w:ind w:left="709" w:hanging="425"/>
        <w:rPr>
          <w:b/>
          <w:bCs/>
          <w:lang w:val="fr-CA"/>
        </w:rPr>
      </w:pPr>
      <w:r w:rsidRPr="00CB0D15">
        <w:rPr>
          <w:b/>
          <w:bCs/>
          <w:lang w:val="fr-CA"/>
        </w:rPr>
        <w:t>Phil Lord</w:t>
      </w:r>
    </w:p>
    <w:p w14:paraId="3BD396CE" w14:textId="0193292A" w:rsidR="00E048C2" w:rsidRPr="00CB0D15" w:rsidRDefault="001B15A7" w:rsidP="00E929FB">
      <w:pPr>
        <w:spacing w:after="0" w:line="240" w:lineRule="auto"/>
        <w:ind w:left="709"/>
      </w:pPr>
      <w:r w:rsidRPr="00CB0D15">
        <w:t xml:space="preserve">Professeur </w:t>
      </w:r>
      <w:r w:rsidR="006625A1" w:rsidRPr="00CB0D15">
        <w:t>adjoint,</w:t>
      </w:r>
      <w:r w:rsidR="00D250CC" w:rsidRPr="00CB0D15">
        <w:t xml:space="preserve"> </w:t>
      </w:r>
      <w:r w:rsidR="00D94456" w:rsidRPr="00CB0D15">
        <w:t>F</w:t>
      </w:r>
      <w:r w:rsidR="00611D16" w:rsidRPr="00CB0D15">
        <w:t>aculté de droit</w:t>
      </w:r>
      <w:r w:rsidR="005178A7" w:rsidRPr="00CB0D15">
        <w:t>,</w:t>
      </w:r>
      <w:r w:rsidR="00D250CC" w:rsidRPr="00CB0D15">
        <w:t xml:space="preserve"> </w:t>
      </w:r>
      <w:r w:rsidR="00DC0859" w:rsidRPr="00CB0D15">
        <w:t>Université de Moncton</w:t>
      </w:r>
    </w:p>
    <w:p w14:paraId="2D3C534B" w14:textId="77777777" w:rsidR="00882571" w:rsidRPr="00CB0D15" w:rsidRDefault="00882571" w:rsidP="00882571">
      <w:pPr>
        <w:spacing w:after="0" w:line="240" w:lineRule="auto"/>
        <w:ind w:left="709"/>
        <w:rPr>
          <w:strike/>
        </w:rPr>
      </w:pPr>
    </w:p>
    <w:p w14:paraId="4D5513A2" w14:textId="2732B36C" w:rsidR="00611D16" w:rsidRPr="00CB0D15" w:rsidRDefault="00611D16" w:rsidP="00502FEC">
      <w:pPr>
        <w:pStyle w:val="ListParagraph"/>
        <w:numPr>
          <w:ilvl w:val="0"/>
          <w:numId w:val="31"/>
        </w:numPr>
        <w:spacing w:after="0" w:line="240" w:lineRule="auto"/>
        <w:ind w:left="709" w:hanging="425"/>
        <w:rPr>
          <w:strike/>
          <w:lang w:val="fr-CA"/>
        </w:rPr>
      </w:pPr>
      <w:r w:rsidRPr="00CB0D15">
        <w:rPr>
          <w:b/>
          <w:bCs/>
          <w:lang w:val="fr-CA"/>
        </w:rPr>
        <w:t>Alan Santinele Martino</w:t>
      </w:r>
      <w:r w:rsidR="00D13A3A" w:rsidRPr="00CB0D15">
        <w:rPr>
          <w:b/>
          <w:bCs/>
          <w:lang w:val="fr-CA"/>
        </w:rPr>
        <w:br/>
      </w:r>
      <w:r w:rsidR="00953CEA" w:rsidRPr="00CB0D15">
        <w:rPr>
          <w:lang w:val="fr-CA"/>
        </w:rPr>
        <w:t xml:space="preserve">Professeur adjoint </w:t>
      </w:r>
      <w:r w:rsidRPr="00CB0D15">
        <w:rPr>
          <w:lang w:val="fr-CA"/>
        </w:rPr>
        <w:t>(volet enseignement)</w:t>
      </w:r>
      <w:r w:rsidR="00953CEA" w:rsidRPr="00CB0D15">
        <w:rPr>
          <w:lang w:val="fr-CA"/>
        </w:rPr>
        <w:t>,</w:t>
      </w:r>
      <w:r w:rsidRPr="00CB0D15">
        <w:rPr>
          <w:lang w:val="fr-CA"/>
        </w:rPr>
        <w:t xml:space="preserve"> </w:t>
      </w:r>
      <w:r w:rsidR="00953CEA" w:rsidRPr="00CB0D15">
        <w:rPr>
          <w:lang w:val="fr-CA"/>
        </w:rPr>
        <w:t>S</w:t>
      </w:r>
      <w:r w:rsidRPr="00CB0D15">
        <w:rPr>
          <w:lang w:val="fr-CA"/>
        </w:rPr>
        <w:t xml:space="preserve">ciences de la santé communautaire, </w:t>
      </w:r>
      <w:r w:rsidR="00953CEA" w:rsidRPr="00CB0D15">
        <w:rPr>
          <w:lang w:val="fr-CA"/>
        </w:rPr>
        <w:t>Université de Calgary</w:t>
      </w:r>
      <w:r w:rsidR="004A1C67" w:rsidRPr="00CB0D15">
        <w:rPr>
          <w:lang w:val="fr-CA"/>
        </w:rPr>
        <w:t>.</w:t>
      </w:r>
    </w:p>
    <w:p w14:paraId="002F4B8F" w14:textId="77777777" w:rsidR="00882571" w:rsidRPr="00CB0D15" w:rsidRDefault="00882571" w:rsidP="00882571">
      <w:pPr>
        <w:spacing w:after="0" w:line="240" w:lineRule="auto"/>
        <w:ind w:left="709"/>
      </w:pPr>
    </w:p>
    <w:p w14:paraId="2CC413A8" w14:textId="0DF10471" w:rsidR="00611D16" w:rsidRPr="00CB0D15" w:rsidRDefault="00611D16" w:rsidP="00D13A3A">
      <w:pPr>
        <w:pStyle w:val="ListParagraph"/>
        <w:numPr>
          <w:ilvl w:val="0"/>
          <w:numId w:val="31"/>
        </w:numPr>
        <w:spacing w:after="0" w:line="240" w:lineRule="auto"/>
        <w:ind w:left="709" w:hanging="425"/>
        <w:rPr>
          <w:lang w:val="fr-CA"/>
        </w:rPr>
      </w:pPr>
      <w:r w:rsidRPr="00CB0D15">
        <w:rPr>
          <w:b/>
          <w:bCs/>
          <w:lang w:val="fr-CA"/>
        </w:rPr>
        <w:t>Tricia McGuire-Adams</w:t>
      </w:r>
      <w:r w:rsidR="00D13A3A" w:rsidRPr="00CB0D15">
        <w:rPr>
          <w:b/>
          <w:bCs/>
          <w:lang w:val="fr-CA"/>
        </w:rPr>
        <w:br/>
      </w:r>
      <w:r w:rsidR="00953CEA" w:rsidRPr="00CB0D15">
        <w:rPr>
          <w:lang w:val="fr-CA"/>
        </w:rPr>
        <w:t>Professeure a</w:t>
      </w:r>
      <w:r w:rsidR="009A785C" w:rsidRPr="00CB0D15">
        <w:rPr>
          <w:lang w:val="fr-CA"/>
        </w:rPr>
        <w:t>ssociée</w:t>
      </w:r>
      <w:r w:rsidRPr="00CB0D15">
        <w:rPr>
          <w:lang w:val="fr-CA"/>
        </w:rPr>
        <w:t xml:space="preserve">, Faculté </w:t>
      </w:r>
      <w:r w:rsidR="00B131E9" w:rsidRPr="00CB0D15">
        <w:rPr>
          <w:lang w:val="fr-CA"/>
        </w:rPr>
        <w:t xml:space="preserve">de kinésiologie et </w:t>
      </w:r>
      <w:r w:rsidRPr="00CB0D15">
        <w:rPr>
          <w:lang w:val="fr-CA"/>
        </w:rPr>
        <w:t>d</w:t>
      </w:r>
      <w:r w:rsidR="00D94456" w:rsidRPr="00CB0D15">
        <w:rPr>
          <w:lang w:val="fr-CA"/>
        </w:rPr>
        <w:t>’</w:t>
      </w:r>
      <w:r w:rsidRPr="00CB0D15">
        <w:rPr>
          <w:lang w:val="fr-CA"/>
        </w:rPr>
        <w:t>éducation, Université d</w:t>
      </w:r>
      <w:r w:rsidR="00BB6B22" w:rsidRPr="00CB0D15">
        <w:rPr>
          <w:lang w:val="fr-CA"/>
        </w:rPr>
        <w:t>e Toronto</w:t>
      </w:r>
    </w:p>
    <w:p w14:paraId="09496589" w14:textId="77777777" w:rsidR="00882571" w:rsidRPr="00CB0D15" w:rsidRDefault="00882571" w:rsidP="00882571">
      <w:pPr>
        <w:spacing w:after="0" w:line="240" w:lineRule="auto"/>
        <w:ind w:left="426" w:firstLine="360"/>
      </w:pPr>
    </w:p>
    <w:p w14:paraId="30F93FE7" w14:textId="25C5C482" w:rsidR="00611D16" w:rsidRPr="00CB0D15" w:rsidRDefault="00611D16" w:rsidP="008D2B34">
      <w:pPr>
        <w:pStyle w:val="ListParagraph"/>
        <w:numPr>
          <w:ilvl w:val="0"/>
          <w:numId w:val="31"/>
        </w:numPr>
        <w:spacing w:after="0" w:line="240" w:lineRule="auto"/>
        <w:ind w:left="709" w:hanging="425"/>
        <w:rPr>
          <w:lang w:val="fr-CA"/>
        </w:rPr>
      </w:pPr>
      <w:r w:rsidRPr="00CB0D15">
        <w:rPr>
          <w:b/>
          <w:bCs/>
          <w:lang w:val="fr-CA"/>
        </w:rPr>
        <w:t>Dresda Emma Mendez de la Brena</w:t>
      </w:r>
      <w:r w:rsidR="00D13A3A" w:rsidRPr="00CB0D15">
        <w:rPr>
          <w:b/>
          <w:bCs/>
          <w:lang w:val="fr-CA"/>
        </w:rPr>
        <w:br/>
      </w:r>
      <w:r w:rsidR="00B33D4B" w:rsidRPr="00CB0D15">
        <w:rPr>
          <w:lang w:val="fr-CA"/>
        </w:rPr>
        <w:t xml:space="preserve">Chercheuse </w:t>
      </w:r>
      <w:r w:rsidR="00B84015" w:rsidRPr="00CB0D15">
        <w:rPr>
          <w:lang w:val="fr-CA"/>
        </w:rPr>
        <w:t>postdoctorale</w:t>
      </w:r>
      <w:r w:rsidRPr="00CB0D15">
        <w:rPr>
          <w:lang w:val="fr-CA"/>
        </w:rPr>
        <w:t xml:space="preserve">, </w:t>
      </w:r>
      <w:r w:rsidR="00A22AA2" w:rsidRPr="00CB0D15">
        <w:rPr>
          <w:lang w:val="fr-CA"/>
        </w:rPr>
        <w:t>É</w:t>
      </w:r>
      <w:r w:rsidRPr="00CB0D15">
        <w:rPr>
          <w:lang w:val="fr-CA"/>
        </w:rPr>
        <w:t>tudes en communication, Université Concordia</w:t>
      </w:r>
    </w:p>
    <w:p w14:paraId="3CFBDD74" w14:textId="77777777" w:rsidR="00882571" w:rsidRPr="00CB0D15" w:rsidRDefault="00882571" w:rsidP="00882571">
      <w:pPr>
        <w:spacing w:after="0" w:line="240" w:lineRule="auto"/>
        <w:ind w:left="709"/>
      </w:pPr>
    </w:p>
    <w:p w14:paraId="7C4538CE" w14:textId="52EB251C" w:rsidR="00611D16" w:rsidRPr="00CB0D15" w:rsidRDefault="00611D16" w:rsidP="00FA0979">
      <w:pPr>
        <w:pStyle w:val="ListParagraph"/>
        <w:numPr>
          <w:ilvl w:val="0"/>
          <w:numId w:val="31"/>
        </w:numPr>
        <w:spacing w:after="0" w:line="240" w:lineRule="auto"/>
        <w:ind w:left="709" w:hanging="425"/>
        <w:rPr>
          <w:strike/>
          <w:lang w:val="fr-CA"/>
        </w:rPr>
      </w:pPr>
      <w:r w:rsidRPr="00CB0D15">
        <w:rPr>
          <w:b/>
          <w:bCs/>
          <w:lang w:val="fr-CA"/>
        </w:rPr>
        <w:t>Jason Nolan</w:t>
      </w:r>
      <w:r w:rsidR="00D13A3A" w:rsidRPr="00CB0D15">
        <w:rPr>
          <w:b/>
          <w:bCs/>
          <w:lang w:val="fr-CA"/>
        </w:rPr>
        <w:br/>
      </w:r>
      <w:r w:rsidR="00A22AA2" w:rsidRPr="00CB0D15">
        <w:rPr>
          <w:lang w:val="fr-CA"/>
        </w:rPr>
        <w:t xml:space="preserve">Professeur </w:t>
      </w:r>
      <w:r w:rsidRPr="00CB0D15">
        <w:rPr>
          <w:lang w:val="fr-CA"/>
        </w:rPr>
        <w:t>associé, École d</w:t>
      </w:r>
      <w:r w:rsidR="00192D28" w:rsidRPr="00CB0D15">
        <w:rPr>
          <w:lang w:val="fr-CA"/>
        </w:rPr>
        <w:t>’</w:t>
      </w:r>
      <w:r w:rsidRPr="00CB0D15">
        <w:rPr>
          <w:lang w:val="fr-CA"/>
        </w:rPr>
        <w:t xml:space="preserve">études de la petite enfance, </w:t>
      </w:r>
      <w:r w:rsidR="00D76BB0" w:rsidRPr="00CB0D15">
        <w:rPr>
          <w:lang w:val="fr-CA"/>
        </w:rPr>
        <w:t>Université métropolitaine de Toronto</w:t>
      </w:r>
    </w:p>
    <w:p w14:paraId="25E844BE" w14:textId="77777777" w:rsidR="00882571" w:rsidRPr="00CB0D15" w:rsidRDefault="00882571" w:rsidP="00882571">
      <w:pPr>
        <w:spacing w:after="0" w:line="240" w:lineRule="auto"/>
        <w:ind w:left="709"/>
        <w:rPr>
          <w:strike/>
        </w:rPr>
      </w:pPr>
    </w:p>
    <w:p w14:paraId="6C7BF747" w14:textId="70EFB424" w:rsidR="008D4E77" w:rsidRPr="00CB0D15" w:rsidRDefault="00611D16" w:rsidP="008E0BA2">
      <w:pPr>
        <w:pStyle w:val="ListParagraph"/>
        <w:numPr>
          <w:ilvl w:val="0"/>
          <w:numId w:val="31"/>
        </w:numPr>
        <w:pBdr>
          <w:top w:val="nil"/>
          <w:left w:val="nil"/>
          <w:bottom w:val="nil"/>
          <w:right w:val="nil"/>
          <w:between w:val="nil"/>
        </w:pBdr>
        <w:spacing w:after="0" w:line="240" w:lineRule="auto"/>
        <w:ind w:left="709" w:hanging="425"/>
        <w:rPr>
          <w:strike/>
          <w:lang w:val="fr-CA"/>
        </w:rPr>
      </w:pPr>
      <w:r w:rsidRPr="00CB0D15">
        <w:rPr>
          <w:b/>
          <w:bCs/>
          <w:lang w:val="fr-CA"/>
        </w:rPr>
        <w:t>Danielle Peers</w:t>
      </w:r>
      <w:r w:rsidR="00D13A3A" w:rsidRPr="00CB0D15">
        <w:rPr>
          <w:b/>
          <w:bCs/>
          <w:lang w:val="fr-CA"/>
        </w:rPr>
        <w:br/>
      </w:r>
      <w:r w:rsidR="00D94456" w:rsidRPr="00CB0D15">
        <w:rPr>
          <w:lang w:val="fr-CA"/>
        </w:rPr>
        <w:t>Professoraire</w:t>
      </w:r>
      <w:r w:rsidRPr="00CB0D15">
        <w:rPr>
          <w:lang w:val="fr-CA"/>
        </w:rPr>
        <w:t xml:space="preserve"> associé</w:t>
      </w:r>
      <w:r w:rsidR="00D76BB0" w:rsidRPr="00CB0D15">
        <w:rPr>
          <w:lang w:val="fr-CA"/>
        </w:rPr>
        <w:t>-e</w:t>
      </w:r>
      <w:r w:rsidRPr="00CB0D15">
        <w:rPr>
          <w:lang w:val="fr-CA"/>
        </w:rPr>
        <w:t xml:space="preserve">, Faculté de kinésiologie, de sport et de loisirs, </w:t>
      </w:r>
      <w:r w:rsidR="00D76BB0" w:rsidRPr="00CB0D15">
        <w:rPr>
          <w:lang w:val="fr-CA"/>
        </w:rPr>
        <w:t>Université de l’Alberta</w:t>
      </w:r>
    </w:p>
    <w:p w14:paraId="18077821" w14:textId="3AC1D7F7" w:rsidR="00E54F44" w:rsidRPr="00CB0D15" w:rsidRDefault="00C846CE" w:rsidP="005C0E66">
      <w:pPr>
        <w:pStyle w:val="Heading3"/>
      </w:pPr>
      <w:bookmarkStart w:id="10" w:name="_Toc159577528"/>
      <w:r w:rsidRPr="00CB0D15">
        <w:t>1.2.</w:t>
      </w:r>
      <w:r w:rsidR="00597FCC" w:rsidRPr="00CB0D15">
        <w:t xml:space="preserve"> </w:t>
      </w:r>
      <w:r w:rsidR="00EB6861" w:rsidRPr="00CB0D15">
        <w:t>Portée du rapport</w:t>
      </w:r>
      <w:bookmarkEnd w:id="10"/>
    </w:p>
    <w:p w14:paraId="6B6C9C22" w14:textId="20487D9B" w:rsidR="00EB6861" w:rsidRPr="00CB0D15" w:rsidRDefault="00EB6861" w:rsidP="00C846CE">
      <w:pPr>
        <w:pStyle w:val="Heading4"/>
        <w:spacing w:before="240" w:line="360" w:lineRule="auto"/>
        <w:rPr>
          <w:sz w:val="28"/>
          <w:szCs w:val="28"/>
        </w:rPr>
      </w:pPr>
      <w:bookmarkStart w:id="11" w:name="_Toc159577529"/>
      <w:r w:rsidRPr="00CB0D15">
        <w:t>Structure du rapport</w:t>
      </w:r>
      <w:bookmarkEnd w:id="11"/>
    </w:p>
    <w:p w14:paraId="40AEA42F" w14:textId="4FC76C81" w:rsidR="00EB6861" w:rsidRPr="00CB0D15" w:rsidRDefault="00EB6861" w:rsidP="00C846CE">
      <w:pPr>
        <w:spacing w:before="240" w:after="240" w:line="360" w:lineRule="auto"/>
      </w:pPr>
      <w:r w:rsidRPr="00CB0D15">
        <w:t xml:space="preserve">Le </w:t>
      </w:r>
      <w:r w:rsidR="00AB6B3F" w:rsidRPr="00CB0D15">
        <w:t>CCACS</w:t>
      </w:r>
      <w:r w:rsidRPr="00CB0D15">
        <w:t xml:space="preserve"> a discuté de l</w:t>
      </w:r>
      <w:r w:rsidR="00E14220" w:rsidRPr="00CB0D15">
        <w:t>’organisation de</w:t>
      </w:r>
      <w:r w:rsidRPr="00CB0D15">
        <w:t xml:space="preserve"> </w:t>
      </w:r>
      <w:r w:rsidR="00E929FB" w:rsidRPr="00CB0D15">
        <w:t>notre</w:t>
      </w:r>
      <w:r w:rsidRPr="00CB0D15">
        <w:t xml:space="preserve"> travail</w:t>
      </w:r>
      <w:r w:rsidR="008F3A94" w:rsidRPr="00CB0D15">
        <w:t>,</w:t>
      </w:r>
      <w:r w:rsidRPr="00CB0D15">
        <w:t xml:space="preserve"> et a décidé de structurer le rapport en suivant le cycle de vie naturel d</w:t>
      </w:r>
      <w:r w:rsidR="00AD1280" w:rsidRPr="00CB0D15">
        <w:t>’</w:t>
      </w:r>
      <w:r w:rsidRPr="00CB0D15">
        <w:t>une demande, jusqu</w:t>
      </w:r>
      <w:r w:rsidR="00AD1280" w:rsidRPr="00CB0D15">
        <w:t>’</w:t>
      </w:r>
      <w:r w:rsidRPr="00CB0D15">
        <w:t>à l</w:t>
      </w:r>
      <w:r w:rsidR="00AD1280" w:rsidRPr="00CB0D15">
        <w:t>’</w:t>
      </w:r>
      <w:r w:rsidRPr="00CB0D15">
        <w:t xml:space="preserve">annonce des </w:t>
      </w:r>
      <w:r w:rsidR="00AD1280" w:rsidRPr="00CB0D15">
        <w:t>subventions</w:t>
      </w:r>
      <w:r w:rsidRPr="00CB0D15">
        <w:t xml:space="preserve">. Le </w:t>
      </w:r>
      <w:r w:rsidR="00FE0A9D" w:rsidRPr="00CB0D15">
        <w:t>CCACS</w:t>
      </w:r>
      <w:r w:rsidRPr="00CB0D15">
        <w:t xml:space="preserve"> a décidé de procéder de cette manière à la fois parce</w:t>
      </w:r>
      <w:r w:rsidR="00822F0F" w:rsidRPr="00CB0D15">
        <w:t xml:space="preserve"> que nous</w:t>
      </w:r>
      <w:r w:rsidRPr="00CB0D15">
        <w:t xml:space="preserve"> </w:t>
      </w:r>
      <w:r w:rsidR="00822F0F" w:rsidRPr="00CB0D15">
        <w:t>connaissons</w:t>
      </w:r>
      <w:r w:rsidRPr="00CB0D15">
        <w:t xml:space="preserve"> bien les processus de demande de financement du CRSH</w:t>
      </w:r>
      <w:r w:rsidR="000857A6" w:rsidRPr="00CB0D15">
        <w:t>,</w:t>
      </w:r>
      <w:r w:rsidRPr="00CB0D15">
        <w:t xml:space="preserve"> et parce que cette approche </w:t>
      </w:r>
      <w:r w:rsidR="00822F0F" w:rsidRPr="00CB0D15">
        <w:t>nous</w:t>
      </w:r>
      <w:r w:rsidRPr="00CB0D15">
        <w:t xml:space="preserve"> a permis de se concentrer sur tous les aspects du processus afin d</w:t>
      </w:r>
      <w:r w:rsidR="00AD1280" w:rsidRPr="00CB0D15">
        <w:t>e cerner</w:t>
      </w:r>
      <w:r w:rsidRPr="00CB0D15">
        <w:t xml:space="preserve"> les lacunes et les </w:t>
      </w:r>
      <w:r w:rsidR="006C0579" w:rsidRPr="00CB0D15">
        <w:t xml:space="preserve">barrières présentes </w:t>
      </w:r>
      <w:r w:rsidRPr="00CB0D15">
        <w:t xml:space="preserve">tout au long de celui-ci. Nous reconnaissons que certaines de nos recommandations </w:t>
      </w:r>
      <w:r w:rsidRPr="00CB0D15">
        <w:lastRenderedPageBreak/>
        <w:t>nécessiteront un travail important. Compte tenu des contraintes de temps parfois difficiles, nous avons choisi de formuler certaines recommandations de manière à permettre une mise en œuvre plus rapide, même si les recommandations elles-mêmes ne vont pas assez loin dans la transformation des programmes, des politiques et des processus du CRSH.</w:t>
      </w:r>
    </w:p>
    <w:p w14:paraId="06DD8535" w14:textId="0BC20EC6" w:rsidR="00EB6861" w:rsidRPr="00CB0D15" w:rsidRDefault="00EB6861" w:rsidP="00C846CE">
      <w:pPr>
        <w:spacing w:before="240" w:after="240" w:line="360" w:lineRule="auto"/>
      </w:pPr>
      <w:r w:rsidRPr="00CB0D15">
        <w:t xml:space="preserve">Le </w:t>
      </w:r>
      <w:r w:rsidRPr="00CB0D15">
        <w:rPr>
          <w:color w:val="000000" w:themeColor="text1"/>
        </w:rPr>
        <w:t>rapport reflète également trois piliers de l</w:t>
      </w:r>
      <w:r w:rsidR="007802BD" w:rsidRPr="00CB0D15">
        <w:rPr>
          <w:color w:val="000000" w:themeColor="text1"/>
        </w:rPr>
        <w:t>’</w:t>
      </w:r>
      <w:r w:rsidRPr="00CB0D15">
        <w:rPr>
          <w:color w:val="000000" w:themeColor="text1"/>
        </w:rPr>
        <w:t>ID</w:t>
      </w:r>
      <w:r w:rsidR="001A2031" w:rsidRPr="00CB0D15">
        <w:rPr>
          <w:color w:val="000000" w:themeColor="text1"/>
        </w:rPr>
        <w:t>É</w:t>
      </w:r>
      <w:r w:rsidRPr="00CB0D15">
        <w:rPr>
          <w:color w:val="000000" w:themeColor="text1"/>
        </w:rPr>
        <w:t xml:space="preserve">A fondés sur le </w:t>
      </w:r>
      <w:r w:rsidR="007802BD" w:rsidRPr="00CB0D15">
        <w:rPr>
          <w:color w:val="000000" w:themeColor="text1"/>
        </w:rPr>
        <w:t>P</w:t>
      </w:r>
      <w:r w:rsidRPr="00CB0D15">
        <w:rPr>
          <w:color w:val="000000" w:themeColor="text1"/>
        </w:rPr>
        <w:t>lan d</w:t>
      </w:r>
      <w:r w:rsidR="007802BD" w:rsidRPr="00CB0D15">
        <w:rPr>
          <w:color w:val="000000" w:themeColor="text1"/>
        </w:rPr>
        <w:t>’</w:t>
      </w:r>
      <w:r w:rsidRPr="00CB0D15">
        <w:rPr>
          <w:color w:val="000000" w:themeColor="text1"/>
        </w:rPr>
        <w:t xml:space="preserve">action </w:t>
      </w:r>
      <w:hyperlink w:anchor="Trois_organismes" w:history="1">
        <w:r w:rsidRPr="00CB0D15">
          <w:rPr>
            <w:rStyle w:val="Hyperlink"/>
            <w:b/>
            <w:bCs/>
            <w:color w:val="000000" w:themeColor="text1"/>
          </w:rPr>
          <w:t xml:space="preserve">des </w:t>
        </w:r>
        <w:r w:rsidR="00032D28" w:rsidRPr="00CB0D15">
          <w:rPr>
            <w:rStyle w:val="Hyperlink"/>
            <w:b/>
            <w:bCs/>
            <w:color w:val="000000" w:themeColor="text1"/>
          </w:rPr>
          <w:t>T</w:t>
        </w:r>
        <w:r w:rsidRPr="00CB0D15">
          <w:rPr>
            <w:rStyle w:val="Hyperlink"/>
            <w:b/>
            <w:bCs/>
            <w:color w:val="000000" w:themeColor="text1"/>
          </w:rPr>
          <w:t xml:space="preserve">rois </w:t>
        </w:r>
        <w:r w:rsidR="00CE15D9" w:rsidRPr="00CB0D15">
          <w:rPr>
            <w:rStyle w:val="Hyperlink"/>
            <w:b/>
            <w:bCs/>
            <w:color w:val="000000" w:themeColor="text1"/>
          </w:rPr>
          <w:t>organismes</w:t>
        </w:r>
      </w:hyperlink>
      <w:r w:rsidRPr="00CB0D15">
        <w:rPr>
          <w:color w:val="000000" w:themeColor="text1"/>
        </w:rPr>
        <w:t xml:space="preserve"> pour</w:t>
      </w:r>
      <w:r w:rsidR="00AB481A" w:rsidRPr="00CB0D15">
        <w:rPr>
          <w:color w:val="000000" w:themeColor="text1"/>
        </w:rPr>
        <w:t xml:space="preserve"> l’équité, la diversité et l’inclusion</w:t>
      </w:r>
      <w:r w:rsidRPr="00CB0D15">
        <w:rPr>
          <w:color w:val="000000" w:themeColor="text1"/>
        </w:rPr>
        <w:t xml:space="preserve"> auquel fait référence le rapport du </w:t>
      </w:r>
      <w:hyperlink r:id="rId21" w:history="1">
        <w:r w:rsidRPr="00CB0D15">
          <w:rPr>
            <w:rStyle w:val="Hyperlink"/>
            <w:b/>
            <w:bCs/>
            <w:color w:val="000000" w:themeColor="text1"/>
          </w:rPr>
          <w:t xml:space="preserve">Comité consultatif sur la lutte contre le racisme </w:t>
        </w:r>
        <w:r w:rsidR="007802BD" w:rsidRPr="00CB0D15">
          <w:rPr>
            <w:rStyle w:val="Hyperlink"/>
            <w:b/>
            <w:bCs/>
            <w:color w:val="000000" w:themeColor="text1"/>
          </w:rPr>
          <w:t>à l’endroit des personnes noires</w:t>
        </w:r>
        <w:r w:rsidRPr="00CB0D15">
          <w:rPr>
            <w:rStyle w:val="Hyperlink"/>
            <w:b/>
            <w:bCs/>
            <w:color w:val="000000" w:themeColor="text1"/>
          </w:rPr>
          <w:t xml:space="preserve"> dans la recherche et la formation à la recherche</w:t>
        </w:r>
      </w:hyperlink>
      <w:r w:rsidRPr="00CB0D15">
        <w:rPr>
          <w:color w:val="000000" w:themeColor="text1"/>
        </w:rPr>
        <w:t>, publié en février 2023</w:t>
      </w:r>
      <w:r w:rsidR="00E90C0E" w:rsidRPr="00CB0D15">
        <w:rPr>
          <w:color w:val="000000" w:themeColor="text1"/>
        </w:rPr>
        <w:t> </w:t>
      </w:r>
      <w:r w:rsidRPr="00CB0D15">
        <w:rPr>
          <w:color w:val="000000" w:themeColor="text1"/>
        </w:rPr>
        <w:t>: l</w:t>
      </w:r>
      <w:r w:rsidR="007802BD" w:rsidRPr="00CB0D15">
        <w:rPr>
          <w:color w:val="000000" w:themeColor="text1"/>
        </w:rPr>
        <w:t>’</w:t>
      </w:r>
      <w:r w:rsidRPr="00CB0D15">
        <w:rPr>
          <w:color w:val="000000" w:themeColor="text1"/>
        </w:rPr>
        <w:t>accès équitable au soutien à la recherche</w:t>
      </w:r>
      <w:r w:rsidR="005A51AD" w:rsidRPr="00CB0D15">
        <w:rPr>
          <w:rFonts w:ascii="Cambria Math" w:hAnsi="Cambria Math" w:cs="Cambria Math"/>
          <w:color w:val="000000" w:themeColor="text1"/>
        </w:rPr>
        <w:t> </w:t>
      </w:r>
      <w:r w:rsidR="000F61BB" w:rsidRPr="00CB0D15">
        <w:rPr>
          <w:color w:val="000000" w:themeColor="text1"/>
        </w:rPr>
        <w:t>;</w:t>
      </w:r>
      <w:r w:rsidRPr="00CB0D15">
        <w:rPr>
          <w:color w:val="000000" w:themeColor="text1"/>
        </w:rPr>
        <w:t xml:space="preserve"> la participation équitable au système </w:t>
      </w:r>
      <w:r w:rsidRPr="00CB0D15">
        <w:t>de recherche</w:t>
      </w:r>
      <w:r w:rsidR="005A51AD" w:rsidRPr="00CB0D15">
        <w:rPr>
          <w:rFonts w:ascii="Cambria Math" w:hAnsi="Cambria Math" w:cs="Cambria Math"/>
        </w:rPr>
        <w:t> </w:t>
      </w:r>
      <w:r w:rsidR="000F61BB" w:rsidRPr="00CB0D15">
        <w:t>;</w:t>
      </w:r>
      <w:r w:rsidRPr="00CB0D15">
        <w:t xml:space="preserve"> et l</w:t>
      </w:r>
      <w:r w:rsidR="004D25F3" w:rsidRPr="00CB0D15">
        <w:t>’</w:t>
      </w:r>
      <w:r w:rsidRPr="00CB0D15">
        <w:t>ID</w:t>
      </w:r>
      <w:r w:rsidR="001A2031" w:rsidRPr="00CB0D15">
        <w:t>É</w:t>
      </w:r>
      <w:r w:rsidRPr="00CB0D15">
        <w:t xml:space="preserve">A dans la pratique et la conception de la recherche. Un quatrième concept, </w:t>
      </w:r>
      <w:r w:rsidR="000F61BB" w:rsidRPr="00CB0D15">
        <w:t xml:space="preserve">de notre propre conception, </w:t>
      </w:r>
      <w:r w:rsidRPr="00CB0D15">
        <w:t>celui de l</w:t>
      </w:r>
      <w:r w:rsidR="004D25F3" w:rsidRPr="00CB0D15">
        <w:t>’</w:t>
      </w:r>
      <w:r w:rsidRPr="00CB0D15">
        <w:t>évaluation équitable de la recherche, a également été pris en compte (</w:t>
      </w:r>
      <w:r w:rsidR="000F61BB" w:rsidRPr="00CB0D15">
        <w:t>c</w:t>
      </w:r>
      <w:r w:rsidR="00E90C0E" w:rsidRPr="00CB0D15">
        <w:t>onsulte</w:t>
      </w:r>
      <w:r w:rsidR="006C0579" w:rsidRPr="00CB0D15">
        <w:t>r</w:t>
      </w:r>
      <w:r w:rsidR="00E90C0E" w:rsidRPr="00CB0D15">
        <w:t xml:space="preserve"> les</w:t>
      </w:r>
      <w:r w:rsidRPr="00CB0D15">
        <w:t xml:space="preserve"> </w:t>
      </w:r>
      <w:hyperlink w:anchor="_Barrier_3:_Application" w:history="1">
        <w:r w:rsidR="00596E70" w:rsidRPr="00CB0D15">
          <w:rPr>
            <w:rStyle w:val="Hyperlink"/>
            <w:b/>
            <w:bCs/>
            <w:color w:val="000000" w:themeColor="text1"/>
          </w:rPr>
          <w:t>Barrières</w:t>
        </w:r>
        <w:r w:rsidR="005A51AD" w:rsidRPr="00CB0D15">
          <w:rPr>
            <w:rStyle w:val="Hyperlink"/>
            <w:b/>
            <w:bCs/>
            <w:color w:val="000000" w:themeColor="text1"/>
          </w:rPr>
          <w:t> </w:t>
        </w:r>
        <w:r w:rsidRPr="00CB0D15">
          <w:rPr>
            <w:rStyle w:val="Hyperlink"/>
            <w:b/>
            <w:bCs/>
            <w:color w:val="000000" w:themeColor="text1"/>
          </w:rPr>
          <w:t>3</w:t>
        </w:r>
      </w:hyperlink>
      <w:r w:rsidRPr="00CB0D15">
        <w:t xml:space="preserve"> </w:t>
      </w:r>
      <w:r w:rsidRPr="00CB0D15">
        <w:rPr>
          <w:b/>
          <w:bCs/>
        </w:rPr>
        <w:t xml:space="preserve">et </w:t>
      </w:r>
      <w:hyperlink w:anchor="_Barrier_4:_Application" w:history="1">
        <w:r w:rsidR="00596E70" w:rsidRPr="00CB0D15">
          <w:rPr>
            <w:rStyle w:val="Hyperlink"/>
            <w:b/>
            <w:bCs/>
            <w:color w:val="000000" w:themeColor="text1"/>
          </w:rPr>
          <w:t>Barrières</w:t>
        </w:r>
        <w:r w:rsidR="005A51AD" w:rsidRPr="00CB0D15">
          <w:rPr>
            <w:rStyle w:val="Hyperlink"/>
            <w:color w:val="000000" w:themeColor="text1"/>
          </w:rPr>
          <w:t> </w:t>
        </w:r>
        <w:r w:rsidRPr="00CB0D15">
          <w:rPr>
            <w:rStyle w:val="Hyperlink"/>
            <w:b/>
            <w:bCs/>
            <w:color w:val="000000" w:themeColor="text1"/>
          </w:rPr>
          <w:t>4</w:t>
        </w:r>
      </w:hyperlink>
      <w:r w:rsidRPr="00CB0D15">
        <w:t xml:space="preserve"> pour plus de détails à ce sujet). Parmi les autres principes qui encadrent chaque section de notre travail, </w:t>
      </w:r>
      <w:r w:rsidR="005A294B" w:rsidRPr="00CB0D15">
        <w:t xml:space="preserve">nous retrouvons </w:t>
      </w:r>
      <w:r w:rsidRPr="00CB0D15">
        <w:t xml:space="preserve">la </w:t>
      </w:r>
      <w:hyperlink w:anchor="Transparence" w:history="1">
        <w:r w:rsidRPr="00CB0D15">
          <w:rPr>
            <w:rStyle w:val="Hyperlink"/>
            <w:b/>
            <w:bCs/>
            <w:color w:val="000000" w:themeColor="text1"/>
          </w:rPr>
          <w:t>transparence</w:t>
        </w:r>
      </w:hyperlink>
      <w:r w:rsidRPr="00CB0D15">
        <w:rPr>
          <w:color w:val="000000" w:themeColor="text1"/>
        </w:rPr>
        <w:t xml:space="preserve"> </w:t>
      </w:r>
      <w:r w:rsidRPr="00CB0D15">
        <w:t xml:space="preserve">et la </w:t>
      </w:r>
      <w:hyperlink w:anchor="Responsabilisation" w:history="1">
        <w:r w:rsidRPr="00E56123">
          <w:rPr>
            <w:rStyle w:val="Hyperlink"/>
            <w:b/>
            <w:bCs/>
            <w:color w:val="auto"/>
          </w:rPr>
          <w:t>responsabili</w:t>
        </w:r>
        <w:r w:rsidR="0026113B" w:rsidRPr="00E56123">
          <w:rPr>
            <w:rStyle w:val="Hyperlink"/>
            <w:b/>
            <w:bCs/>
            <w:color w:val="auto"/>
          </w:rPr>
          <w:t>sation</w:t>
        </w:r>
      </w:hyperlink>
      <w:r w:rsidRPr="00CB0D15">
        <w:t xml:space="preserve"> </w:t>
      </w:r>
      <w:r w:rsidR="00EE2DC9" w:rsidRPr="00CB0D15">
        <w:t>d’</w:t>
      </w:r>
      <w:r w:rsidRPr="00CB0D15">
        <w:t xml:space="preserve">une </w:t>
      </w:r>
      <w:hyperlink w:anchor="Lentille_intersectionnelle" w:history="1">
        <w:r w:rsidRPr="00CB0D15">
          <w:rPr>
            <w:rStyle w:val="Hyperlink"/>
            <w:b/>
            <w:bCs/>
            <w:color w:val="000000" w:themeColor="text1"/>
          </w:rPr>
          <w:t>approche intersectionnelle</w:t>
        </w:r>
      </w:hyperlink>
      <w:r w:rsidRPr="00CB0D15">
        <w:t xml:space="preserve"> du changement systémique de l</w:t>
      </w:r>
      <w:r w:rsidR="00FC6B4D" w:rsidRPr="00CB0D15">
        <w:t>’</w:t>
      </w:r>
      <w:r w:rsidRPr="00CB0D15">
        <w:t>ID</w:t>
      </w:r>
      <w:r w:rsidR="001A2031" w:rsidRPr="00CB0D15">
        <w:t>É</w:t>
      </w:r>
      <w:r w:rsidRPr="00CB0D15">
        <w:t>A pour le bien-être des communautés et des identités marginalisées, l</w:t>
      </w:r>
      <w:r w:rsidR="00FC6B4D" w:rsidRPr="00CB0D15">
        <w:t>’</w:t>
      </w:r>
      <w:r w:rsidRPr="00CB0D15">
        <w:t>innovation</w:t>
      </w:r>
      <w:r w:rsidR="0026113B" w:rsidRPr="00CB0D15">
        <w:t>,</w:t>
      </w:r>
      <w:r w:rsidRPr="00CB0D15">
        <w:t xml:space="preserve"> et la collaboration.</w:t>
      </w:r>
    </w:p>
    <w:p w14:paraId="7B4BE578" w14:textId="60FA39E9" w:rsidR="00EB6861" w:rsidRPr="00CB0D15" w:rsidRDefault="00F579D6" w:rsidP="00C846CE">
      <w:pPr>
        <w:pStyle w:val="Heading4"/>
        <w:spacing w:before="240" w:line="360" w:lineRule="auto"/>
      </w:pPr>
      <w:bookmarkStart w:id="12" w:name="_Toc159577530"/>
      <w:r w:rsidRPr="00CB0D15">
        <w:t xml:space="preserve">Les barrières principales </w:t>
      </w:r>
      <w:r w:rsidR="00EB6861" w:rsidRPr="00CB0D15">
        <w:t>à l</w:t>
      </w:r>
      <w:r w:rsidR="00FC6B4D" w:rsidRPr="00CB0D15">
        <w:t>’</w:t>
      </w:r>
      <w:r w:rsidR="00EB6861" w:rsidRPr="00CB0D15">
        <w:t>accessibilité</w:t>
      </w:r>
      <w:bookmarkEnd w:id="12"/>
    </w:p>
    <w:p w14:paraId="29AF14AC" w14:textId="21B2DD84" w:rsidR="00EB6861" w:rsidRPr="00CB0D15" w:rsidRDefault="00EB6861" w:rsidP="00C846CE">
      <w:pPr>
        <w:spacing w:before="240" w:after="240" w:line="360" w:lineRule="auto"/>
      </w:pPr>
      <w:r w:rsidRPr="00CB0D15">
        <w:t xml:space="preserve">Les </w:t>
      </w:r>
      <w:r w:rsidR="00920974" w:rsidRPr="00CB0D15">
        <w:t xml:space="preserve">barrières principales </w:t>
      </w:r>
      <w:r w:rsidRPr="00CB0D15">
        <w:t>à l</w:t>
      </w:r>
      <w:r w:rsidR="00D37713" w:rsidRPr="00CB0D15">
        <w:t>’</w:t>
      </w:r>
      <w:r w:rsidRPr="00CB0D15">
        <w:t>accessibilité sont décrit</w:t>
      </w:r>
      <w:r w:rsidR="00920974" w:rsidRPr="00CB0D15">
        <w:t>e</w:t>
      </w:r>
      <w:r w:rsidRPr="00CB0D15">
        <w:t xml:space="preserve">s en relation avec cinq catégories ou </w:t>
      </w:r>
      <w:r w:rsidR="00D37713" w:rsidRPr="00CB0D15">
        <w:t>«</w:t>
      </w:r>
      <w:r w:rsidR="005A51AD" w:rsidRPr="00CB0D15">
        <w:rPr>
          <w:rFonts w:ascii="Cambria Math" w:hAnsi="Cambria Math" w:cs="Cambria Math"/>
        </w:rPr>
        <w:t> </w:t>
      </w:r>
      <w:r w:rsidRPr="00CB0D15">
        <w:t>moments</w:t>
      </w:r>
      <w:r w:rsidR="005A51AD" w:rsidRPr="00CB0D15">
        <w:rPr>
          <w:rFonts w:ascii="Cambria Math" w:hAnsi="Cambria Math" w:cs="Cambria Math"/>
        </w:rPr>
        <w:t> </w:t>
      </w:r>
      <w:r w:rsidR="00D37713" w:rsidRPr="00CB0D15">
        <w:t>»</w:t>
      </w:r>
      <w:r w:rsidRPr="00CB0D15">
        <w:t xml:space="preserve"> d</w:t>
      </w:r>
      <w:r w:rsidR="00D37713" w:rsidRPr="00CB0D15">
        <w:t>’</w:t>
      </w:r>
      <w:r w:rsidRPr="00CB0D15">
        <w:t>interactions avec le CRSH tout au long d</w:t>
      </w:r>
      <w:r w:rsidR="00D37713" w:rsidRPr="00CB0D15">
        <w:t>’</w:t>
      </w:r>
      <w:r w:rsidRPr="00CB0D15">
        <w:t>un processus de</w:t>
      </w:r>
      <w:r w:rsidR="00380292" w:rsidRPr="00CB0D15">
        <w:t xml:space="preserve"> </w:t>
      </w:r>
      <w:r w:rsidR="00AD5FAE" w:rsidRPr="00CB0D15">
        <w:t xml:space="preserve">soumission </w:t>
      </w:r>
      <w:r w:rsidR="00D37713" w:rsidRPr="00CB0D15">
        <w:t>d’une demande</w:t>
      </w:r>
      <w:r w:rsidRPr="00CB0D15">
        <w:t>, chacun</w:t>
      </w:r>
      <w:r w:rsidR="00920974" w:rsidRPr="00CB0D15">
        <w:t>e</w:t>
      </w:r>
      <w:r w:rsidRPr="00CB0D15">
        <w:t xml:space="preserve"> étant assorti</w:t>
      </w:r>
      <w:r w:rsidR="00D74827" w:rsidRPr="00CB0D15">
        <w:t>e</w:t>
      </w:r>
      <w:r w:rsidRPr="00CB0D15">
        <w:t xml:space="preserve"> de son propre ensemble de recommandations</w:t>
      </w:r>
      <w:r w:rsidR="00773A5D" w:rsidRPr="00CB0D15">
        <w:t> </w:t>
      </w:r>
      <w:r w:rsidRPr="00CB0D15">
        <w:t>:</w:t>
      </w:r>
    </w:p>
    <w:p w14:paraId="3CB8C980" w14:textId="2ED87538" w:rsidR="00EB6861" w:rsidRPr="00CB0D15" w:rsidRDefault="00D74827" w:rsidP="00882571">
      <w:pPr>
        <w:pStyle w:val="ListParagraph"/>
        <w:numPr>
          <w:ilvl w:val="0"/>
          <w:numId w:val="4"/>
        </w:numPr>
        <w:spacing w:after="0" w:line="240" w:lineRule="auto"/>
        <w:ind w:left="714" w:hanging="357"/>
        <w:rPr>
          <w:lang w:val="fr-CA"/>
        </w:rPr>
      </w:pPr>
      <w:r w:rsidRPr="00CB0D15">
        <w:rPr>
          <w:b/>
          <w:bCs/>
          <w:lang w:val="fr-CA"/>
        </w:rPr>
        <w:t>Barrière</w:t>
      </w:r>
      <w:r w:rsidR="005A51AD" w:rsidRPr="00CB0D15">
        <w:rPr>
          <w:b/>
          <w:bCs/>
          <w:lang w:val="fr-CA"/>
        </w:rPr>
        <w:t> </w:t>
      </w:r>
      <w:r w:rsidR="00EB6861" w:rsidRPr="00CB0D15">
        <w:rPr>
          <w:b/>
          <w:bCs/>
          <w:lang w:val="fr-CA"/>
        </w:rPr>
        <w:t>1, Communication et contenu accessibles,</w:t>
      </w:r>
      <w:r w:rsidR="00EB6861" w:rsidRPr="00CB0D15">
        <w:rPr>
          <w:lang w:val="fr-CA"/>
        </w:rPr>
        <w:t xml:space="preserve"> est divisé</w:t>
      </w:r>
      <w:r w:rsidRPr="00CB0D15">
        <w:rPr>
          <w:lang w:val="fr-CA"/>
        </w:rPr>
        <w:t>e</w:t>
      </w:r>
      <w:r w:rsidR="00EB6861" w:rsidRPr="00CB0D15">
        <w:rPr>
          <w:lang w:val="fr-CA"/>
        </w:rPr>
        <w:t xml:space="preserve"> en quatre sous</w:t>
      </w:r>
      <w:r w:rsidR="009E7E5E" w:rsidRPr="00CB0D15">
        <w:rPr>
          <w:lang w:val="fr-CA"/>
        </w:rPr>
        <w:t>-</w:t>
      </w:r>
      <w:r w:rsidRPr="00CB0D15">
        <w:rPr>
          <w:lang w:val="fr-CA"/>
        </w:rPr>
        <w:t>barrières</w:t>
      </w:r>
      <w:r w:rsidR="00773A5D" w:rsidRPr="00CB0D15">
        <w:rPr>
          <w:lang w:val="fr-CA"/>
        </w:rPr>
        <w:t> </w:t>
      </w:r>
      <w:r w:rsidR="00EB6861" w:rsidRPr="00CB0D15">
        <w:rPr>
          <w:lang w:val="fr-CA"/>
        </w:rPr>
        <w:t xml:space="preserve">: 1) les documents </w:t>
      </w:r>
      <w:r w:rsidR="003A2837" w:rsidRPr="00CB0D15">
        <w:rPr>
          <w:lang w:val="fr-CA"/>
        </w:rPr>
        <w:t>disponibles sur le Web</w:t>
      </w:r>
      <w:r w:rsidR="005A51AD" w:rsidRPr="00CB0D15">
        <w:rPr>
          <w:rFonts w:ascii="Cambria Math" w:hAnsi="Cambria Math" w:cs="Cambria Math"/>
          <w:lang w:val="fr-CA"/>
        </w:rPr>
        <w:t> </w:t>
      </w:r>
      <w:r w:rsidR="00EB6861" w:rsidRPr="00CB0D15">
        <w:rPr>
          <w:lang w:val="fr-CA"/>
        </w:rPr>
        <w:t>; 2) la communication avec le personnel du CRSH</w:t>
      </w:r>
      <w:r w:rsidR="005A51AD" w:rsidRPr="00CB0D15">
        <w:rPr>
          <w:rFonts w:ascii="Cambria Math" w:hAnsi="Cambria Math" w:cs="Cambria Math"/>
          <w:lang w:val="fr-CA"/>
        </w:rPr>
        <w:t> </w:t>
      </w:r>
      <w:r w:rsidR="00EB6861" w:rsidRPr="00CB0D15">
        <w:rPr>
          <w:lang w:val="fr-CA"/>
        </w:rPr>
        <w:t>; 3) les webinaires ou les événements organisés par le CRSH</w:t>
      </w:r>
      <w:r w:rsidR="005A51AD" w:rsidRPr="00CB0D15">
        <w:rPr>
          <w:rFonts w:ascii="Cambria Math" w:hAnsi="Cambria Math" w:cs="Cambria Math"/>
          <w:lang w:val="fr-CA"/>
        </w:rPr>
        <w:t> </w:t>
      </w:r>
      <w:r w:rsidR="00EB6861" w:rsidRPr="00CB0D15">
        <w:rPr>
          <w:lang w:val="fr-CA"/>
        </w:rPr>
        <w:t>; 4) les résultats, les appels et les formulaires post-attribution du CRSH.</w:t>
      </w:r>
    </w:p>
    <w:p w14:paraId="06748576" w14:textId="77777777" w:rsidR="00AD5FAE" w:rsidRPr="00CB0D15" w:rsidRDefault="00AD5FAE" w:rsidP="00882571">
      <w:pPr>
        <w:pStyle w:val="ListParagraph"/>
        <w:spacing w:after="0" w:line="240" w:lineRule="auto"/>
        <w:ind w:left="714"/>
        <w:rPr>
          <w:lang w:val="fr-CA"/>
        </w:rPr>
      </w:pPr>
    </w:p>
    <w:p w14:paraId="618E284B" w14:textId="78771536" w:rsidR="007B2257" w:rsidRPr="00CB0D15" w:rsidRDefault="004F25CD" w:rsidP="007B2257">
      <w:pPr>
        <w:pStyle w:val="ListParagraph"/>
        <w:numPr>
          <w:ilvl w:val="0"/>
          <w:numId w:val="4"/>
        </w:numPr>
        <w:spacing w:after="0" w:line="240" w:lineRule="auto"/>
        <w:ind w:left="714" w:hanging="357"/>
        <w:rPr>
          <w:lang w:val="fr-CA"/>
        </w:rPr>
      </w:pPr>
      <w:r w:rsidRPr="00CB0D15">
        <w:rPr>
          <w:b/>
          <w:bCs/>
          <w:lang w:val="fr-CA"/>
        </w:rPr>
        <w:lastRenderedPageBreak/>
        <w:t>Barrière</w:t>
      </w:r>
      <w:r w:rsidR="005A51AD" w:rsidRPr="00CB0D15">
        <w:rPr>
          <w:b/>
          <w:bCs/>
          <w:lang w:val="fr-CA"/>
        </w:rPr>
        <w:t> </w:t>
      </w:r>
      <w:r w:rsidR="00EB6861" w:rsidRPr="00CB0D15">
        <w:rPr>
          <w:b/>
          <w:bCs/>
          <w:lang w:val="fr-CA"/>
        </w:rPr>
        <w:t xml:space="preserve">2, Processus de </w:t>
      </w:r>
      <w:r w:rsidR="00AD5FAE" w:rsidRPr="00CB0D15">
        <w:rPr>
          <w:b/>
          <w:bCs/>
          <w:lang w:val="fr-CA"/>
        </w:rPr>
        <w:t xml:space="preserve">soumission </w:t>
      </w:r>
      <w:r w:rsidR="009E7E5E" w:rsidRPr="00CB0D15">
        <w:rPr>
          <w:b/>
          <w:bCs/>
          <w:lang w:val="fr-CA"/>
        </w:rPr>
        <w:t>de</w:t>
      </w:r>
      <w:r w:rsidR="00501DFF" w:rsidRPr="00CB0D15">
        <w:rPr>
          <w:b/>
          <w:bCs/>
          <w:lang w:val="fr-CA"/>
        </w:rPr>
        <w:t>s</w:t>
      </w:r>
      <w:r w:rsidR="009E7E5E" w:rsidRPr="00CB0D15">
        <w:rPr>
          <w:b/>
          <w:bCs/>
          <w:lang w:val="fr-CA"/>
        </w:rPr>
        <w:t xml:space="preserve"> demande</w:t>
      </w:r>
      <w:r w:rsidR="00501DFF" w:rsidRPr="00CB0D15">
        <w:rPr>
          <w:b/>
          <w:bCs/>
          <w:lang w:val="fr-CA"/>
        </w:rPr>
        <w:t>s</w:t>
      </w:r>
      <w:r w:rsidR="00EB6861" w:rsidRPr="00CB0D15">
        <w:rPr>
          <w:b/>
          <w:bCs/>
          <w:lang w:val="fr-CA"/>
        </w:rPr>
        <w:t>,</w:t>
      </w:r>
      <w:r w:rsidR="00EB6861" w:rsidRPr="00CB0D15">
        <w:rPr>
          <w:lang w:val="fr-CA"/>
        </w:rPr>
        <w:t xml:space="preserve"> est divisée en trois sous-</w:t>
      </w:r>
      <w:r w:rsidR="00977B05" w:rsidRPr="00CB0D15">
        <w:rPr>
          <w:lang w:val="fr-CA"/>
        </w:rPr>
        <w:t>barrières</w:t>
      </w:r>
      <w:r w:rsidR="00773A5D" w:rsidRPr="00CB0D15">
        <w:rPr>
          <w:lang w:val="fr-CA"/>
        </w:rPr>
        <w:t> </w:t>
      </w:r>
      <w:r w:rsidR="00EB6861" w:rsidRPr="00CB0D15">
        <w:rPr>
          <w:lang w:val="fr-CA"/>
        </w:rPr>
        <w:t>: 1)</w:t>
      </w:r>
      <w:r w:rsidR="009E7E5E" w:rsidRPr="00CB0D15">
        <w:rPr>
          <w:lang w:val="fr-CA"/>
        </w:rPr>
        <w:t> </w:t>
      </w:r>
      <w:r w:rsidR="00EB6861" w:rsidRPr="00CB0D15">
        <w:rPr>
          <w:lang w:val="fr-CA"/>
        </w:rPr>
        <w:t>critères d</w:t>
      </w:r>
      <w:r w:rsidR="009E7E5E" w:rsidRPr="00CB0D15">
        <w:rPr>
          <w:lang w:val="fr-CA"/>
        </w:rPr>
        <w:t>’admissibilité</w:t>
      </w:r>
      <w:r w:rsidR="005A51AD" w:rsidRPr="00CB0D15">
        <w:rPr>
          <w:rFonts w:ascii="Cambria Math" w:hAnsi="Cambria Math" w:cs="Cambria Math"/>
          <w:lang w:val="fr-CA"/>
        </w:rPr>
        <w:t> </w:t>
      </w:r>
      <w:r w:rsidR="00EB6861" w:rsidRPr="00CB0D15">
        <w:rPr>
          <w:lang w:val="fr-CA"/>
        </w:rPr>
        <w:t xml:space="preserve">; 2) outils et plateformes </w:t>
      </w:r>
      <w:r w:rsidR="007430A4" w:rsidRPr="00CB0D15">
        <w:rPr>
          <w:lang w:val="fr-CA"/>
        </w:rPr>
        <w:t>relati</w:t>
      </w:r>
      <w:r w:rsidR="00977B05" w:rsidRPr="00CB0D15">
        <w:rPr>
          <w:lang w:val="fr-CA"/>
        </w:rPr>
        <w:t>ves</w:t>
      </w:r>
      <w:r w:rsidR="007430A4" w:rsidRPr="00CB0D15">
        <w:rPr>
          <w:lang w:val="fr-CA"/>
        </w:rPr>
        <w:t xml:space="preserve"> aux </w:t>
      </w:r>
      <w:r w:rsidR="009E7E5E" w:rsidRPr="00CB0D15">
        <w:rPr>
          <w:lang w:val="fr-CA"/>
        </w:rPr>
        <w:t>demande</w:t>
      </w:r>
      <w:r w:rsidR="007430A4" w:rsidRPr="00CB0D15">
        <w:rPr>
          <w:lang w:val="fr-CA"/>
        </w:rPr>
        <w:t>s</w:t>
      </w:r>
      <w:r w:rsidR="005A51AD" w:rsidRPr="00CB0D15">
        <w:rPr>
          <w:rFonts w:ascii="Cambria Math" w:hAnsi="Cambria Math" w:cs="Cambria Math"/>
          <w:lang w:val="fr-CA"/>
        </w:rPr>
        <w:t> </w:t>
      </w:r>
      <w:r w:rsidR="00EB6861" w:rsidRPr="00CB0D15">
        <w:rPr>
          <w:lang w:val="fr-CA"/>
        </w:rPr>
        <w:t>; 3</w:t>
      </w:r>
      <w:r w:rsidR="007B2257" w:rsidRPr="00CB0D15">
        <w:rPr>
          <w:lang w:val="fr-CA"/>
        </w:rPr>
        <w:t>) transparence et responsabilisation en matière d’aides à l’accès.</w:t>
      </w:r>
    </w:p>
    <w:p w14:paraId="38B64117" w14:textId="77777777" w:rsidR="007B2257" w:rsidRPr="00CB0D15" w:rsidRDefault="007B2257" w:rsidP="007B2257">
      <w:pPr>
        <w:spacing w:after="0" w:line="240" w:lineRule="auto"/>
      </w:pPr>
    </w:p>
    <w:p w14:paraId="4606042F" w14:textId="3D37ADEF" w:rsidR="00EB6861" w:rsidRPr="00CB0D15" w:rsidRDefault="004F25CD" w:rsidP="00882571">
      <w:pPr>
        <w:pStyle w:val="ListParagraph"/>
        <w:numPr>
          <w:ilvl w:val="0"/>
          <w:numId w:val="4"/>
        </w:numPr>
        <w:spacing w:after="0" w:line="240" w:lineRule="auto"/>
        <w:ind w:left="714" w:hanging="357"/>
        <w:rPr>
          <w:lang w:val="fr-CA"/>
        </w:rPr>
      </w:pPr>
      <w:bookmarkStart w:id="13" w:name="_Hlk150354397"/>
      <w:r w:rsidRPr="00CB0D15">
        <w:rPr>
          <w:b/>
          <w:bCs/>
          <w:lang w:val="fr-CA"/>
        </w:rPr>
        <w:t>Barrière</w:t>
      </w:r>
      <w:r w:rsidR="005A51AD" w:rsidRPr="00CB0D15">
        <w:rPr>
          <w:b/>
          <w:bCs/>
          <w:lang w:val="fr-CA"/>
        </w:rPr>
        <w:t> </w:t>
      </w:r>
      <w:r w:rsidR="00EB6861" w:rsidRPr="00CB0D15">
        <w:rPr>
          <w:b/>
          <w:bCs/>
          <w:lang w:val="fr-CA"/>
        </w:rPr>
        <w:t xml:space="preserve">3, Évaluation des </w:t>
      </w:r>
      <w:r w:rsidR="00100DCC" w:rsidRPr="00CB0D15">
        <w:rPr>
          <w:b/>
          <w:bCs/>
          <w:lang w:val="fr-CA"/>
        </w:rPr>
        <w:t>demandes</w:t>
      </w:r>
      <w:r w:rsidR="00EB6861" w:rsidRPr="00CB0D15">
        <w:rPr>
          <w:b/>
          <w:bCs/>
          <w:lang w:val="fr-CA"/>
        </w:rPr>
        <w:t>,</w:t>
      </w:r>
      <w:r w:rsidR="00EB6861" w:rsidRPr="00CB0D15">
        <w:rPr>
          <w:lang w:val="fr-CA"/>
        </w:rPr>
        <w:t xml:space="preserve"> est divisée en deux sous-</w:t>
      </w:r>
      <w:r w:rsidR="00F87AEF" w:rsidRPr="00CB0D15">
        <w:rPr>
          <w:lang w:val="fr-CA"/>
        </w:rPr>
        <w:t>barrières</w:t>
      </w:r>
      <w:r w:rsidR="00773A5D" w:rsidRPr="00CB0D15">
        <w:rPr>
          <w:lang w:val="fr-CA"/>
        </w:rPr>
        <w:t> </w:t>
      </w:r>
      <w:r w:rsidR="00EB6861" w:rsidRPr="00CB0D15">
        <w:rPr>
          <w:lang w:val="fr-CA"/>
        </w:rPr>
        <w:t>: 1) critères d</w:t>
      </w:r>
      <w:r w:rsidR="005A51AD" w:rsidRPr="00CB0D15">
        <w:rPr>
          <w:lang w:val="fr-CA"/>
        </w:rPr>
        <w:t>’</w:t>
      </w:r>
      <w:r w:rsidR="00EB6861" w:rsidRPr="00CB0D15">
        <w:rPr>
          <w:lang w:val="fr-CA"/>
        </w:rPr>
        <w:t>évaluation</w:t>
      </w:r>
      <w:r w:rsidR="005A51AD" w:rsidRPr="00CB0D15">
        <w:rPr>
          <w:rFonts w:ascii="Cambria Math" w:hAnsi="Cambria Math" w:cs="Cambria Math"/>
          <w:lang w:val="fr-CA"/>
        </w:rPr>
        <w:t> </w:t>
      </w:r>
      <w:r w:rsidR="00EB6861" w:rsidRPr="00CB0D15">
        <w:rPr>
          <w:lang w:val="fr-CA"/>
        </w:rPr>
        <w:t xml:space="preserve">; 2) </w:t>
      </w:r>
      <w:r w:rsidR="009E7E5E" w:rsidRPr="00CB0D15">
        <w:rPr>
          <w:lang w:val="fr-CA"/>
        </w:rPr>
        <w:t>«</w:t>
      </w:r>
      <w:r w:rsidR="005A51AD" w:rsidRPr="00CB0D15">
        <w:rPr>
          <w:rFonts w:ascii="Cambria Math" w:hAnsi="Cambria Math" w:cs="Cambria Math"/>
          <w:lang w:val="fr-CA"/>
        </w:rPr>
        <w:t> </w:t>
      </w:r>
      <w:r w:rsidR="00EB6861" w:rsidRPr="00CB0D15">
        <w:rPr>
          <w:lang w:val="fr-CA"/>
        </w:rPr>
        <w:t xml:space="preserve">circonstances </w:t>
      </w:r>
      <w:r w:rsidR="00496B44" w:rsidRPr="00CB0D15">
        <w:rPr>
          <w:lang w:val="fr-CA"/>
        </w:rPr>
        <w:t>spéciales</w:t>
      </w:r>
      <w:r w:rsidR="005A51AD" w:rsidRPr="00CB0D15">
        <w:rPr>
          <w:rFonts w:ascii="Cambria Math" w:hAnsi="Cambria Math" w:cs="Cambria Math"/>
          <w:lang w:val="fr-CA"/>
        </w:rPr>
        <w:t> </w:t>
      </w:r>
      <w:r w:rsidR="009E7E5E" w:rsidRPr="00CB0D15">
        <w:rPr>
          <w:lang w:val="fr-CA"/>
        </w:rPr>
        <w:t>»</w:t>
      </w:r>
      <w:r w:rsidR="00EB6861" w:rsidRPr="00CB0D15">
        <w:rPr>
          <w:lang w:val="fr-CA"/>
        </w:rPr>
        <w:t xml:space="preserve">, informations relatives </w:t>
      </w:r>
      <w:r w:rsidR="003C1562" w:rsidRPr="00CB0D15">
        <w:rPr>
          <w:lang w:val="fr-CA"/>
        </w:rPr>
        <w:t xml:space="preserve">aux renseignements personnels </w:t>
      </w:r>
      <w:r w:rsidR="00EB6861" w:rsidRPr="00CB0D15">
        <w:rPr>
          <w:lang w:val="fr-CA"/>
        </w:rPr>
        <w:t xml:space="preserve">et </w:t>
      </w:r>
      <w:r w:rsidR="003C1562" w:rsidRPr="00CB0D15">
        <w:rPr>
          <w:lang w:val="fr-CA"/>
        </w:rPr>
        <w:t>aux</w:t>
      </w:r>
      <w:r w:rsidR="007B2257" w:rsidRPr="00CB0D15">
        <w:rPr>
          <w:lang w:val="fr-CA"/>
        </w:rPr>
        <w:t xml:space="preserve"> </w:t>
      </w:r>
      <w:r w:rsidR="00380292" w:rsidRPr="00CB0D15">
        <w:rPr>
          <w:lang w:val="fr-CA"/>
        </w:rPr>
        <w:t>aut</w:t>
      </w:r>
      <w:r w:rsidR="002200DF" w:rsidRPr="00CB0D15">
        <w:rPr>
          <w:lang w:val="fr-CA"/>
        </w:rPr>
        <w:t>o-</w:t>
      </w:r>
      <w:r w:rsidR="00380292" w:rsidRPr="00CB0D15">
        <w:rPr>
          <w:lang w:val="fr-CA"/>
        </w:rPr>
        <w:t>identification</w:t>
      </w:r>
      <w:r w:rsidR="007B2257" w:rsidRPr="00CB0D15">
        <w:rPr>
          <w:lang w:val="fr-CA"/>
        </w:rPr>
        <w:t>s</w:t>
      </w:r>
      <w:r w:rsidR="00380292" w:rsidRPr="00CB0D15">
        <w:rPr>
          <w:lang w:val="fr-CA"/>
        </w:rPr>
        <w:t xml:space="preserve"> </w:t>
      </w:r>
      <w:r w:rsidR="007B2257" w:rsidRPr="00CB0D15">
        <w:rPr>
          <w:lang w:val="fr-CA"/>
        </w:rPr>
        <w:t xml:space="preserve">des </w:t>
      </w:r>
      <w:r w:rsidR="00EB6861" w:rsidRPr="00CB0D15">
        <w:rPr>
          <w:lang w:val="fr-CA"/>
        </w:rPr>
        <w:t xml:space="preserve">personnes </w:t>
      </w:r>
      <w:r w:rsidR="00F87AEF" w:rsidRPr="00CB0D15">
        <w:rPr>
          <w:lang w:val="fr-CA"/>
        </w:rPr>
        <w:t xml:space="preserve">ayant des </w:t>
      </w:r>
      <w:r w:rsidR="00EB6861" w:rsidRPr="00CB0D15">
        <w:rPr>
          <w:lang w:val="fr-CA"/>
        </w:rPr>
        <w:t>handicap</w:t>
      </w:r>
      <w:r w:rsidR="00F87AEF" w:rsidRPr="00CB0D15">
        <w:rPr>
          <w:lang w:val="fr-CA"/>
        </w:rPr>
        <w:t>s</w:t>
      </w:r>
      <w:r w:rsidR="00EB6861" w:rsidRPr="00CB0D15">
        <w:rPr>
          <w:lang w:val="fr-CA"/>
        </w:rPr>
        <w:t xml:space="preserve">. </w:t>
      </w:r>
    </w:p>
    <w:bookmarkEnd w:id="13"/>
    <w:p w14:paraId="318BCEF4" w14:textId="77777777" w:rsidR="00882571" w:rsidRPr="00CB0D15" w:rsidRDefault="00882571" w:rsidP="00882571">
      <w:pPr>
        <w:spacing w:after="0" w:line="240" w:lineRule="auto"/>
      </w:pPr>
    </w:p>
    <w:p w14:paraId="6FDB60A1" w14:textId="1C1885B0" w:rsidR="00EB6861" w:rsidRPr="00CB0D15" w:rsidRDefault="004F25CD" w:rsidP="00882571">
      <w:pPr>
        <w:pStyle w:val="ListParagraph"/>
        <w:numPr>
          <w:ilvl w:val="0"/>
          <w:numId w:val="4"/>
        </w:numPr>
        <w:spacing w:after="0" w:line="240" w:lineRule="auto"/>
        <w:ind w:left="714" w:hanging="357"/>
        <w:rPr>
          <w:lang w:val="fr-CA"/>
        </w:rPr>
      </w:pPr>
      <w:r w:rsidRPr="00CB0D15">
        <w:rPr>
          <w:b/>
          <w:bCs/>
          <w:lang w:val="fr-CA"/>
        </w:rPr>
        <w:t>Barrière</w:t>
      </w:r>
      <w:r w:rsidR="005A51AD" w:rsidRPr="00CB0D15">
        <w:rPr>
          <w:b/>
          <w:bCs/>
          <w:lang w:val="fr-CA"/>
        </w:rPr>
        <w:t> </w:t>
      </w:r>
      <w:r w:rsidR="00EB6861" w:rsidRPr="00CB0D15">
        <w:rPr>
          <w:b/>
          <w:bCs/>
          <w:lang w:val="fr-CA"/>
        </w:rPr>
        <w:t xml:space="preserve">4, </w:t>
      </w:r>
      <w:r w:rsidR="004563E0" w:rsidRPr="00CB0D15">
        <w:rPr>
          <w:b/>
          <w:bCs/>
          <w:lang w:val="fr-CA"/>
        </w:rPr>
        <w:t xml:space="preserve">personnes évaluatrices </w:t>
      </w:r>
      <w:r w:rsidR="00EB6861" w:rsidRPr="00CB0D15">
        <w:rPr>
          <w:b/>
          <w:bCs/>
          <w:lang w:val="fr-CA"/>
        </w:rPr>
        <w:t>des demandes</w:t>
      </w:r>
      <w:r w:rsidR="00D547C0" w:rsidRPr="00CB0D15">
        <w:rPr>
          <w:b/>
          <w:bCs/>
          <w:lang w:val="fr-CA"/>
        </w:rPr>
        <w:t>,</w:t>
      </w:r>
      <w:r w:rsidR="00EB6861" w:rsidRPr="00CB0D15">
        <w:rPr>
          <w:lang w:val="fr-CA"/>
        </w:rPr>
        <w:t xml:space="preserve"> est divisé</w:t>
      </w:r>
      <w:r w:rsidR="004563E0" w:rsidRPr="00CB0D15">
        <w:rPr>
          <w:lang w:val="fr-CA"/>
        </w:rPr>
        <w:t>e</w:t>
      </w:r>
      <w:r w:rsidR="00EB6861" w:rsidRPr="00CB0D15">
        <w:rPr>
          <w:lang w:val="fr-CA"/>
        </w:rPr>
        <w:t xml:space="preserve"> en trois sous </w:t>
      </w:r>
      <w:r w:rsidR="004563E0" w:rsidRPr="00CB0D15">
        <w:rPr>
          <w:lang w:val="fr-CA"/>
        </w:rPr>
        <w:t>barrières</w:t>
      </w:r>
      <w:r w:rsidR="00773A5D" w:rsidRPr="00CB0D15">
        <w:rPr>
          <w:lang w:val="fr-CA"/>
        </w:rPr>
        <w:t> </w:t>
      </w:r>
      <w:r w:rsidR="00EB6861" w:rsidRPr="00CB0D15">
        <w:rPr>
          <w:lang w:val="fr-CA"/>
        </w:rPr>
        <w:t>: 1)</w:t>
      </w:r>
      <w:r w:rsidR="00C568E8" w:rsidRPr="00CB0D15">
        <w:rPr>
          <w:lang w:val="fr-CA"/>
        </w:rPr>
        <w:t> </w:t>
      </w:r>
      <w:r w:rsidR="00EB6861" w:rsidRPr="00CB0D15">
        <w:rPr>
          <w:lang w:val="fr-CA"/>
        </w:rPr>
        <w:t>communications, outils, documents accessibles pour l</w:t>
      </w:r>
      <w:r w:rsidR="00FE0A9D" w:rsidRPr="00CB0D15">
        <w:rPr>
          <w:lang w:val="fr-CA"/>
        </w:rPr>
        <w:t>’</w:t>
      </w:r>
      <w:r w:rsidR="00EB6861" w:rsidRPr="00CB0D15">
        <w:rPr>
          <w:lang w:val="fr-CA"/>
        </w:rPr>
        <w:t>évaluation des demandes</w:t>
      </w:r>
      <w:r w:rsidR="005A51AD" w:rsidRPr="00CB0D15">
        <w:rPr>
          <w:rFonts w:ascii="Cambria Math" w:hAnsi="Cambria Math" w:cs="Cambria Math"/>
          <w:lang w:val="fr-CA"/>
        </w:rPr>
        <w:t> </w:t>
      </w:r>
      <w:r w:rsidR="00EB6861" w:rsidRPr="00CB0D15">
        <w:rPr>
          <w:lang w:val="fr-CA"/>
        </w:rPr>
        <w:t xml:space="preserve">; 2) charge de travail </w:t>
      </w:r>
      <w:r w:rsidR="00D419A8" w:rsidRPr="00CB0D15">
        <w:rPr>
          <w:lang w:val="fr-CA"/>
        </w:rPr>
        <w:t xml:space="preserve">des comités d’évaluation </w:t>
      </w:r>
      <w:r w:rsidR="00EB6861" w:rsidRPr="00CB0D15">
        <w:rPr>
          <w:lang w:val="fr-CA"/>
        </w:rPr>
        <w:t xml:space="preserve">3) réunions </w:t>
      </w:r>
      <w:r w:rsidR="00D419A8" w:rsidRPr="00CB0D15">
        <w:rPr>
          <w:lang w:val="fr-CA"/>
        </w:rPr>
        <w:t xml:space="preserve">des comités d’évaluation. </w:t>
      </w:r>
    </w:p>
    <w:p w14:paraId="37957F9E" w14:textId="77777777" w:rsidR="00882571" w:rsidRPr="00CB0D15" w:rsidRDefault="00882571" w:rsidP="00882571">
      <w:pPr>
        <w:spacing w:after="0" w:line="240" w:lineRule="auto"/>
      </w:pPr>
    </w:p>
    <w:p w14:paraId="590D8791" w14:textId="501884B8" w:rsidR="00100D90" w:rsidRPr="00CB0D15" w:rsidRDefault="004F25CD" w:rsidP="00100D90">
      <w:pPr>
        <w:pStyle w:val="ListParagraph"/>
        <w:numPr>
          <w:ilvl w:val="0"/>
          <w:numId w:val="4"/>
        </w:numPr>
        <w:spacing w:after="0" w:line="240" w:lineRule="auto"/>
        <w:ind w:left="714" w:hanging="357"/>
        <w:rPr>
          <w:lang w:val="fr-CA"/>
        </w:rPr>
      </w:pPr>
      <w:r w:rsidRPr="00CB0D15">
        <w:rPr>
          <w:b/>
          <w:bCs/>
          <w:lang w:val="fr-CA"/>
        </w:rPr>
        <w:t>Barrière</w:t>
      </w:r>
      <w:r w:rsidR="005A51AD" w:rsidRPr="00CB0D15">
        <w:rPr>
          <w:b/>
          <w:bCs/>
          <w:lang w:val="fr-CA"/>
        </w:rPr>
        <w:t> </w:t>
      </w:r>
      <w:r w:rsidR="00EB6861" w:rsidRPr="00CB0D15">
        <w:rPr>
          <w:b/>
          <w:bCs/>
          <w:lang w:val="fr-CA"/>
        </w:rPr>
        <w:t>5, Considérations financières</w:t>
      </w:r>
      <w:r w:rsidR="00D547C0" w:rsidRPr="00CB0D15">
        <w:rPr>
          <w:b/>
          <w:bCs/>
          <w:lang w:val="fr-CA"/>
        </w:rPr>
        <w:t>,</w:t>
      </w:r>
      <w:r w:rsidR="00EB6861" w:rsidRPr="00CB0D15">
        <w:rPr>
          <w:lang w:val="fr-CA"/>
        </w:rPr>
        <w:t xml:space="preserve"> </w:t>
      </w:r>
      <w:r w:rsidR="002E5D64" w:rsidRPr="00CB0D15">
        <w:rPr>
          <w:lang w:val="fr-CA"/>
        </w:rPr>
        <w:t>la taxation</w:t>
      </w:r>
      <w:r w:rsidR="00EB6861" w:rsidRPr="00CB0D15">
        <w:rPr>
          <w:lang w:val="fr-CA"/>
        </w:rPr>
        <w:t xml:space="preserve"> </w:t>
      </w:r>
      <w:r w:rsidR="002E5D64" w:rsidRPr="00CB0D15">
        <w:rPr>
          <w:lang w:val="fr-CA"/>
        </w:rPr>
        <w:t xml:space="preserve">des handicaps </w:t>
      </w:r>
      <w:r w:rsidR="00EB6861" w:rsidRPr="00CB0D15">
        <w:rPr>
          <w:lang w:val="fr-CA"/>
        </w:rPr>
        <w:t xml:space="preserve">et </w:t>
      </w:r>
      <w:r w:rsidR="002E5D64" w:rsidRPr="00CB0D15">
        <w:rPr>
          <w:lang w:val="fr-CA"/>
        </w:rPr>
        <w:t xml:space="preserve">la </w:t>
      </w:r>
      <w:r w:rsidR="00EB6861" w:rsidRPr="00CB0D15">
        <w:rPr>
          <w:lang w:val="fr-CA"/>
        </w:rPr>
        <w:t>tax</w:t>
      </w:r>
      <w:r w:rsidR="002E5D64" w:rsidRPr="00CB0D15">
        <w:rPr>
          <w:lang w:val="fr-CA"/>
        </w:rPr>
        <w:t>ation</w:t>
      </w:r>
      <w:r w:rsidR="00EB6861" w:rsidRPr="00CB0D15">
        <w:rPr>
          <w:lang w:val="fr-CA"/>
        </w:rPr>
        <w:t xml:space="preserve"> </w:t>
      </w:r>
      <w:r w:rsidR="002E5D64" w:rsidRPr="00CB0D15">
        <w:rPr>
          <w:lang w:val="fr-CA"/>
        </w:rPr>
        <w:t>de</w:t>
      </w:r>
      <w:r w:rsidR="00EB6861" w:rsidRPr="00CB0D15">
        <w:rPr>
          <w:lang w:val="fr-CA"/>
        </w:rPr>
        <w:t xml:space="preserve"> l</w:t>
      </w:r>
      <w:r w:rsidR="00D547C0" w:rsidRPr="00CB0D15">
        <w:rPr>
          <w:lang w:val="fr-CA"/>
        </w:rPr>
        <w:t>’</w:t>
      </w:r>
      <w:r w:rsidR="00EB6861" w:rsidRPr="00CB0D15">
        <w:rPr>
          <w:lang w:val="fr-CA"/>
        </w:rPr>
        <w:t xml:space="preserve">accessibilité </w:t>
      </w:r>
      <w:r w:rsidR="00FB3762" w:rsidRPr="00CB0D15">
        <w:rPr>
          <w:lang w:val="fr-CA"/>
        </w:rPr>
        <w:t xml:space="preserve">en </w:t>
      </w:r>
      <w:r w:rsidR="00EB6861" w:rsidRPr="00CB0D15">
        <w:rPr>
          <w:lang w:val="fr-CA"/>
        </w:rPr>
        <w:t xml:space="preserve">recherche. </w:t>
      </w:r>
    </w:p>
    <w:p w14:paraId="238D7865" w14:textId="77777777" w:rsidR="00100D90" w:rsidRPr="00CB0D15" w:rsidRDefault="00100D90" w:rsidP="00100D90">
      <w:pPr>
        <w:pStyle w:val="ListParagraph"/>
        <w:spacing w:after="0" w:line="240" w:lineRule="auto"/>
        <w:ind w:left="714"/>
        <w:rPr>
          <w:lang w:val="fr-CA"/>
        </w:rPr>
      </w:pPr>
    </w:p>
    <w:p w14:paraId="3AC2361B" w14:textId="6D69BF2C" w:rsidR="00E059A4" w:rsidRPr="00CB0D15" w:rsidRDefault="00EB6861" w:rsidP="001D1155">
      <w:pPr>
        <w:pStyle w:val="Heading4"/>
        <w:spacing w:before="0" w:after="0" w:line="240" w:lineRule="auto"/>
      </w:pPr>
      <w:bookmarkStart w:id="14" w:name="_Toc159577531"/>
      <w:r w:rsidRPr="00CB0D15">
        <w:t>Contextes législatif et socioculturel</w:t>
      </w:r>
      <w:r w:rsidR="00773A5D" w:rsidRPr="00CB0D15">
        <w:t> </w:t>
      </w:r>
      <w:r w:rsidRPr="00CB0D15">
        <w:t xml:space="preserve">: </w:t>
      </w:r>
      <w:r w:rsidR="00D31946" w:rsidRPr="00CB0D15">
        <w:t>L</w:t>
      </w:r>
      <w:r w:rsidRPr="00CB0D15">
        <w:t xml:space="preserve">oi </w:t>
      </w:r>
      <w:r w:rsidR="00A16372" w:rsidRPr="00CB0D15">
        <w:t>canadienne sur l’accessibilité</w:t>
      </w:r>
      <w:r w:rsidRPr="00CB0D15">
        <w:t xml:space="preserve">, </w:t>
      </w:r>
      <w:r w:rsidR="00A16372" w:rsidRPr="00CB0D15">
        <w:t>P</w:t>
      </w:r>
      <w:r w:rsidRPr="00CB0D15">
        <w:t xml:space="preserve">lan </w:t>
      </w:r>
      <w:r w:rsidR="00A16372" w:rsidRPr="00CB0D15">
        <w:t>sur l’</w:t>
      </w:r>
      <w:r w:rsidRPr="00CB0D15">
        <w:t>accessibilité du CRSH</w:t>
      </w:r>
      <w:bookmarkEnd w:id="14"/>
    </w:p>
    <w:p w14:paraId="553C4D37" w14:textId="15E1F470" w:rsidR="00E059A4" w:rsidRPr="00CB0D15" w:rsidRDefault="00E059A4" w:rsidP="00E059A4">
      <w:pPr>
        <w:spacing w:after="0" w:line="240" w:lineRule="auto"/>
      </w:pPr>
    </w:p>
    <w:p w14:paraId="718C0731" w14:textId="5457E662" w:rsidR="00E059A4" w:rsidRPr="00CB0D15" w:rsidRDefault="006510D8" w:rsidP="00E059A4">
      <w:pPr>
        <w:spacing w:after="0" w:line="240" w:lineRule="auto"/>
        <w:rPr>
          <w:color w:val="000000" w:themeColor="text1"/>
        </w:rPr>
      </w:pPr>
      <w:r w:rsidRPr="00CB0D15">
        <w:rPr>
          <w:b/>
          <w:bCs/>
        </w:rPr>
        <w:t>Remarque</w:t>
      </w:r>
      <w:r w:rsidR="00100D90" w:rsidRPr="00CB0D15">
        <w:rPr>
          <w:b/>
          <w:bCs/>
        </w:rPr>
        <w:t>s</w:t>
      </w:r>
      <w:r w:rsidR="00773A5D" w:rsidRPr="00CB0D15">
        <w:rPr>
          <w:b/>
          <w:bCs/>
        </w:rPr>
        <w:t> </w:t>
      </w:r>
      <w:r w:rsidR="00EB6861" w:rsidRPr="00CB0D15">
        <w:rPr>
          <w:b/>
          <w:bCs/>
        </w:rPr>
        <w:t>:</w:t>
      </w:r>
      <w:r w:rsidR="00EB6861" w:rsidRPr="00CB0D15">
        <w:t xml:space="preserve"> L</w:t>
      </w:r>
      <w:r w:rsidRPr="00CB0D15">
        <w:t>e CCACS</w:t>
      </w:r>
      <w:r w:rsidR="00EB6861" w:rsidRPr="00CB0D15">
        <w:t xml:space="preserve"> reconnaît que des termes tels que </w:t>
      </w:r>
      <w:r w:rsidRPr="00CB0D15">
        <w:t>«</w:t>
      </w:r>
      <w:r w:rsidR="005A51AD" w:rsidRPr="00CB0D15">
        <w:rPr>
          <w:rFonts w:ascii="Cambria Math" w:hAnsi="Cambria Math" w:cs="Cambria Math"/>
        </w:rPr>
        <w:t> </w:t>
      </w:r>
      <w:r w:rsidR="00EB6861" w:rsidRPr="00CB0D15">
        <w:t>handicapé</w:t>
      </w:r>
      <w:r w:rsidR="005A51AD" w:rsidRPr="00CB0D15">
        <w:rPr>
          <w:rFonts w:ascii="Cambria Math" w:hAnsi="Cambria Math" w:cs="Cambria Math"/>
        </w:rPr>
        <w:t> </w:t>
      </w:r>
      <w:r w:rsidRPr="00CB0D15">
        <w:t>»</w:t>
      </w:r>
      <w:r w:rsidR="00EB6861" w:rsidRPr="00CB0D15">
        <w:t xml:space="preserve"> et </w:t>
      </w:r>
      <w:r w:rsidRPr="00CB0D15">
        <w:t>«</w:t>
      </w:r>
      <w:r w:rsidR="005A51AD" w:rsidRPr="00CB0D15">
        <w:rPr>
          <w:rFonts w:ascii="Cambria Math" w:hAnsi="Cambria Math" w:cs="Cambria Math"/>
        </w:rPr>
        <w:t> </w:t>
      </w:r>
      <w:r w:rsidRPr="00CB0D15">
        <w:t xml:space="preserve">évaluation </w:t>
      </w:r>
      <w:r w:rsidR="00EB6861" w:rsidRPr="00CB0D15">
        <w:t>du mérite</w:t>
      </w:r>
      <w:r w:rsidR="005A51AD" w:rsidRPr="00CB0D15">
        <w:rPr>
          <w:rFonts w:ascii="Cambria Math" w:hAnsi="Cambria Math" w:cs="Cambria Math"/>
        </w:rPr>
        <w:t> </w:t>
      </w:r>
      <w:r w:rsidRPr="00CB0D15">
        <w:t>»</w:t>
      </w:r>
      <w:r w:rsidR="00EB6861" w:rsidRPr="00CB0D15">
        <w:t xml:space="preserve"> sont discriminatoires et </w:t>
      </w:r>
      <w:r w:rsidR="00D31946" w:rsidRPr="00CB0D15">
        <w:t>capacitistes</w:t>
      </w:r>
      <w:r w:rsidR="00E929FB" w:rsidRPr="00CB0D15">
        <w:t>.</w:t>
      </w:r>
      <w:r w:rsidR="00EB6861" w:rsidRPr="00CB0D15">
        <w:t xml:space="preserve"> Cependant, nous ne disposons pas d</w:t>
      </w:r>
      <w:r w:rsidRPr="00CB0D15">
        <w:t>’</w:t>
      </w:r>
      <w:r w:rsidR="00EB6861" w:rsidRPr="00CB0D15">
        <w:t xml:space="preserve">une grande marge de manœuvre pour faire référence à des lois ou à des politiques dont le titre contient de telles expressions. </w:t>
      </w:r>
      <w:r w:rsidR="00380292" w:rsidRPr="00CB0D15">
        <w:t>Toutefois</w:t>
      </w:r>
      <w:r w:rsidR="00EB6861" w:rsidRPr="00CB0D15">
        <w:t>, nous prenons très au sérieux l</w:t>
      </w:r>
      <w:r w:rsidR="00D85EE4" w:rsidRPr="00CB0D15">
        <w:t xml:space="preserve">a langue </w:t>
      </w:r>
      <w:r w:rsidR="00EB6861" w:rsidRPr="00CB0D15">
        <w:t>et son impact sur l</w:t>
      </w:r>
      <w:r w:rsidRPr="00CB0D15">
        <w:t>’</w:t>
      </w:r>
      <w:r w:rsidR="00EB6861" w:rsidRPr="00CB0D15">
        <w:t>accessibilité et l</w:t>
      </w:r>
      <w:r w:rsidRPr="00CB0D15">
        <w:t>’</w:t>
      </w:r>
      <w:r w:rsidR="00EB6861" w:rsidRPr="00CB0D15">
        <w:t xml:space="preserve">inclusion. Pour </w:t>
      </w:r>
      <w:r w:rsidRPr="00CB0D15">
        <w:t xml:space="preserve">en savoir </w:t>
      </w:r>
      <w:r w:rsidR="00EB6861" w:rsidRPr="00CB0D15">
        <w:t>plus sur notre approche</w:t>
      </w:r>
      <w:r w:rsidR="00C80084" w:rsidRPr="00CB0D15">
        <w:t xml:space="preserve"> à</w:t>
      </w:r>
      <w:r w:rsidR="00EB6861" w:rsidRPr="00CB0D15">
        <w:t xml:space="preserve"> la langue dans notre travail, </w:t>
      </w:r>
      <w:r w:rsidR="00D85EE4" w:rsidRPr="00CB0D15">
        <w:t>consult</w:t>
      </w:r>
      <w:r w:rsidR="00CF16E4" w:rsidRPr="00CB0D15">
        <w:t>ez</w:t>
      </w:r>
      <w:r w:rsidR="00EB6861" w:rsidRPr="00CB0D15">
        <w:t xml:space="preserve"> </w:t>
      </w:r>
      <w:r w:rsidR="00704905" w:rsidRPr="00CB0D15">
        <w:t xml:space="preserve">les sections </w:t>
      </w:r>
      <w:hyperlink w:anchor="_Appendix_A:_Definitions" w:history="1">
        <w:r w:rsidR="00B72760" w:rsidRPr="006F03B4">
          <w:rPr>
            <w:rStyle w:val="Hyperlink"/>
            <w:b/>
            <w:bCs/>
            <w:color w:val="auto"/>
          </w:rPr>
          <w:t>Précisions su</w:t>
        </w:r>
        <w:r w:rsidR="00EB6861" w:rsidRPr="006F03B4">
          <w:rPr>
            <w:rStyle w:val="Hyperlink"/>
            <w:b/>
            <w:bCs/>
            <w:color w:val="auto"/>
          </w:rPr>
          <w:t>r la langue</w:t>
        </w:r>
        <w:r w:rsidR="00492DA8" w:rsidRPr="006F03B4">
          <w:rPr>
            <w:rStyle w:val="Hyperlink"/>
            <w:b/>
            <w:bCs/>
            <w:color w:val="auto"/>
          </w:rPr>
          <w:t>, l’Annexe A (acronymes et définitions)</w:t>
        </w:r>
      </w:hyperlink>
      <w:r w:rsidR="00E929FB" w:rsidRPr="00CB0D15">
        <w:rPr>
          <w:rStyle w:val="Hyperlink"/>
          <w:b/>
          <w:bCs/>
          <w:color w:val="000000" w:themeColor="text1"/>
          <w:u w:val="none"/>
        </w:rPr>
        <w:t xml:space="preserve"> </w:t>
      </w:r>
      <w:r w:rsidR="00E929FB" w:rsidRPr="00CB0D15">
        <w:rPr>
          <w:rStyle w:val="Hyperlink"/>
          <w:color w:val="000000" w:themeColor="text1"/>
          <w:u w:val="none"/>
        </w:rPr>
        <w:t>et le</w:t>
      </w:r>
      <w:r w:rsidR="00E929FB" w:rsidRPr="00CB0D15">
        <w:rPr>
          <w:rStyle w:val="Hyperlink"/>
          <w:b/>
          <w:bCs/>
          <w:color w:val="000000" w:themeColor="text1"/>
          <w:u w:val="none"/>
        </w:rPr>
        <w:t xml:space="preserve"> </w:t>
      </w:r>
      <w:hyperlink r:id="rId22" w:history="1">
        <w:r w:rsidR="00A136C1" w:rsidRPr="00D234F8">
          <w:rPr>
            <w:rStyle w:val="Hyperlink"/>
            <w:b/>
            <w:bCs/>
            <w:color w:val="000000" w:themeColor="text1"/>
          </w:rPr>
          <w:t>G</w:t>
        </w:r>
        <w:r w:rsidR="00E929FB" w:rsidRPr="00D234F8">
          <w:rPr>
            <w:rStyle w:val="Hyperlink"/>
            <w:b/>
            <w:bCs/>
            <w:color w:val="000000" w:themeColor="text1"/>
          </w:rPr>
          <w:t>uide de rédaction inclusive en français et lexique</w:t>
        </w:r>
        <w:bookmarkStart w:id="15" w:name="_Hlk139548191"/>
      </w:hyperlink>
      <w:r w:rsidR="00D234F8" w:rsidRPr="00D234F8">
        <w:rPr>
          <w:rStyle w:val="Hyperlink"/>
          <w:color w:val="000000" w:themeColor="text1"/>
          <w:u w:val="none"/>
        </w:rPr>
        <w:t>.</w:t>
      </w:r>
    </w:p>
    <w:p w14:paraId="2691EE3B" w14:textId="77777777" w:rsidR="00E059A4" w:rsidRPr="00CB0D15" w:rsidRDefault="00E059A4" w:rsidP="00E059A4">
      <w:pPr>
        <w:spacing w:after="0" w:line="240" w:lineRule="auto"/>
        <w:rPr>
          <w:color w:val="000000" w:themeColor="text1"/>
        </w:rPr>
      </w:pPr>
    </w:p>
    <w:p w14:paraId="4445E699" w14:textId="596E24F1" w:rsidR="009C31AF" w:rsidRPr="00CB0D15" w:rsidRDefault="009C31AF" w:rsidP="00C846CE">
      <w:pPr>
        <w:spacing w:before="240" w:after="240" w:line="360" w:lineRule="auto"/>
      </w:pPr>
      <w:r w:rsidRPr="00CB0D15">
        <w:t xml:space="preserve">Le paysage canadien du handicap a été façonné par plusieurs textes législatifs clés qui donnent la priorité à l’égalité des droits et à l’accessibilité pour les personnes </w:t>
      </w:r>
      <w:r w:rsidR="00E17DAB" w:rsidRPr="00CB0D15">
        <w:t xml:space="preserve">ayant des </w:t>
      </w:r>
      <w:r w:rsidRPr="00CB0D15">
        <w:rPr>
          <w:color w:val="000000" w:themeColor="text1"/>
        </w:rPr>
        <w:t>handicap</w:t>
      </w:r>
      <w:r w:rsidR="00E17DAB" w:rsidRPr="00CB0D15">
        <w:rPr>
          <w:color w:val="000000" w:themeColor="text1"/>
        </w:rPr>
        <w:t>s</w:t>
      </w:r>
      <w:r w:rsidRPr="00CB0D15">
        <w:rPr>
          <w:color w:val="000000" w:themeColor="text1"/>
        </w:rPr>
        <w:t xml:space="preserve">. La </w:t>
      </w:r>
      <w:hyperlink r:id="rId23" w:history="1">
        <w:r w:rsidRPr="00CB0D15">
          <w:rPr>
            <w:rStyle w:val="Hyperlink"/>
            <w:b/>
            <w:bCs/>
            <w:color w:val="000000" w:themeColor="text1"/>
          </w:rPr>
          <w:t>Charte canadienne des droits et libertés</w:t>
        </w:r>
      </w:hyperlink>
      <w:r w:rsidRPr="00CB0D15">
        <w:rPr>
          <w:color w:val="000000" w:themeColor="text1"/>
        </w:rPr>
        <w:t xml:space="preserve">, </w:t>
      </w:r>
      <w:r w:rsidRPr="00CB0D15">
        <w:t xml:space="preserve">adoptée en 1982, garantit à </w:t>
      </w:r>
      <w:r w:rsidR="001705F1" w:rsidRPr="00CB0D15">
        <w:t>toute</w:t>
      </w:r>
      <w:r w:rsidR="00D85EE4" w:rsidRPr="00CB0D15">
        <w:t xml:space="preserve"> la population canadienne </w:t>
      </w:r>
      <w:r w:rsidRPr="00CB0D15">
        <w:t xml:space="preserve">une égale protection </w:t>
      </w:r>
      <w:r w:rsidR="001705F1" w:rsidRPr="00CB0D15">
        <w:t xml:space="preserve">en vertu </w:t>
      </w:r>
      <w:r w:rsidRPr="00CB0D15">
        <w:t xml:space="preserve">de la </w:t>
      </w:r>
      <w:r w:rsidR="00D85EE4" w:rsidRPr="00CB0D15">
        <w:t>L</w:t>
      </w:r>
      <w:r w:rsidRPr="00CB0D15">
        <w:t>oi</w:t>
      </w:r>
      <w:r w:rsidR="006240E8" w:rsidRPr="00CB0D15">
        <w:t xml:space="preserve">, </w:t>
      </w:r>
      <w:r w:rsidRPr="00CB0D15">
        <w:t>et interdit toute discrimination fondée sur des handicaps cognitifs ou physiques.</w:t>
      </w:r>
      <w:r w:rsidR="00380292" w:rsidRPr="00CB0D15">
        <w:t xml:space="preserve"> </w:t>
      </w:r>
    </w:p>
    <w:p w14:paraId="48AC4443" w14:textId="463DC482" w:rsidR="009C31AF" w:rsidRPr="00CB0D15" w:rsidRDefault="009C31AF" w:rsidP="00C846CE">
      <w:pPr>
        <w:spacing w:before="240" w:after="240" w:line="360" w:lineRule="auto"/>
      </w:pPr>
      <w:r w:rsidRPr="00CB0D15">
        <w:lastRenderedPageBreak/>
        <w:t xml:space="preserve">La </w:t>
      </w:r>
      <w:hyperlink r:id="rId24" w:history="1">
        <w:r w:rsidR="001705F1" w:rsidRPr="00CB0D15">
          <w:rPr>
            <w:rStyle w:val="Hyperlink"/>
            <w:b/>
            <w:bCs/>
            <w:color w:val="auto"/>
          </w:rPr>
          <w:t>L</w:t>
        </w:r>
        <w:r w:rsidRPr="00CB0D15">
          <w:rPr>
            <w:rStyle w:val="Hyperlink"/>
            <w:b/>
            <w:bCs/>
            <w:color w:val="auto"/>
          </w:rPr>
          <w:t>oi canadienne sur les droits de la personne</w:t>
        </w:r>
      </w:hyperlink>
      <w:r w:rsidRPr="00CB0D15">
        <w:t>, promulguée en 1985, interdit la discrimination et le harcèlement à l</w:t>
      </w:r>
      <w:r w:rsidR="00534D5D" w:rsidRPr="00CB0D15">
        <w:t>’</w:t>
      </w:r>
      <w:r w:rsidRPr="00CB0D15">
        <w:t xml:space="preserve">encontre de divers groupes, y compris les personnes </w:t>
      </w:r>
      <w:r w:rsidR="002E7A74" w:rsidRPr="00CB0D15">
        <w:t xml:space="preserve">ayant des </w:t>
      </w:r>
      <w:r w:rsidRPr="00CB0D15">
        <w:t>handicap</w:t>
      </w:r>
      <w:r w:rsidR="002E7A74" w:rsidRPr="00CB0D15">
        <w:t>s</w:t>
      </w:r>
      <w:r w:rsidRPr="00CB0D15">
        <w:t xml:space="preserve">. Le gouvernement fédéral et les instances dirigeantes des Premières </w:t>
      </w:r>
      <w:r w:rsidR="009A0383" w:rsidRPr="00CB0D15">
        <w:t>N</w:t>
      </w:r>
      <w:r w:rsidRPr="00CB0D15">
        <w:t xml:space="preserve">ations sont </w:t>
      </w:r>
      <w:proofErr w:type="gramStart"/>
      <w:r w:rsidR="00380292" w:rsidRPr="00CB0D15">
        <w:t>tenu</w:t>
      </w:r>
      <w:r w:rsidR="00E929FB" w:rsidRPr="00CB0D15">
        <w:t>e</w:t>
      </w:r>
      <w:r w:rsidR="00380292" w:rsidRPr="00CB0D15">
        <w:t>s</w:t>
      </w:r>
      <w:proofErr w:type="gramEnd"/>
      <w:r w:rsidRPr="00CB0D15">
        <w:t xml:space="preserve"> de respecter cette loi, de même que les entreprises du secteur privé sous réglementation fédérale, telles que les banques et les organismes de radiodiffusion. </w:t>
      </w:r>
    </w:p>
    <w:p w14:paraId="13C39F86" w14:textId="4AA87C67" w:rsidR="009C31AF" w:rsidRPr="00CB0D15" w:rsidRDefault="009C31AF" w:rsidP="00C846CE">
      <w:pPr>
        <w:spacing w:before="240" w:after="240" w:line="360" w:lineRule="auto"/>
      </w:pPr>
      <w:r w:rsidRPr="00CB0D15">
        <w:t xml:space="preserve">La </w:t>
      </w:r>
      <w:hyperlink r:id="rId25">
        <w:r w:rsidR="0080156D" w:rsidRPr="00CB0D15">
          <w:rPr>
            <w:rStyle w:val="Hyperlink"/>
            <w:b/>
            <w:bCs/>
            <w:color w:val="auto"/>
          </w:rPr>
          <w:t>L</w:t>
        </w:r>
        <w:r w:rsidRPr="00CB0D15">
          <w:rPr>
            <w:rStyle w:val="Hyperlink"/>
            <w:b/>
            <w:bCs/>
            <w:color w:val="auto"/>
          </w:rPr>
          <w:t>oi sur l</w:t>
        </w:r>
        <w:r w:rsidR="0080156D" w:rsidRPr="00CB0D15">
          <w:rPr>
            <w:rStyle w:val="Hyperlink"/>
            <w:b/>
            <w:bCs/>
            <w:color w:val="auto"/>
          </w:rPr>
          <w:t>’</w:t>
        </w:r>
        <w:r w:rsidRPr="00CB0D15">
          <w:rPr>
            <w:rStyle w:val="Hyperlink"/>
            <w:b/>
            <w:bCs/>
            <w:color w:val="auto"/>
          </w:rPr>
          <w:t>équité en matière d</w:t>
        </w:r>
        <w:r w:rsidR="0080156D" w:rsidRPr="00CB0D15">
          <w:rPr>
            <w:rStyle w:val="Hyperlink"/>
            <w:b/>
            <w:bCs/>
            <w:color w:val="auto"/>
          </w:rPr>
          <w:t>’</w:t>
        </w:r>
        <w:r w:rsidRPr="00CB0D15">
          <w:rPr>
            <w:rStyle w:val="Hyperlink"/>
            <w:b/>
            <w:bCs/>
            <w:color w:val="auto"/>
          </w:rPr>
          <w:t>emploi</w:t>
        </w:r>
      </w:hyperlink>
      <w:r w:rsidRPr="00CB0D15">
        <w:t xml:space="preserve">, </w:t>
      </w:r>
      <w:r w:rsidR="00534D5D" w:rsidRPr="00CB0D15">
        <w:t>présentée</w:t>
      </w:r>
      <w:r w:rsidRPr="00CB0D15">
        <w:t xml:space="preserve"> en 1995, se concentre sur le</w:t>
      </w:r>
      <w:r w:rsidR="0080156D" w:rsidRPr="00CB0D15">
        <w:t xml:space="preserve"> personnel</w:t>
      </w:r>
      <w:r w:rsidRPr="00CB0D15">
        <w:t xml:space="preserve"> du gouvernement fédéral et vise à éliminer les </w:t>
      </w:r>
      <w:r w:rsidR="00F25DDB" w:rsidRPr="00CB0D15">
        <w:t xml:space="preserve">barrières </w:t>
      </w:r>
      <w:r w:rsidRPr="00CB0D15">
        <w:t xml:space="preserve">qui empêchent les personnes </w:t>
      </w:r>
      <w:r w:rsidR="00F25DDB" w:rsidRPr="00CB0D15">
        <w:t xml:space="preserve">ayant des </w:t>
      </w:r>
      <w:r w:rsidRPr="00CB0D15">
        <w:t>handicap</w:t>
      </w:r>
      <w:r w:rsidR="00F25DDB" w:rsidRPr="00CB0D15">
        <w:t>s</w:t>
      </w:r>
      <w:r w:rsidRPr="00CB0D15">
        <w:t xml:space="preserve"> de participer pleinement à </w:t>
      </w:r>
      <w:r w:rsidR="00C05F53" w:rsidRPr="00CB0D15">
        <w:t>la main-d’œuvre</w:t>
      </w:r>
      <w:r w:rsidR="00607055" w:rsidRPr="00CB0D15">
        <w:t xml:space="preserve">. </w:t>
      </w:r>
      <w:r w:rsidRPr="00CB0D15">
        <w:t xml:space="preserve">Elle oblige également les </w:t>
      </w:r>
      <w:r w:rsidR="00D85EE4" w:rsidRPr="00CB0D15">
        <w:t>entreprises</w:t>
      </w:r>
      <w:r w:rsidR="0080156D" w:rsidRPr="00CB0D15">
        <w:t xml:space="preserve"> </w:t>
      </w:r>
      <w:r w:rsidRPr="00CB0D15">
        <w:t xml:space="preserve">à fournir les </w:t>
      </w:r>
      <w:r w:rsidR="00B27768" w:rsidRPr="00CB0D15">
        <w:t xml:space="preserve">accommodements ou mesures d’accessibilité </w:t>
      </w:r>
      <w:r w:rsidRPr="00CB0D15">
        <w:t>nécessaires au</w:t>
      </w:r>
      <w:r w:rsidR="0080156D" w:rsidRPr="00CB0D15">
        <w:t xml:space="preserve"> personnel </w:t>
      </w:r>
      <w:r w:rsidR="00C05F53" w:rsidRPr="00CB0D15">
        <w:t xml:space="preserve">ayant des </w:t>
      </w:r>
      <w:r w:rsidR="0080156D" w:rsidRPr="00CB0D15">
        <w:t>handicap</w:t>
      </w:r>
      <w:r w:rsidR="00C05F53" w:rsidRPr="00CB0D15">
        <w:t>s</w:t>
      </w:r>
      <w:r w:rsidR="00BD0054" w:rsidRPr="00CB0D15">
        <w:t xml:space="preserve"> ou </w:t>
      </w:r>
      <w:r w:rsidR="00E929FB" w:rsidRPr="00CB0D15">
        <w:t xml:space="preserve">étant </w:t>
      </w:r>
      <w:r w:rsidR="00BD0054" w:rsidRPr="00CB0D15">
        <w:t>en situation de handicap</w:t>
      </w:r>
      <w:r w:rsidRPr="00CB0D15">
        <w:t>.</w:t>
      </w:r>
    </w:p>
    <w:p w14:paraId="0F0640CB" w14:textId="77777777" w:rsidR="00612481" w:rsidRPr="00CB0D15" w:rsidRDefault="009C31AF" w:rsidP="00C846CE">
      <w:pPr>
        <w:pBdr>
          <w:top w:val="nil"/>
          <w:left w:val="nil"/>
          <w:bottom w:val="nil"/>
          <w:right w:val="nil"/>
          <w:between w:val="nil"/>
        </w:pBdr>
        <w:spacing w:before="240" w:after="240" w:line="360" w:lineRule="auto"/>
      </w:pPr>
      <w:r w:rsidRPr="00CB0D15">
        <w:t>Chaque province ou territoire canadien dispose de sa propre législation en matière de droits de l</w:t>
      </w:r>
      <w:r w:rsidR="00542E4F" w:rsidRPr="00CB0D15">
        <w:t>a personne,</w:t>
      </w:r>
      <w:r w:rsidRPr="00CB0D15">
        <w:t xml:space="preserve"> qui rend illégale la discrimination à l</w:t>
      </w:r>
      <w:r w:rsidR="00542E4F" w:rsidRPr="00CB0D15">
        <w:t>’</w:t>
      </w:r>
      <w:r w:rsidRPr="00CB0D15">
        <w:t xml:space="preserve">égard des personnes </w:t>
      </w:r>
      <w:r w:rsidR="00C05F53" w:rsidRPr="00CB0D15">
        <w:t xml:space="preserve">ayant des </w:t>
      </w:r>
      <w:r w:rsidR="00542E4F" w:rsidRPr="00CB0D15">
        <w:t>handicap</w:t>
      </w:r>
      <w:r w:rsidR="00C05F53" w:rsidRPr="00CB0D15">
        <w:t>s</w:t>
      </w:r>
      <w:r w:rsidRPr="00CB0D15">
        <w:t xml:space="preserve"> dans différents domaines tels que l</w:t>
      </w:r>
      <w:r w:rsidR="00542E4F" w:rsidRPr="00CB0D15">
        <w:t>’</w:t>
      </w:r>
      <w:r w:rsidRPr="00CB0D15">
        <w:t xml:space="preserve">emploi, le logement et la fourniture de biens et de services. </w:t>
      </w:r>
      <w:r w:rsidR="005F74CE" w:rsidRPr="00CB0D15">
        <w:t>Qui plus est</w:t>
      </w:r>
      <w:r w:rsidRPr="00CB0D15">
        <w:t xml:space="preserve">, la législation provinciale telle que le </w:t>
      </w:r>
      <w:bookmarkStart w:id="16" w:name="_Hlk143176969"/>
      <w:r w:rsidR="00CA6020" w:rsidRPr="00CB0D15">
        <w:rPr>
          <w:b/>
          <w:bCs/>
        </w:rPr>
        <w:fldChar w:fldCharType="begin"/>
      </w:r>
      <w:r w:rsidR="00040B75" w:rsidRPr="00CB0D15">
        <w:rPr>
          <w:b/>
          <w:bCs/>
        </w:rPr>
        <w:instrText>HYPERLINK "https://www.ohrc.on.ca/fr/le-code-des-droits-de-la-personne-de-l%E2%80%99ontario"</w:instrText>
      </w:r>
      <w:r w:rsidR="00CA6020" w:rsidRPr="00CB0D15">
        <w:rPr>
          <w:b/>
          <w:bCs/>
        </w:rPr>
      </w:r>
      <w:r w:rsidR="00CA6020" w:rsidRPr="00CB0D15">
        <w:rPr>
          <w:b/>
          <w:bCs/>
        </w:rPr>
        <w:fldChar w:fldCharType="separate"/>
      </w:r>
      <w:r w:rsidRPr="00CB0D15">
        <w:rPr>
          <w:rStyle w:val="Hyperlink"/>
          <w:b/>
          <w:bCs/>
          <w:color w:val="auto"/>
        </w:rPr>
        <w:t>Code des droits de l</w:t>
      </w:r>
      <w:r w:rsidR="00CA6020" w:rsidRPr="00CB0D15">
        <w:rPr>
          <w:rStyle w:val="Hyperlink"/>
          <w:b/>
          <w:bCs/>
          <w:color w:val="auto"/>
        </w:rPr>
        <w:t xml:space="preserve">a personne </w:t>
      </w:r>
      <w:r w:rsidRPr="00CB0D15">
        <w:rPr>
          <w:rStyle w:val="Hyperlink"/>
          <w:b/>
          <w:bCs/>
          <w:color w:val="auto"/>
        </w:rPr>
        <w:t>de l</w:t>
      </w:r>
      <w:r w:rsidR="00CA6020" w:rsidRPr="00CB0D15">
        <w:rPr>
          <w:rStyle w:val="Hyperlink"/>
          <w:b/>
          <w:bCs/>
          <w:color w:val="auto"/>
        </w:rPr>
        <w:t>’</w:t>
      </w:r>
      <w:r w:rsidRPr="00CB0D15">
        <w:rPr>
          <w:rStyle w:val="Hyperlink"/>
          <w:b/>
          <w:bCs/>
          <w:color w:val="auto"/>
        </w:rPr>
        <w:t>Ontario</w:t>
      </w:r>
      <w:bookmarkEnd w:id="16"/>
      <w:r w:rsidR="00CA6020" w:rsidRPr="00CB0D15">
        <w:rPr>
          <w:b/>
          <w:bCs/>
        </w:rPr>
        <w:fldChar w:fldCharType="end"/>
      </w:r>
      <w:r w:rsidRPr="00CB0D15">
        <w:t xml:space="preserve"> offre une protection supplémentaire contre la discrimination fondée sur l</w:t>
      </w:r>
      <w:r w:rsidR="001B5CF3" w:rsidRPr="00CB0D15">
        <w:t>’</w:t>
      </w:r>
      <w:r w:rsidRPr="00CB0D15">
        <w:t xml:space="preserve">âge, </w:t>
      </w:r>
      <w:r w:rsidR="00560360" w:rsidRPr="00CB0D15">
        <w:t>l’</w:t>
      </w:r>
      <w:r w:rsidR="005F74CE" w:rsidRPr="00CB0D15">
        <w:t>ethnicité</w:t>
      </w:r>
      <w:r w:rsidRPr="00CB0D15">
        <w:t>, l</w:t>
      </w:r>
      <w:r w:rsidR="001B5CF3" w:rsidRPr="00CB0D15">
        <w:t>’</w:t>
      </w:r>
      <w:r w:rsidRPr="00CB0D15">
        <w:t>état civil, le sexe, l</w:t>
      </w:r>
      <w:r w:rsidR="001B5CF3" w:rsidRPr="00CB0D15">
        <w:t>’</w:t>
      </w:r>
      <w:r w:rsidRPr="00CB0D15">
        <w:t xml:space="preserve">orientation sexuelle et le handicap. Elle interdit également les actions discriminatoires </w:t>
      </w:r>
      <w:r w:rsidR="00640A74" w:rsidRPr="00CB0D15">
        <w:t xml:space="preserve">qui </w:t>
      </w:r>
      <w:r w:rsidR="00B27768" w:rsidRPr="00CB0D15">
        <w:t xml:space="preserve">heurtent </w:t>
      </w:r>
      <w:r w:rsidRPr="00CB0D15">
        <w:t>l</w:t>
      </w:r>
      <w:r w:rsidR="001B5CF3" w:rsidRPr="00CB0D15">
        <w:t>’</w:t>
      </w:r>
      <w:r w:rsidRPr="00CB0D15">
        <w:t>accessibilité, l</w:t>
      </w:r>
      <w:r w:rsidR="001B5CF3" w:rsidRPr="00CB0D15">
        <w:t>’</w:t>
      </w:r>
      <w:r w:rsidRPr="00CB0D15">
        <w:t>emploi, l</w:t>
      </w:r>
      <w:r w:rsidR="001B5CF3" w:rsidRPr="00CB0D15">
        <w:t>’</w:t>
      </w:r>
      <w:r w:rsidRPr="00CB0D15">
        <w:t xml:space="preserve">appartenance à un syndicat, </w:t>
      </w:r>
      <w:r w:rsidR="00AE198E" w:rsidRPr="00CB0D15">
        <w:t xml:space="preserve">et plus. </w:t>
      </w:r>
    </w:p>
    <w:p w14:paraId="00000034" w14:textId="303682CC" w:rsidR="00EA54AB" w:rsidRPr="00CB0D15" w:rsidRDefault="009C31AF" w:rsidP="1117F764">
      <w:pPr>
        <w:pBdr>
          <w:top w:val="nil"/>
          <w:left w:val="nil"/>
          <w:bottom w:val="nil"/>
          <w:right w:val="nil"/>
          <w:between w:val="nil"/>
        </w:pBdr>
        <w:spacing w:before="240" w:after="240" w:line="360" w:lineRule="auto"/>
        <w:rPr>
          <w:rFonts w:eastAsia="Atkinson Hyperlegible" w:cs="Atkinson Hyperlegible"/>
        </w:rPr>
      </w:pPr>
      <w:r w:rsidRPr="00CB0D15">
        <w:t xml:space="preserve">Les législations provinciales </w:t>
      </w:r>
      <w:r w:rsidR="00D85EE4" w:rsidRPr="00CB0D15">
        <w:t>propres</w:t>
      </w:r>
      <w:r w:rsidRPr="00CB0D15">
        <w:t xml:space="preserve"> au handicap et à l</w:t>
      </w:r>
      <w:r w:rsidR="001B5CF3" w:rsidRPr="00CB0D15">
        <w:t>’</w:t>
      </w:r>
      <w:r w:rsidRPr="00CB0D15">
        <w:t>accessibilité renforcent la promotion de l</w:t>
      </w:r>
      <w:r w:rsidR="001B5CF3" w:rsidRPr="00CB0D15">
        <w:t>’</w:t>
      </w:r>
      <w:r w:rsidRPr="00CB0D15">
        <w:t xml:space="preserve">accessibilité et </w:t>
      </w:r>
      <w:r w:rsidR="00CA7842" w:rsidRPr="00CB0D15">
        <w:t xml:space="preserve">les </w:t>
      </w:r>
      <w:r w:rsidRPr="00CB0D15">
        <w:t>droits de l</w:t>
      </w:r>
      <w:r w:rsidR="001B5CF3" w:rsidRPr="00CB0D15">
        <w:t>a personne</w:t>
      </w:r>
      <w:r w:rsidRPr="00CB0D15">
        <w:t xml:space="preserve">. La </w:t>
      </w:r>
      <w:hyperlink r:id="rId26">
        <w:r w:rsidR="00897D01" w:rsidRPr="00CB0D15">
          <w:rPr>
            <w:rStyle w:val="Hyperlink"/>
            <w:b/>
            <w:bCs/>
            <w:color w:val="auto"/>
          </w:rPr>
          <w:t>L</w:t>
        </w:r>
        <w:r w:rsidRPr="00CB0D15">
          <w:rPr>
            <w:rStyle w:val="Hyperlink"/>
            <w:b/>
            <w:bCs/>
            <w:color w:val="auto"/>
          </w:rPr>
          <w:t>oi sur l</w:t>
        </w:r>
        <w:r w:rsidR="00897D01" w:rsidRPr="00CB0D15">
          <w:rPr>
            <w:rStyle w:val="Hyperlink"/>
            <w:b/>
            <w:bCs/>
            <w:color w:val="auto"/>
          </w:rPr>
          <w:t>’</w:t>
        </w:r>
        <w:r w:rsidRPr="00CB0D15">
          <w:rPr>
            <w:rStyle w:val="Hyperlink"/>
            <w:b/>
            <w:bCs/>
            <w:color w:val="auto"/>
          </w:rPr>
          <w:t>accessibilité pour les personnes handicapées de l</w:t>
        </w:r>
        <w:r w:rsidR="00897D01" w:rsidRPr="00CB0D15">
          <w:rPr>
            <w:rStyle w:val="Hyperlink"/>
            <w:b/>
            <w:bCs/>
            <w:color w:val="auto"/>
          </w:rPr>
          <w:t>’</w:t>
        </w:r>
        <w:r w:rsidRPr="00CB0D15">
          <w:rPr>
            <w:rStyle w:val="Hyperlink"/>
            <w:b/>
            <w:bCs/>
            <w:color w:val="auto"/>
          </w:rPr>
          <w:t>Ontario</w:t>
        </w:r>
      </w:hyperlink>
      <w:r w:rsidRPr="00CB0D15">
        <w:t>, adoptée en 2005, est la législation de ce type</w:t>
      </w:r>
      <w:r w:rsidR="00A51273" w:rsidRPr="00CB0D15">
        <w:t xml:space="preserve"> qui est</w:t>
      </w:r>
      <w:r w:rsidRPr="00CB0D15">
        <w:t xml:space="preserve"> la plus solidement établie au Canada. Elle oblige les secteurs public et privé à respecter des normes d</w:t>
      </w:r>
      <w:r w:rsidR="001B5CF3" w:rsidRPr="00CB0D15">
        <w:t>’</w:t>
      </w:r>
      <w:r w:rsidRPr="00CB0D15">
        <w:t>accessibilité dans cinq catégories</w:t>
      </w:r>
      <w:r w:rsidR="00773A5D" w:rsidRPr="00CB0D15">
        <w:t> </w:t>
      </w:r>
      <w:r w:rsidRPr="00CB0D15">
        <w:t>: l</w:t>
      </w:r>
      <w:r w:rsidR="005C0CB2" w:rsidRPr="00CB0D15">
        <w:t>’</w:t>
      </w:r>
      <w:r w:rsidRPr="00CB0D15">
        <w:t>information et les communications, le service à la clientèle, les transports, l</w:t>
      </w:r>
      <w:r w:rsidR="001B5CF3" w:rsidRPr="00CB0D15">
        <w:t>’</w:t>
      </w:r>
      <w:r w:rsidRPr="00CB0D15">
        <w:t>emploi</w:t>
      </w:r>
      <w:r w:rsidR="003963AA" w:rsidRPr="00CB0D15">
        <w:t xml:space="preserve">, </w:t>
      </w:r>
      <w:r w:rsidRPr="00CB0D15">
        <w:t>et l</w:t>
      </w:r>
      <w:r w:rsidR="001B5CF3" w:rsidRPr="00CB0D15">
        <w:t>’</w:t>
      </w:r>
      <w:r w:rsidRPr="00CB0D15">
        <w:t xml:space="preserve">aménagement des espaces publics. </w:t>
      </w:r>
      <w:bookmarkStart w:id="17" w:name="_Hlk150943934"/>
      <w:r w:rsidRPr="00CB0D15">
        <w:t xml:space="preserve">Cette politique </w:t>
      </w:r>
      <w:r w:rsidRPr="00CB0D15">
        <w:lastRenderedPageBreak/>
        <w:t>comprend des dispositions relatives à l</w:t>
      </w:r>
      <w:r w:rsidR="001B5CF3" w:rsidRPr="00CB0D15">
        <w:t>’</w:t>
      </w:r>
      <w:r w:rsidRPr="00CB0D15">
        <w:t xml:space="preserve">accessibilité des sites </w:t>
      </w:r>
      <w:r w:rsidR="001B5CF3" w:rsidRPr="00CB0D15">
        <w:t>W</w:t>
      </w:r>
      <w:r w:rsidRPr="00CB0D15">
        <w:t>eb (</w:t>
      </w:r>
      <w:hyperlink r:id="rId27" w:anchor="BK14" w:history="1">
        <w:r w:rsidRPr="006F03B4">
          <w:rPr>
            <w:rStyle w:val="Hyperlink"/>
            <w:b/>
            <w:bCs/>
            <w:color w:val="auto"/>
          </w:rPr>
          <w:t>Normes d</w:t>
        </w:r>
        <w:r w:rsidR="001B5CF3" w:rsidRPr="006F03B4">
          <w:rPr>
            <w:rStyle w:val="Hyperlink"/>
            <w:b/>
            <w:bCs/>
            <w:color w:val="auto"/>
          </w:rPr>
          <w:t>’</w:t>
        </w:r>
        <w:r w:rsidRPr="006F03B4">
          <w:rPr>
            <w:rStyle w:val="Hyperlink"/>
            <w:b/>
            <w:bCs/>
            <w:color w:val="auto"/>
          </w:rPr>
          <w:t>information et de communication, article</w:t>
        </w:r>
        <w:r w:rsidR="005A51AD" w:rsidRPr="006F03B4">
          <w:rPr>
            <w:rStyle w:val="Hyperlink"/>
            <w:b/>
            <w:bCs/>
            <w:color w:val="auto"/>
          </w:rPr>
          <w:t> </w:t>
        </w:r>
        <w:r w:rsidRPr="006F03B4">
          <w:rPr>
            <w:rStyle w:val="Hyperlink"/>
            <w:b/>
            <w:bCs/>
            <w:color w:val="auto"/>
          </w:rPr>
          <w:t>14</w:t>
        </w:r>
      </w:hyperlink>
      <w:r w:rsidRPr="00CB0D15">
        <w:t>) et va plus loin que les autres politiques canadiennes en matière d</w:t>
      </w:r>
      <w:r w:rsidR="005C0CB2" w:rsidRPr="00CB0D15">
        <w:t>’</w:t>
      </w:r>
      <w:r w:rsidRPr="00CB0D15">
        <w:t>accessibilité</w:t>
      </w:r>
      <w:r w:rsidR="00BB4C02" w:rsidRPr="00CB0D15">
        <w:t>,</w:t>
      </w:r>
      <w:r w:rsidRPr="00CB0D15">
        <w:t xml:space="preserve"> en exigeant que les espaces publics ne soient pas les seuls à être accessibles. </w:t>
      </w:r>
      <w:bookmarkEnd w:id="17"/>
      <w:r w:rsidRPr="00CB0D15">
        <w:t>Cela signifie, par exemple, que les entreprises doivent fournir à leur personnel une formation sur l</w:t>
      </w:r>
      <w:r w:rsidR="005C0CB2" w:rsidRPr="00CB0D15">
        <w:t>’</w:t>
      </w:r>
      <w:r w:rsidRPr="00CB0D15">
        <w:t xml:space="preserve">accessibilité, </w:t>
      </w:r>
      <w:r w:rsidRPr="00CB0D15">
        <w:rPr>
          <w:color w:val="000000" w:themeColor="text1"/>
        </w:rPr>
        <w:t xml:space="preserve">appelée </w:t>
      </w:r>
      <w:hyperlink r:id="rId28">
        <w:r w:rsidRPr="00CB0D15">
          <w:rPr>
            <w:rStyle w:val="Hyperlink"/>
            <w:b/>
            <w:bCs/>
            <w:color w:val="000000" w:themeColor="text1"/>
          </w:rPr>
          <w:t>formation AODA</w:t>
        </w:r>
      </w:hyperlink>
      <w:r w:rsidRPr="00CB0D15">
        <w:rPr>
          <w:color w:val="000000" w:themeColor="text1"/>
        </w:rPr>
        <w:t xml:space="preserve">. Le </w:t>
      </w:r>
      <w:hyperlink r:id="rId29" w:anchor=":~:text=Nova%20Scotia%20Legislation,-An%20Act%20Respecting&amp;text=The%20Accessibility%20Act%20was%20passed,NS%20government%20actions%20and%20initiatives.&amp;text=Under%20the%20Accessibility%20Act%2C%20Nova,%2C%20effective%20April%201%2C%202020.">
        <w:r w:rsidR="00040B75" w:rsidRPr="00CB0D15">
          <w:rPr>
            <w:rStyle w:val="Hyperlink"/>
            <w:b/>
            <w:bCs/>
            <w:color w:val="000000" w:themeColor="text1"/>
          </w:rPr>
          <w:t>C</w:t>
        </w:r>
        <w:r w:rsidRPr="00CB0D15">
          <w:rPr>
            <w:rStyle w:val="Hyperlink"/>
            <w:b/>
            <w:bCs/>
            <w:color w:val="000000" w:themeColor="text1"/>
          </w:rPr>
          <w:t>adre d</w:t>
        </w:r>
        <w:r w:rsidR="005C0CB2" w:rsidRPr="00CB0D15">
          <w:rPr>
            <w:rStyle w:val="Hyperlink"/>
            <w:b/>
            <w:bCs/>
            <w:color w:val="000000" w:themeColor="text1"/>
          </w:rPr>
          <w:t>’</w:t>
        </w:r>
        <w:r w:rsidRPr="00CB0D15">
          <w:rPr>
            <w:rStyle w:val="Hyperlink"/>
            <w:b/>
            <w:bCs/>
            <w:color w:val="000000" w:themeColor="text1"/>
          </w:rPr>
          <w:t>accessibilité pour l</w:t>
        </w:r>
        <w:r w:rsidR="005C0CB2" w:rsidRPr="00CB0D15">
          <w:rPr>
            <w:rStyle w:val="Hyperlink"/>
            <w:b/>
            <w:bCs/>
            <w:color w:val="000000" w:themeColor="text1"/>
          </w:rPr>
          <w:t>’</w:t>
        </w:r>
        <w:r w:rsidRPr="00CB0D15">
          <w:rPr>
            <w:rStyle w:val="Hyperlink"/>
            <w:b/>
            <w:bCs/>
            <w:color w:val="000000" w:themeColor="text1"/>
          </w:rPr>
          <w:t>enseignement postsecondaire de la Nouvelle-Écosse</w:t>
        </w:r>
      </w:hyperlink>
      <w:r w:rsidRPr="00CB0D15">
        <w:rPr>
          <w:color w:val="000000" w:themeColor="text1"/>
        </w:rPr>
        <w:t xml:space="preserve"> se concentre </w:t>
      </w:r>
      <w:r w:rsidRPr="00CB0D15">
        <w:t>sur l</w:t>
      </w:r>
      <w:r w:rsidR="005C0CB2" w:rsidRPr="00CB0D15">
        <w:t>’</w:t>
      </w:r>
      <w:r w:rsidRPr="00CB0D15">
        <w:t>enseignement postsecondaire et constitue une étape très importante qui, avec l</w:t>
      </w:r>
      <w:r w:rsidR="005C0CB2" w:rsidRPr="00CB0D15">
        <w:t>’</w:t>
      </w:r>
      <w:r w:rsidRPr="00CB0D15">
        <w:t>Ontario, a fait de la Nouvelle-Écosse un</w:t>
      </w:r>
      <w:r w:rsidR="003E3794" w:rsidRPr="00CB0D15">
        <w:t>e province</w:t>
      </w:r>
      <w:r w:rsidRPr="00CB0D15">
        <w:t xml:space="preserve"> chef</w:t>
      </w:r>
      <w:r w:rsidR="003E3794" w:rsidRPr="00CB0D15">
        <w:t>fe</w:t>
      </w:r>
      <w:r w:rsidRPr="00CB0D15">
        <w:t xml:space="preserve"> de file en matière de droits des personnes </w:t>
      </w:r>
      <w:r w:rsidR="003E3794" w:rsidRPr="00CB0D15">
        <w:t xml:space="preserve">ayant des </w:t>
      </w:r>
      <w:r w:rsidRPr="00CB0D15">
        <w:t>handica</w:t>
      </w:r>
      <w:r w:rsidR="005C0CB2" w:rsidRPr="00CB0D15">
        <w:t>p</w:t>
      </w:r>
      <w:r w:rsidR="00E929FB" w:rsidRPr="00CB0D15">
        <w:t>s</w:t>
      </w:r>
      <w:r w:rsidRPr="00CB0D15">
        <w:rPr>
          <w:color w:val="0070C0"/>
        </w:rPr>
        <w:t xml:space="preserve"> </w:t>
      </w:r>
      <w:r w:rsidRPr="00CB0D15">
        <w:t>au Canada. La Colombie-Britannique</w:t>
      </w:r>
      <w:r w:rsidR="00CA7842" w:rsidRPr="00CB0D15">
        <w:t xml:space="preserve">, </w:t>
      </w:r>
      <w:r w:rsidRPr="00CB0D15">
        <w:t>et Terre-Neuve sont en train d</w:t>
      </w:r>
      <w:r w:rsidR="005C0CB2" w:rsidRPr="00CB0D15">
        <w:t>’</w:t>
      </w:r>
      <w:r w:rsidRPr="00CB0D15">
        <w:t>élaborer des politiques similaires, mais elles n</w:t>
      </w:r>
      <w:r w:rsidR="005C0CB2" w:rsidRPr="00CB0D15">
        <w:t>’</w:t>
      </w:r>
      <w:r w:rsidRPr="00CB0D15">
        <w:t>en sont encore qu</w:t>
      </w:r>
      <w:r w:rsidR="005C0CB2" w:rsidRPr="00CB0D15">
        <w:t>’</w:t>
      </w:r>
      <w:r w:rsidRPr="00CB0D15">
        <w:t>au stade préliminaire.</w:t>
      </w:r>
      <w:r w:rsidR="00CA7842" w:rsidRPr="00CB0D15">
        <w:t xml:space="preserve"> </w:t>
      </w:r>
    </w:p>
    <w:bookmarkEnd w:id="15"/>
    <w:p w14:paraId="496F93E6" w14:textId="3140A16D" w:rsidR="002E4896" w:rsidRPr="00CB0D15" w:rsidRDefault="002E4896" w:rsidP="00C846CE">
      <w:pPr>
        <w:spacing w:before="240" w:after="240" w:line="360" w:lineRule="auto"/>
        <w:rPr>
          <w:color w:val="000000" w:themeColor="text1"/>
        </w:rPr>
      </w:pPr>
      <w:r w:rsidRPr="00CB0D15">
        <w:t>Parmi les autres lois provinciales sur l</w:t>
      </w:r>
      <w:r w:rsidR="000A14EE" w:rsidRPr="00CB0D15">
        <w:t>’</w:t>
      </w:r>
      <w:r w:rsidRPr="00CB0D15">
        <w:t xml:space="preserve">accessibilité, </w:t>
      </w:r>
      <w:r w:rsidR="00D33E27" w:rsidRPr="00CB0D15">
        <w:t xml:space="preserve">il existe </w:t>
      </w:r>
      <w:r w:rsidRPr="00CB0D15">
        <w:rPr>
          <w:color w:val="000000" w:themeColor="text1"/>
        </w:rPr>
        <w:t xml:space="preserve">la </w:t>
      </w:r>
      <w:hyperlink r:id="rId30" w:history="1">
        <w:r w:rsidR="004463D5" w:rsidRPr="00CB0D15">
          <w:rPr>
            <w:rStyle w:val="Hyperlink"/>
            <w:b/>
            <w:bCs/>
            <w:color w:val="000000" w:themeColor="text1"/>
          </w:rPr>
          <w:t>L</w:t>
        </w:r>
        <w:r w:rsidRPr="00CB0D15">
          <w:rPr>
            <w:rStyle w:val="Hyperlink"/>
            <w:b/>
            <w:bCs/>
            <w:color w:val="000000" w:themeColor="text1"/>
          </w:rPr>
          <w:t>oi sur l</w:t>
        </w:r>
        <w:r w:rsidR="000A14EE" w:rsidRPr="00CB0D15">
          <w:rPr>
            <w:rStyle w:val="Hyperlink"/>
            <w:b/>
            <w:bCs/>
            <w:color w:val="000000" w:themeColor="text1"/>
          </w:rPr>
          <w:t>’</w:t>
        </w:r>
        <w:r w:rsidRPr="00CB0D15">
          <w:rPr>
            <w:rStyle w:val="Hyperlink"/>
            <w:b/>
            <w:bCs/>
            <w:color w:val="000000" w:themeColor="text1"/>
          </w:rPr>
          <w:t>accessibilité pour les Manitobains</w:t>
        </w:r>
      </w:hyperlink>
      <w:r w:rsidRPr="00CB0D15">
        <w:rPr>
          <w:color w:val="000000" w:themeColor="text1"/>
        </w:rPr>
        <w:t xml:space="preserve">, publiée en 2013, et la </w:t>
      </w:r>
      <w:hyperlink r:id="rId31" w:history="1">
        <w:r w:rsidR="000A14EE" w:rsidRPr="00CB0D15">
          <w:rPr>
            <w:rStyle w:val="Hyperlink"/>
            <w:b/>
            <w:bCs/>
            <w:color w:val="000000" w:themeColor="text1"/>
          </w:rPr>
          <w:t>L</w:t>
        </w:r>
        <w:r w:rsidRPr="00CB0D15">
          <w:rPr>
            <w:rStyle w:val="Hyperlink"/>
            <w:b/>
            <w:bCs/>
            <w:color w:val="000000" w:themeColor="text1"/>
          </w:rPr>
          <w:t>oi sur l</w:t>
        </w:r>
        <w:r w:rsidR="000A14EE" w:rsidRPr="00CB0D15">
          <w:rPr>
            <w:rStyle w:val="Hyperlink"/>
            <w:b/>
            <w:bCs/>
            <w:color w:val="000000" w:themeColor="text1"/>
          </w:rPr>
          <w:t>’</w:t>
        </w:r>
        <w:r w:rsidRPr="00CB0D15">
          <w:rPr>
            <w:rStyle w:val="Hyperlink"/>
            <w:b/>
            <w:bCs/>
            <w:color w:val="000000" w:themeColor="text1"/>
          </w:rPr>
          <w:t>accessibilité de la Nouvelle-Écosse</w:t>
        </w:r>
      </w:hyperlink>
      <w:r w:rsidRPr="00CB0D15">
        <w:rPr>
          <w:color w:val="000000" w:themeColor="text1"/>
        </w:rPr>
        <w:t xml:space="preserve">, publiée en 2017. Au Québec, la </w:t>
      </w:r>
      <w:hyperlink r:id="rId32" w:history="1">
        <w:r w:rsidRPr="00CB0D15">
          <w:rPr>
            <w:rStyle w:val="Hyperlink"/>
            <w:b/>
            <w:bCs/>
            <w:color w:val="000000" w:themeColor="text1"/>
          </w:rPr>
          <w:t>Loi assurant l</w:t>
        </w:r>
        <w:r w:rsidR="005A51AD" w:rsidRPr="00CB0D15">
          <w:rPr>
            <w:rStyle w:val="Hyperlink"/>
            <w:b/>
            <w:bCs/>
            <w:color w:val="000000" w:themeColor="text1"/>
          </w:rPr>
          <w:t>’</w:t>
        </w:r>
        <w:r w:rsidRPr="00CB0D15">
          <w:rPr>
            <w:rStyle w:val="Hyperlink"/>
            <w:b/>
            <w:bCs/>
            <w:color w:val="000000" w:themeColor="text1"/>
          </w:rPr>
          <w:t>exercice des droits des personnes handicapées</w:t>
        </w:r>
      </w:hyperlink>
      <w:r w:rsidRPr="00CB0D15">
        <w:rPr>
          <w:i/>
          <w:iCs/>
          <w:color w:val="000000" w:themeColor="text1"/>
        </w:rPr>
        <w:t xml:space="preserve"> </w:t>
      </w:r>
      <w:r w:rsidRPr="00CB0D15">
        <w:rPr>
          <w:color w:val="000000" w:themeColor="text1"/>
        </w:rPr>
        <w:t>en vue de leur intégration sociale, scolaire et professionnelle, adoptée en 1978 et mise à jour en 2004 et 2023, met l</w:t>
      </w:r>
      <w:r w:rsidR="00BD3644" w:rsidRPr="00CB0D15">
        <w:rPr>
          <w:color w:val="000000" w:themeColor="text1"/>
        </w:rPr>
        <w:t>’</w:t>
      </w:r>
      <w:r w:rsidRPr="00CB0D15">
        <w:rPr>
          <w:color w:val="000000" w:themeColor="text1"/>
        </w:rPr>
        <w:t>accent sur l</w:t>
      </w:r>
      <w:r w:rsidR="003A161D" w:rsidRPr="00CB0D15">
        <w:rPr>
          <w:color w:val="000000" w:themeColor="text1"/>
        </w:rPr>
        <w:t>’</w:t>
      </w:r>
      <w:r w:rsidRPr="00CB0D15">
        <w:rPr>
          <w:color w:val="000000" w:themeColor="text1"/>
        </w:rPr>
        <w:t xml:space="preserve">intégration et les droits des personnes </w:t>
      </w:r>
      <w:r w:rsidR="006E1A31" w:rsidRPr="00CB0D15">
        <w:rPr>
          <w:color w:val="000000" w:themeColor="text1"/>
        </w:rPr>
        <w:t>ayant des handicaps</w:t>
      </w:r>
      <w:r w:rsidRPr="00CB0D15">
        <w:rPr>
          <w:color w:val="000000" w:themeColor="text1"/>
        </w:rPr>
        <w:t>, ainsi que sur l</w:t>
      </w:r>
      <w:r w:rsidR="00091DCD" w:rsidRPr="00CB0D15">
        <w:rPr>
          <w:color w:val="000000" w:themeColor="text1"/>
        </w:rPr>
        <w:t xml:space="preserve">e </w:t>
      </w:r>
      <w:hyperlink r:id="rId33" w:history="1">
        <w:r w:rsidR="00091DCD" w:rsidRPr="003E4A6B">
          <w:rPr>
            <w:rStyle w:val="Hyperlink"/>
            <w:b/>
            <w:color w:val="auto"/>
          </w:rPr>
          <w:t>Standard sur l’</w:t>
        </w:r>
        <w:r w:rsidRPr="003E4A6B">
          <w:rPr>
            <w:rStyle w:val="Hyperlink"/>
            <w:b/>
            <w:color w:val="auto"/>
          </w:rPr>
          <w:t xml:space="preserve">accessibilité </w:t>
        </w:r>
        <w:r w:rsidR="00091DCD" w:rsidRPr="003E4A6B">
          <w:rPr>
            <w:rStyle w:val="Hyperlink"/>
            <w:b/>
            <w:color w:val="auto"/>
          </w:rPr>
          <w:t xml:space="preserve">des sites </w:t>
        </w:r>
        <w:r w:rsidR="0062053A" w:rsidRPr="003E4A6B">
          <w:rPr>
            <w:rStyle w:val="Hyperlink"/>
            <w:b/>
            <w:color w:val="auto"/>
          </w:rPr>
          <w:t>W</w:t>
        </w:r>
        <w:r w:rsidR="00091DCD" w:rsidRPr="003E4A6B">
          <w:rPr>
            <w:rStyle w:val="Hyperlink"/>
            <w:b/>
            <w:color w:val="auto"/>
          </w:rPr>
          <w:t>eb</w:t>
        </w:r>
      </w:hyperlink>
      <w:r w:rsidR="005A2A99" w:rsidRPr="003E4A6B">
        <w:rPr>
          <w:rStyle w:val="Hyperlink"/>
          <w:color w:val="000000" w:themeColor="text1"/>
          <w:u w:val="none"/>
        </w:rPr>
        <w:t xml:space="preserve"> (SGQRI</w:t>
      </w:r>
      <w:r w:rsidR="005A51AD" w:rsidRPr="003E4A6B">
        <w:rPr>
          <w:rStyle w:val="Hyperlink"/>
          <w:color w:val="000000" w:themeColor="text1"/>
          <w:u w:val="none"/>
        </w:rPr>
        <w:t> </w:t>
      </w:r>
      <w:r w:rsidR="005A2A99" w:rsidRPr="003E4A6B">
        <w:rPr>
          <w:rStyle w:val="Hyperlink"/>
          <w:color w:val="000000" w:themeColor="text1"/>
          <w:u w:val="none"/>
        </w:rPr>
        <w:t>008 2</w:t>
      </w:r>
      <w:r w:rsidR="005A51AD" w:rsidRPr="003E4A6B">
        <w:rPr>
          <w:rStyle w:val="Hyperlink"/>
          <w:color w:val="000000" w:themeColor="text1"/>
          <w:u w:val="none"/>
        </w:rPr>
        <w:t>,</w:t>
      </w:r>
      <w:r w:rsidR="005A2A99" w:rsidRPr="003E4A6B">
        <w:rPr>
          <w:rStyle w:val="Hyperlink"/>
          <w:color w:val="000000" w:themeColor="text1"/>
          <w:u w:val="none"/>
        </w:rPr>
        <w:t>0)</w:t>
      </w:r>
      <w:r w:rsidRPr="003E4A6B">
        <w:rPr>
          <w:color w:val="000000" w:themeColor="text1"/>
        </w:rPr>
        <w:t>.</w:t>
      </w:r>
    </w:p>
    <w:p w14:paraId="5889BD7D" w14:textId="7DE21B20" w:rsidR="002E4896" w:rsidRPr="00CB0D15" w:rsidRDefault="002E4896" w:rsidP="00C846CE">
      <w:pPr>
        <w:spacing w:before="240" w:after="240" w:line="360" w:lineRule="auto"/>
      </w:pPr>
      <w:r w:rsidRPr="00CB0D15">
        <w:rPr>
          <w:color w:val="000000" w:themeColor="text1"/>
        </w:rPr>
        <w:t xml:space="preserve">La </w:t>
      </w:r>
      <w:hyperlink r:id="rId34" w:history="1">
        <w:r w:rsidR="00784E3B" w:rsidRPr="00CB0D15">
          <w:rPr>
            <w:rStyle w:val="Hyperlink"/>
            <w:b/>
            <w:bCs/>
            <w:color w:val="000000" w:themeColor="text1"/>
          </w:rPr>
          <w:t>N</w:t>
        </w:r>
        <w:r w:rsidRPr="00CB0D15">
          <w:rPr>
            <w:rStyle w:val="Hyperlink"/>
            <w:b/>
            <w:bCs/>
            <w:color w:val="000000" w:themeColor="text1"/>
          </w:rPr>
          <w:t>orme canadienne sur l</w:t>
        </w:r>
        <w:r w:rsidR="00784E3B" w:rsidRPr="00CB0D15">
          <w:rPr>
            <w:rStyle w:val="Hyperlink"/>
            <w:b/>
            <w:bCs/>
            <w:color w:val="000000" w:themeColor="text1"/>
          </w:rPr>
          <w:t>’</w:t>
        </w:r>
        <w:r w:rsidRPr="00CB0D15">
          <w:rPr>
            <w:rStyle w:val="Hyperlink"/>
            <w:b/>
            <w:bCs/>
            <w:color w:val="000000" w:themeColor="text1"/>
          </w:rPr>
          <w:t>accessibilité des sites Web</w:t>
        </w:r>
      </w:hyperlink>
      <w:r w:rsidRPr="00CB0D15">
        <w:rPr>
          <w:color w:val="000000" w:themeColor="text1"/>
        </w:rPr>
        <w:t>, bien qu</w:t>
      </w:r>
      <w:r w:rsidR="00784E3B" w:rsidRPr="00CB0D15">
        <w:rPr>
          <w:color w:val="000000" w:themeColor="text1"/>
        </w:rPr>
        <w:t>’</w:t>
      </w:r>
      <w:r w:rsidRPr="00CB0D15">
        <w:rPr>
          <w:color w:val="000000" w:themeColor="text1"/>
        </w:rPr>
        <w:t>elle n</w:t>
      </w:r>
      <w:r w:rsidR="00F93F97" w:rsidRPr="00CB0D15">
        <w:rPr>
          <w:color w:val="000000" w:themeColor="text1"/>
        </w:rPr>
        <w:t>’</w:t>
      </w:r>
      <w:r w:rsidRPr="00CB0D15">
        <w:rPr>
          <w:color w:val="000000" w:themeColor="text1"/>
        </w:rPr>
        <w:t xml:space="preserve">ait pas force de loi, est entrée en vigueur en 2011 et exige que les sites Web et les applications Web du gouvernement du Canada répondent aux critères du niveau AA des </w:t>
      </w:r>
      <w:r w:rsidR="00A86084" w:rsidRPr="00CB0D15">
        <w:rPr>
          <w:color w:val="000000" w:themeColor="text1"/>
        </w:rPr>
        <w:t xml:space="preserve">Règles pour </w:t>
      </w:r>
      <w:r w:rsidRPr="00CB0D15">
        <w:rPr>
          <w:color w:val="000000" w:themeColor="text1"/>
        </w:rPr>
        <w:t>l</w:t>
      </w:r>
      <w:r w:rsidR="00A86084" w:rsidRPr="00CB0D15">
        <w:rPr>
          <w:color w:val="000000" w:themeColor="text1"/>
        </w:rPr>
        <w:t>’</w:t>
      </w:r>
      <w:r w:rsidRPr="00CB0D15">
        <w:rPr>
          <w:color w:val="000000" w:themeColor="text1"/>
        </w:rPr>
        <w:t>accessibilité des contenus Web 2</w:t>
      </w:r>
      <w:r w:rsidR="005A51AD" w:rsidRPr="00CB0D15">
        <w:rPr>
          <w:color w:val="000000" w:themeColor="text1"/>
        </w:rPr>
        <w:t>,</w:t>
      </w:r>
      <w:r w:rsidRPr="00CB0D15">
        <w:rPr>
          <w:color w:val="000000" w:themeColor="text1"/>
        </w:rPr>
        <w:t>0, garantissant ainsi une base d</w:t>
      </w:r>
      <w:r w:rsidR="00784E3B" w:rsidRPr="00CB0D15">
        <w:rPr>
          <w:color w:val="000000" w:themeColor="text1"/>
        </w:rPr>
        <w:t>’</w:t>
      </w:r>
      <w:r w:rsidRPr="00CB0D15">
        <w:rPr>
          <w:color w:val="000000" w:themeColor="text1"/>
        </w:rPr>
        <w:t xml:space="preserve">accessibilité pour les contenus en ligne. Enfin, la </w:t>
      </w:r>
      <w:hyperlink r:id="rId35" w:history="1">
        <w:r w:rsidR="00EA2CFE" w:rsidRPr="00CB0D15">
          <w:rPr>
            <w:rStyle w:val="Hyperlink"/>
            <w:b/>
            <w:bCs/>
            <w:color w:val="000000" w:themeColor="text1"/>
          </w:rPr>
          <w:t>L</w:t>
        </w:r>
        <w:r w:rsidRPr="00CB0D15">
          <w:rPr>
            <w:rStyle w:val="Hyperlink"/>
            <w:b/>
            <w:bCs/>
            <w:color w:val="000000" w:themeColor="text1"/>
          </w:rPr>
          <w:t xml:space="preserve">oi </w:t>
        </w:r>
        <w:r w:rsidR="00EA2CFE" w:rsidRPr="00CB0D15">
          <w:rPr>
            <w:rStyle w:val="Hyperlink"/>
            <w:b/>
            <w:bCs/>
            <w:color w:val="000000" w:themeColor="text1"/>
          </w:rPr>
          <w:t>canadienne sur l’accessibilité</w:t>
        </w:r>
      </w:hyperlink>
      <w:r w:rsidRPr="00CB0D15">
        <w:rPr>
          <w:color w:val="000000" w:themeColor="text1"/>
        </w:rPr>
        <w:t xml:space="preserve"> (projet de loi</w:t>
      </w:r>
      <w:r w:rsidR="005A51AD" w:rsidRPr="00CB0D15">
        <w:rPr>
          <w:color w:val="000000" w:themeColor="text1"/>
        </w:rPr>
        <w:t> </w:t>
      </w:r>
      <w:r w:rsidRPr="00CB0D15">
        <w:rPr>
          <w:color w:val="000000" w:themeColor="text1"/>
        </w:rPr>
        <w:t>C-81), adoptée en 2019 à l</w:t>
      </w:r>
      <w:r w:rsidR="00F93F97" w:rsidRPr="00CB0D15">
        <w:rPr>
          <w:color w:val="000000" w:themeColor="text1"/>
        </w:rPr>
        <w:t>’</w:t>
      </w:r>
      <w:r w:rsidRPr="00CB0D15">
        <w:rPr>
          <w:color w:val="000000" w:themeColor="text1"/>
        </w:rPr>
        <w:t>unanimité, est une loi transformatrice qui commence à traiter de l</w:t>
      </w:r>
      <w:r w:rsidR="00EA2CFE" w:rsidRPr="00CB0D15">
        <w:rPr>
          <w:color w:val="000000" w:themeColor="text1"/>
        </w:rPr>
        <w:t>’</w:t>
      </w:r>
      <w:r w:rsidRPr="00CB0D15">
        <w:rPr>
          <w:color w:val="000000" w:themeColor="text1"/>
        </w:rPr>
        <w:t>accessibilité à l</w:t>
      </w:r>
      <w:r w:rsidR="00F93F97" w:rsidRPr="00CB0D15">
        <w:rPr>
          <w:color w:val="000000" w:themeColor="text1"/>
        </w:rPr>
        <w:t>’</w:t>
      </w:r>
      <w:r w:rsidRPr="00CB0D15">
        <w:rPr>
          <w:color w:val="000000" w:themeColor="text1"/>
        </w:rPr>
        <w:t>échelle nationale. Elle s</w:t>
      </w:r>
      <w:r w:rsidR="00EA2CFE" w:rsidRPr="00CB0D15">
        <w:rPr>
          <w:color w:val="000000" w:themeColor="text1"/>
        </w:rPr>
        <w:t>’</w:t>
      </w:r>
      <w:r w:rsidRPr="00CB0D15">
        <w:rPr>
          <w:color w:val="000000" w:themeColor="text1"/>
        </w:rPr>
        <w:t xml:space="preserve">applique au Parlement, </w:t>
      </w:r>
      <w:r w:rsidRPr="00CB0D15">
        <w:t>aux sociétés d</w:t>
      </w:r>
      <w:r w:rsidR="00EA2CFE" w:rsidRPr="00CB0D15">
        <w:t>’</w:t>
      </w:r>
      <w:r w:rsidRPr="00CB0D15">
        <w:t xml:space="preserve">État, au gouvernement fédéral et aux entreprises du secteur privé sous autorité fédérale. </w:t>
      </w:r>
      <w:r w:rsidR="00EA2CFE" w:rsidRPr="00CB0D15">
        <w:t>Elle</w:t>
      </w:r>
      <w:r w:rsidRPr="00CB0D15">
        <w:t xml:space="preserve"> offre une certaine souplesse aux </w:t>
      </w:r>
      <w:r w:rsidRPr="00CB0D15">
        <w:lastRenderedPageBreak/>
        <w:t>organisations pour mettre en œuvre des mesures d</w:t>
      </w:r>
      <w:r w:rsidR="00EA2CFE" w:rsidRPr="00CB0D15">
        <w:t>’</w:t>
      </w:r>
      <w:r w:rsidRPr="00CB0D15">
        <w:t xml:space="preserve">accessibilité, </w:t>
      </w:r>
      <w:r w:rsidR="00AE1400" w:rsidRPr="00CB0D15">
        <w:t xml:space="preserve">dont </w:t>
      </w:r>
      <w:r w:rsidRPr="00CB0D15">
        <w:t>les exigences spécifiques d</w:t>
      </w:r>
      <w:r w:rsidR="00AE1400" w:rsidRPr="00CB0D15">
        <w:t>oivent</w:t>
      </w:r>
      <w:r w:rsidRPr="00CB0D15">
        <w:t xml:space="preserve"> être déterminées </w:t>
      </w:r>
      <w:r w:rsidRPr="00CB0D15">
        <w:rPr>
          <w:color w:val="000000" w:themeColor="text1"/>
        </w:rPr>
        <w:t>par l</w:t>
      </w:r>
      <w:r w:rsidR="00693656" w:rsidRPr="00CB0D15">
        <w:rPr>
          <w:color w:val="000000" w:themeColor="text1"/>
        </w:rPr>
        <w:t>’</w:t>
      </w:r>
      <w:hyperlink r:id="rId36" w:history="1">
        <w:r w:rsidRPr="00CB0D15">
          <w:rPr>
            <w:rStyle w:val="Hyperlink"/>
            <w:b/>
            <w:bCs/>
            <w:color w:val="000000" w:themeColor="text1"/>
          </w:rPr>
          <w:t>Organisation canadienne d</w:t>
        </w:r>
        <w:r w:rsidR="00693656" w:rsidRPr="00CB0D15">
          <w:rPr>
            <w:rStyle w:val="Hyperlink"/>
            <w:b/>
            <w:bCs/>
            <w:color w:val="000000" w:themeColor="text1"/>
          </w:rPr>
          <w:t>’</w:t>
        </w:r>
        <w:r w:rsidRPr="00CB0D15">
          <w:rPr>
            <w:rStyle w:val="Hyperlink"/>
            <w:b/>
            <w:bCs/>
            <w:color w:val="000000" w:themeColor="text1"/>
          </w:rPr>
          <w:t>élaboration de normes d</w:t>
        </w:r>
        <w:r w:rsidR="00693656" w:rsidRPr="00CB0D15">
          <w:rPr>
            <w:rStyle w:val="Hyperlink"/>
            <w:b/>
            <w:bCs/>
            <w:color w:val="000000" w:themeColor="text1"/>
          </w:rPr>
          <w:t>’</w:t>
        </w:r>
        <w:r w:rsidRPr="00CB0D15">
          <w:rPr>
            <w:rStyle w:val="Hyperlink"/>
            <w:b/>
            <w:bCs/>
            <w:color w:val="000000" w:themeColor="text1"/>
          </w:rPr>
          <w:t>accessibilité</w:t>
        </w:r>
      </w:hyperlink>
      <w:r w:rsidRPr="00CB0D15">
        <w:rPr>
          <w:color w:val="000000" w:themeColor="text1"/>
        </w:rPr>
        <w:t>. L</w:t>
      </w:r>
      <w:r w:rsidR="00F11C3A" w:rsidRPr="00CB0D15">
        <w:rPr>
          <w:color w:val="000000" w:themeColor="text1"/>
        </w:rPr>
        <w:t>’</w:t>
      </w:r>
      <w:r w:rsidRPr="00CB0D15">
        <w:rPr>
          <w:color w:val="000000" w:themeColor="text1"/>
        </w:rPr>
        <w:t>objectif est de p</w:t>
      </w:r>
      <w:r w:rsidRPr="00CB0D15">
        <w:t xml:space="preserve">arvenir à une accessibilité </w:t>
      </w:r>
      <w:r w:rsidR="003321D0" w:rsidRPr="00CB0D15">
        <w:t xml:space="preserve">complète </w:t>
      </w:r>
      <w:r w:rsidRPr="00CB0D15">
        <w:t>au Canada d</w:t>
      </w:r>
      <w:r w:rsidR="00F11C3A" w:rsidRPr="00CB0D15">
        <w:t>’</w:t>
      </w:r>
      <w:r w:rsidRPr="00CB0D15">
        <w:t>ici 2040.</w:t>
      </w:r>
      <w:r w:rsidR="00BE266C" w:rsidRPr="00CB0D15">
        <w:t xml:space="preserve"> </w:t>
      </w:r>
    </w:p>
    <w:p w14:paraId="37374392" w14:textId="35F813FD" w:rsidR="002E4896" w:rsidRPr="00CB0D15" w:rsidRDefault="002E4896" w:rsidP="00C846CE">
      <w:pPr>
        <w:spacing w:before="240" w:after="240" w:line="360" w:lineRule="auto"/>
        <w:rPr>
          <w:color w:val="000000" w:themeColor="text1"/>
        </w:rPr>
      </w:pPr>
      <w:r w:rsidRPr="00CB0D15">
        <w:t xml:space="preserve">Dans le domaine de la recherche, </w:t>
      </w:r>
      <w:r w:rsidR="007B6B9A" w:rsidRPr="00CB0D15">
        <w:t xml:space="preserve">de </w:t>
      </w:r>
      <w:r w:rsidRPr="00CB0D15">
        <w:t>nombreux programmes</w:t>
      </w:r>
      <w:r w:rsidR="007B6B9A" w:rsidRPr="00CB0D15">
        <w:t xml:space="preserve"> et initiatives</w:t>
      </w:r>
      <w:r w:rsidRPr="00CB0D15">
        <w:t xml:space="preserve"> ont été mis</w:t>
      </w:r>
      <w:r w:rsidR="007B6B9A" w:rsidRPr="00CB0D15">
        <w:t>es</w:t>
      </w:r>
      <w:r w:rsidRPr="00CB0D15">
        <w:t xml:space="preserve"> en place </w:t>
      </w:r>
      <w:r w:rsidR="00BE266C" w:rsidRPr="00CB0D15">
        <w:t xml:space="preserve">au Canada et </w:t>
      </w:r>
      <w:r w:rsidR="00D03D92" w:rsidRPr="00CB0D15">
        <w:t xml:space="preserve">dans le monde </w:t>
      </w:r>
      <w:r w:rsidRPr="00CB0D15">
        <w:t>pour promouvoir l</w:t>
      </w:r>
      <w:r w:rsidR="00D03D92" w:rsidRPr="00CB0D15">
        <w:t>’</w:t>
      </w:r>
      <w:r w:rsidRPr="00CB0D15">
        <w:t>accessibilité, l</w:t>
      </w:r>
      <w:r w:rsidR="00D03D92" w:rsidRPr="00CB0D15">
        <w:t>’</w:t>
      </w:r>
      <w:r w:rsidRPr="00CB0D15">
        <w:t>équité, la diversité et l</w:t>
      </w:r>
      <w:r w:rsidR="00D03D92" w:rsidRPr="00CB0D15">
        <w:t>’</w:t>
      </w:r>
      <w:r w:rsidRPr="00CB0D15">
        <w:t xml:space="preserve">inclusion. </w:t>
      </w:r>
      <w:r w:rsidR="000617DA" w:rsidRPr="00CB0D15">
        <w:t>Sur le</w:t>
      </w:r>
      <w:r w:rsidRPr="00CB0D15">
        <w:t xml:space="preserve"> </w:t>
      </w:r>
      <w:r w:rsidR="00D03D92" w:rsidRPr="00CB0D15">
        <w:t>plan</w:t>
      </w:r>
      <w:r w:rsidRPr="00CB0D15">
        <w:t xml:space="preserve"> international, des initiatives telles que Athena SWAN en Australie (2005) et See </w:t>
      </w:r>
      <w:r w:rsidR="007838FC" w:rsidRPr="00CB0D15">
        <w:t>C</w:t>
      </w:r>
      <w:r w:rsidRPr="00CB0D15">
        <w:t>hange with STEMM Equity Achievement (SEA-Change) aux États-Unis, ainsi que</w:t>
      </w:r>
      <w:r w:rsidR="00BE266C" w:rsidRPr="00CB0D15">
        <w:t xml:space="preserve"> la </w:t>
      </w:r>
      <w:r w:rsidR="008566C5" w:rsidRPr="00CB0D15">
        <w:t>Fondation pour la science</w:t>
      </w:r>
      <w:r w:rsidRPr="00CB0D15">
        <w:t xml:space="preserve"> ADVANCE, </w:t>
      </w:r>
      <w:r w:rsidRPr="00CB0D15">
        <w:rPr>
          <w:color w:val="000000" w:themeColor="text1"/>
        </w:rPr>
        <w:t>ont eu pour but d</w:t>
      </w:r>
      <w:r w:rsidR="00D03D92" w:rsidRPr="00CB0D15">
        <w:rPr>
          <w:color w:val="000000" w:themeColor="text1"/>
        </w:rPr>
        <w:t>’</w:t>
      </w:r>
      <w:r w:rsidRPr="00CB0D15">
        <w:rPr>
          <w:color w:val="000000" w:themeColor="text1"/>
        </w:rPr>
        <w:t>aborder la question de</w:t>
      </w:r>
      <w:r w:rsidR="00F605C4" w:rsidRPr="00CB0D15">
        <w:rPr>
          <w:color w:val="000000" w:themeColor="text1"/>
        </w:rPr>
        <w:t xml:space="preserve"> l’équité </w:t>
      </w:r>
      <w:r w:rsidR="00D43553" w:rsidRPr="00CB0D15">
        <w:rPr>
          <w:color w:val="000000" w:themeColor="text1"/>
        </w:rPr>
        <w:t xml:space="preserve">de </w:t>
      </w:r>
      <w:r w:rsidR="00F605C4" w:rsidRPr="00CB0D15">
        <w:rPr>
          <w:color w:val="000000" w:themeColor="text1"/>
        </w:rPr>
        <w:t xml:space="preserve">genres </w:t>
      </w:r>
      <w:r w:rsidRPr="00CB0D15">
        <w:rPr>
          <w:color w:val="000000" w:themeColor="text1"/>
        </w:rPr>
        <w:t xml:space="preserve">dans </w:t>
      </w:r>
      <w:r w:rsidR="00D43553" w:rsidRPr="00CB0D15">
        <w:rPr>
          <w:color w:val="000000" w:themeColor="text1"/>
        </w:rPr>
        <w:t xml:space="preserve">la sphère </w:t>
      </w:r>
      <w:r w:rsidRPr="00CB0D15">
        <w:rPr>
          <w:color w:val="000000" w:themeColor="text1"/>
        </w:rPr>
        <w:t xml:space="preserve">universitaire. Au Canada, le </w:t>
      </w:r>
      <w:hyperlink r:id="rId37" w:history="1">
        <w:r w:rsidRPr="00CB0D15">
          <w:rPr>
            <w:rStyle w:val="Hyperlink"/>
            <w:b/>
            <w:bCs/>
            <w:color w:val="000000" w:themeColor="text1"/>
          </w:rPr>
          <w:t>programme Dimensions</w:t>
        </w:r>
        <w:r w:rsidR="00773A5D" w:rsidRPr="00CB0D15">
          <w:rPr>
            <w:rStyle w:val="Hyperlink"/>
            <w:b/>
            <w:bCs/>
            <w:color w:val="000000" w:themeColor="text1"/>
          </w:rPr>
          <w:t> </w:t>
        </w:r>
        <w:r w:rsidRPr="00CB0D15">
          <w:rPr>
            <w:rStyle w:val="Hyperlink"/>
            <w:b/>
            <w:bCs/>
            <w:color w:val="000000" w:themeColor="text1"/>
          </w:rPr>
          <w:t xml:space="preserve">: </w:t>
        </w:r>
        <w:r w:rsidR="00D03D92" w:rsidRPr="00CB0D15">
          <w:rPr>
            <w:rStyle w:val="Hyperlink"/>
            <w:b/>
            <w:bCs/>
            <w:color w:val="000000" w:themeColor="text1"/>
          </w:rPr>
          <w:t>équité, diversité et inclusion Canada</w:t>
        </w:r>
      </w:hyperlink>
      <w:r w:rsidRPr="00CB0D15">
        <w:rPr>
          <w:color w:val="000000" w:themeColor="text1"/>
        </w:rPr>
        <w:t>, un programme visant à promouvoir l</w:t>
      </w:r>
      <w:r w:rsidR="005A51AD" w:rsidRPr="00CB0D15">
        <w:rPr>
          <w:color w:val="000000" w:themeColor="text1"/>
        </w:rPr>
        <w:t>’</w:t>
      </w:r>
      <w:r w:rsidRPr="00CB0D15">
        <w:rPr>
          <w:color w:val="000000" w:themeColor="text1"/>
        </w:rPr>
        <w:t xml:space="preserve">équité et la diversité </w:t>
      </w:r>
      <w:r w:rsidR="00927C20" w:rsidRPr="00CB0D15">
        <w:rPr>
          <w:color w:val="000000" w:themeColor="text1"/>
        </w:rPr>
        <w:t xml:space="preserve">en </w:t>
      </w:r>
      <w:r w:rsidRPr="00CB0D15">
        <w:rPr>
          <w:color w:val="000000" w:themeColor="text1"/>
        </w:rPr>
        <w:t>recherche</w:t>
      </w:r>
      <w:r w:rsidR="00C20FB2" w:rsidRPr="00CB0D15">
        <w:rPr>
          <w:color w:val="000000" w:themeColor="text1"/>
        </w:rPr>
        <w:t>,</w:t>
      </w:r>
      <w:r w:rsidRPr="00CB0D15">
        <w:rPr>
          <w:color w:val="000000" w:themeColor="text1"/>
        </w:rPr>
        <w:t xml:space="preserve"> a été élaboré.</w:t>
      </w:r>
    </w:p>
    <w:p w14:paraId="5E2805BD" w14:textId="3547E466" w:rsidR="002E4896" w:rsidRPr="00CB0D15" w:rsidRDefault="002E4896" w:rsidP="00C846CE">
      <w:pPr>
        <w:spacing w:before="240" w:after="240" w:line="360" w:lineRule="auto"/>
        <w:rPr>
          <w:color w:val="000000" w:themeColor="text1"/>
        </w:rPr>
      </w:pPr>
      <w:r w:rsidRPr="00CB0D15">
        <w:rPr>
          <w:color w:val="000000" w:themeColor="text1"/>
        </w:rPr>
        <w:t xml:space="preserve">La </w:t>
      </w:r>
      <w:hyperlink r:id="rId38" w:history="1">
        <w:r w:rsidRPr="00B959A5">
          <w:rPr>
            <w:rStyle w:val="Hyperlink"/>
            <w:b/>
            <w:bCs/>
            <w:color w:val="auto"/>
          </w:rPr>
          <w:t>Déclaration sur l</w:t>
        </w:r>
        <w:r w:rsidR="0045667B" w:rsidRPr="00B959A5">
          <w:rPr>
            <w:rStyle w:val="Hyperlink"/>
            <w:b/>
            <w:bCs/>
            <w:color w:val="auto"/>
          </w:rPr>
          <w:t>’</w:t>
        </w:r>
        <w:r w:rsidRPr="00B959A5">
          <w:rPr>
            <w:rStyle w:val="Hyperlink"/>
            <w:b/>
            <w:bCs/>
            <w:color w:val="auto"/>
          </w:rPr>
          <w:t>évaluation de la recherche</w:t>
        </w:r>
        <w:r w:rsidR="006F7AE1" w:rsidRPr="00B959A5">
          <w:rPr>
            <w:rStyle w:val="Hyperlink"/>
            <w:b/>
            <w:bCs/>
            <w:color w:val="auto"/>
          </w:rPr>
          <w:t xml:space="preserve"> (DORA)</w:t>
        </w:r>
      </w:hyperlink>
      <w:r w:rsidRPr="00B959A5">
        <w:rPr>
          <w:color w:val="000000" w:themeColor="text1"/>
        </w:rPr>
        <w:t>,</w:t>
      </w:r>
      <w:r w:rsidRPr="00CB0D15">
        <w:rPr>
          <w:color w:val="000000" w:themeColor="text1"/>
        </w:rPr>
        <w:t xml:space="preserve"> lancée en 2012, est un effort mondial visant à encourager les meilleures pratiques d</w:t>
      </w:r>
      <w:r w:rsidR="00DB05BE" w:rsidRPr="00CB0D15">
        <w:rPr>
          <w:color w:val="000000" w:themeColor="text1"/>
        </w:rPr>
        <w:t>’</w:t>
      </w:r>
      <w:r w:rsidRPr="00CB0D15">
        <w:rPr>
          <w:color w:val="000000" w:themeColor="text1"/>
        </w:rPr>
        <w:t xml:space="preserve">évaluation </w:t>
      </w:r>
      <w:r w:rsidR="00927C20" w:rsidRPr="00CB0D15">
        <w:rPr>
          <w:color w:val="000000" w:themeColor="text1"/>
        </w:rPr>
        <w:t xml:space="preserve">en </w:t>
      </w:r>
      <w:r w:rsidRPr="00CB0D15">
        <w:rPr>
          <w:color w:val="000000" w:themeColor="text1"/>
        </w:rPr>
        <w:t xml:space="preserve">recherche au-delà des seules publications dans les revues. La </w:t>
      </w:r>
      <w:hyperlink r:id="rId39" w:history="1">
        <w:r w:rsidRPr="00CB0D15">
          <w:rPr>
            <w:rStyle w:val="Hyperlink"/>
            <w:b/>
            <w:bCs/>
            <w:color w:val="000000" w:themeColor="text1"/>
          </w:rPr>
          <w:t>Coalition pour l</w:t>
        </w:r>
        <w:r w:rsidR="004A7EA7" w:rsidRPr="00CB0D15">
          <w:rPr>
            <w:rStyle w:val="Hyperlink"/>
            <w:b/>
            <w:bCs/>
            <w:color w:val="000000" w:themeColor="text1"/>
          </w:rPr>
          <w:t>’</w:t>
        </w:r>
        <w:r w:rsidRPr="00CB0D15">
          <w:rPr>
            <w:rStyle w:val="Hyperlink"/>
            <w:b/>
            <w:bCs/>
            <w:color w:val="000000" w:themeColor="text1"/>
          </w:rPr>
          <w:t>avancement de l</w:t>
        </w:r>
        <w:r w:rsidR="004A7EA7" w:rsidRPr="00CB0D15">
          <w:rPr>
            <w:rStyle w:val="Hyperlink"/>
            <w:b/>
            <w:bCs/>
            <w:color w:val="000000" w:themeColor="text1"/>
          </w:rPr>
          <w:t>’</w:t>
        </w:r>
        <w:r w:rsidRPr="00CB0D15">
          <w:rPr>
            <w:rStyle w:val="Hyperlink"/>
            <w:b/>
            <w:bCs/>
            <w:color w:val="000000" w:themeColor="text1"/>
          </w:rPr>
          <w:t>évaluation de la recherche</w:t>
        </w:r>
      </w:hyperlink>
      <w:r w:rsidRPr="00CB0D15">
        <w:rPr>
          <w:color w:val="000000" w:themeColor="text1"/>
        </w:rPr>
        <w:t>, créée en janvier 2022 et basée dans l</w:t>
      </w:r>
      <w:r w:rsidR="006F7AE1" w:rsidRPr="00CB0D15">
        <w:rPr>
          <w:color w:val="000000" w:themeColor="text1"/>
        </w:rPr>
        <w:t>’</w:t>
      </w:r>
      <w:r w:rsidRPr="00CB0D15">
        <w:rPr>
          <w:color w:val="000000" w:themeColor="text1"/>
        </w:rPr>
        <w:t>Union européenne (UE), est une autre initiative émergente visant à réformer les pratiques d</w:t>
      </w:r>
      <w:r w:rsidR="006F7AE1" w:rsidRPr="00CB0D15">
        <w:rPr>
          <w:color w:val="000000" w:themeColor="text1"/>
        </w:rPr>
        <w:t>’</w:t>
      </w:r>
      <w:r w:rsidRPr="00CB0D15">
        <w:rPr>
          <w:color w:val="000000" w:themeColor="text1"/>
        </w:rPr>
        <w:t xml:space="preserve">évaluation </w:t>
      </w:r>
      <w:r w:rsidR="00927C20" w:rsidRPr="00CB0D15">
        <w:rPr>
          <w:color w:val="000000" w:themeColor="text1"/>
        </w:rPr>
        <w:t xml:space="preserve">en </w:t>
      </w:r>
      <w:r w:rsidRPr="00CB0D15">
        <w:rPr>
          <w:color w:val="000000" w:themeColor="text1"/>
        </w:rPr>
        <w:t xml:space="preserve">recherche. </w:t>
      </w:r>
    </w:p>
    <w:p w14:paraId="40710B5C" w14:textId="06E7183A" w:rsidR="002E4896" w:rsidRPr="00CB0D15" w:rsidRDefault="002E4896" w:rsidP="00C846CE">
      <w:pPr>
        <w:spacing w:before="240" w:after="240" w:line="360" w:lineRule="auto"/>
        <w:rPr>
          <w:color w:val="000000" w:themeColor="text1"/>
        </w:rPr>
      </w:pPr>
      <w:r w:rsidRPr="00CB0D15">
        <w:rPr>
          <w:color w:val="000000" w:themeColor="text1"/>
        </w:rPr>
        <w:t xml:space="preserve">Afin de répondre aux besoins </w:t>
      </w:r>
      <w:r w:rsidR="00372961" w:rsidRPr="00CB0D15">
        <w:rPr>
          <w:color w:val="000000" w:themeColor="text1"/>
        </w:rPr>
        <w:t>propres</w:t>
      </w:r>
      <w:r w:rsidR="006F7AE1" w:rsidRPr="00CB0D15">
        <w:rPr>
          <w:color w:val="000000" w:themeColor="text1"/>
        </w:rPr>
        <w:t xml:space="preserve"> à</w:t>
      </w:r>
      <w:r w:rsidRPr="00CB0D15">
        <w:rPr>
          <w:color w:val="000000" w:themeColor="text1"/>
        </w:rPr>
        <w:t xml:space="preserve"> la recherche autochtone, le </w:t>
      </w:r>
      <w:hyperlink r:id="rId40" w:history="1">
        <w:r w:rsidRPr="00CB0D15">
          <w:rPr>
            <w:rStyle w:val="Hyperlink"/>
            <w:b/>
            <w:bCs/>
            <w:color w:val="000000" w:themeColor="text1"/>
          </w:rPr>
          <w:t xml:space="preserve">Cercle consultatif </w:t>
        </w:r>
        <w:r w:rsidR="0011026C" w:rsidRPr="00CB0D15">
          <w:rPr>
            <w:rStyle w:val="Hyperlink"/>
            <w:b/>
            <w:bCs/>
            <w:color w:val="000000" w:themeColor="text1"/>
          </w:rPr>
          <w:t xml:space="preserve">en matière de recherche </w:t>
        </w:r>
        <w:r w:rsidRPr="00CB0D15">
          <w:rPr>
            <w:rStyle w:val="Hyperlink"/>
            <w:b/>
            <w:bCs/>
            <w:color w:val="000000" w:themeColor="text1"/>
          </w:rPr>
          <w:t>autochtone</w:t>
        </w:r>
      </w:hyperlink>
      <w:r w:rsidRPr="00CB0D15">
        <w:rPr>
          <w:color w:val="000000" w:themeColor="text1"/>
        </w:rPr>
        <w:t xml:space="preserve"> a été créé en 2014</w:t>
      </w:r>
      <w:r w:rsidR="005F3DF0" w:rsidRPr="00CB0D15">
        <w:rPr>
          <w:color w:val="000000" w:themeColor="text1"/>
        </w:rPr>
        <w:t>,</w:t>
      </w:r>
      <w:r w:rsidRPr="00CB0D15">
        <w:rPr>
          <w:color w:val="000000" w:themeColor="text1"/>
        </w:rPr>
        <w:t xml:space="preserve"> et a fourni des </w:t>
      </w:r>
      <w:r w:rsidR="005F3DF0" w:rsidRPr="00CB0D15">
        <w:rPr>
          <w:color w:val="000000" w:themeColor="text1"/>
        </w:rPr>
        <w:t>lignes directrices</w:t>
      </w:r>
      <w:r w:rsidRPr="00CB0D15">
        <w:rPr>
          <w:color w:val="000000" w:themeColor="text1"/>
        </w:rPr>
        <w:t xml:space="preserve"> sur les </w:t>
      </w:r>
      <w:hyperlink r:id="rId41" w:anchor="a0" w:history="1">
        <w:r w:rsidRPr="00CB0D15">
          <w:rPr>
            <w:rStyle w:val="Hyperlink"/>
            <w:b/>
            <w:bCs/>
            <w:color w:val="000000" w:themeColor="text1"/>
          </w:rPr>
          <w:t xml:space="preserve">définitions de la recherche </w:t>
        </w:r>
        <w:r w:rsidR="00FA4014" w:rsidRPr="00CB0D15">
          <w:rPr>
            <w:rStyle w:val="Hyperlink"/>
            <w:b/>
            <w:bCs/>
            <w:color w:val="000000" w:themeColor="text1"/>
          </w:rPr>
          <w:t xml:space="preserve">et les ressources </w:t>
        </w:r>
        <w:r w:rsidRPr="00CB0D15">
          <w:rPr>
            <w:rStyle w:val="Hyperlink"/>
            <w:b/>
            <w:bCs/>
            <w:color w:val="000000" w:themeColor="text1"/>
          </w:rPr>
          <w:t>autochtone</w:t>
        </w:r>
        <w:r w:rsidR="00FA4014" w:rsidRPr="00CB0D15">
          <w:rPr>
            <w:rStyle w:val="Hyperlink"/>
            <w:b/>
            <w:bCs/>
            <w:color w:val="000000" w:themeColor="text1"/>
          </w:rPr>
          <w:t>s</w:t>
        </w:r>
      </w:hyperlink>
      <w:r w:rsidRPr="00CB0D15">
        <w:rPr>
          <w:color w:val="000000" w:themeColor="text1"/>
        </w:rPr>
        <w:t xml:space="preserve">, que le CRSH utilise pour </w:t>
      </w:r>
      <w:r w:rsidR="00A14612" w:rsidRPr="00CB0D15">
        <w:rPr>
          <w:color w:val="000000" w:themeColor="text1"/>
        </w:rPr>
        <w:t>informer</w:t>
      </w:r>
      <w:r w:rsidRPr="00CB0D15">
        <w:rPr>
          <w:color w:val="000000" w:themeColor="text1"/>
        </w:rPr>
        <w:t xml:space="preserve"> son travail. Grâce </w:t>
      </w:r>
      <w:r w:rsidR="00A14612" w:rsidRPr="00CB0D15">
        <w:rPr>
          <w:color w:val="000000" w:themeColor="text1"/>
        </w:rPr>
        <w:t xml:space="preserve">au leadership </w:t>
      </w:r>
      <w:r w:rsidRPr="00CB0D15">
        <w:rPr>
          <w:color w:val="000000" w:themeColor="text1"/>
        </w:rPr>
        <w:t>du Cercle</w:t>
      </w:r>
      <w:r w:rsidR="0001382A" w:rsidRPr="00CB0D15">
        <w:rPr>
          <w:color w:val="000000" w:themeColor="text1"/>
        </w:rPr>
        <w:t xml:space="preserve"> consultatif sur la recherche autochtone</w:t>
      </w:r>
      <w:r w:rsidRPr="00CB0D15">
        <w:rPr>
          <w:color w:val="000000" w:themeColor="text1"/>
        </w:rPr>
        <w:t>, le CRSH a également créé un</w:t>
      </w:r>
      <w:r w:rsidR="00FE4AE6" w:rsidRPr="00CB0D15">
        <w:rPr>
          <w:color w:val="000000" w:themeColor="text1"/>
        </w:rPr>
        <w:t xml:space="preserve"> </w:t>
      </w:r>
      <w:hyperlink r:id="rId42" w:history="1">
        <w:r w:rsidR="00FE4AE6" w:rsidRPr="00CB0D15">
          <w:rPr>
            <w:rStyle w:val="Hyperlink"/>
            <w:b/>
            <w:bCs/>
            <w:color w:val="000000" w:themeColor="text1"/>
          </w:rPr>
          <w:t>Énoncé</w:t>
        </w:r>
        <w:r w:rsidRPr="00CB0D15">
          <w:rPr>
            <w:rStyle w:val="Hyperlink"/>
            <w:b/>
            <w:bCs/>
            <w:color w:val="000000" w:themeColor="text1"/>
          </w:rPr>
          <w:t xml:space="preserve"> de principes </w:t>
        </w:r>
        <w:r w:rsidR="00FE4AE6" w:rsidRPr="00CB0D15">
          <w:rPr>
            <w:rStyle w:val="Hyperlink"/>
            <w:b/>
            <w:bCs/>
            <w:color w:val="000000" w:themeColor="text1"/>
          </w:rPr>
          <w:t xml:space="preserve">en matière de </w:t>
        </w:r>
        <w:r w:rsidRPr="00CB0D15">
          <w:rPr>
            <w:rStyle w:val="Hyperlink"/>
            <w:b/>
            <w:bCs/>
            <w:color w:val="000000" w:themeColor="text1"/>
          </w:rPr>
          <w:t>recherche autochtone</w:t>
        </w:r>
      </w:hyperlink>
      <w:r w:rsidRPr="00CB0D15">
        <w:rPr>
          <w:color w:val="000000" w:themeColor="text1"/>
        </w:rPr>
        <w:t xml:space="preserve"> et des ressources </w:t>
      </w:r>
      <w:r w:rsidR="0021470F" w:rsidRPr="00CB0D15">
        <w:rPr>
          <w:color w:val="000000" w:themeColor="text1"/>
        </w:rPr>
        <w:t xml:space="preserve">essentielles </w:t>
      </w:r>
      <w:r w:rsidRPr="00CB0D15">
        <w:rPr>
          <w:color w:val="000000" w:themeColor="text1"/>
        </w:rPr>
        <w:t xml:space="preserve">pour soutenir et guider la recherche et les </w:t>
      </w:r>
      <w:r w:rsidR="009172A0" w:rsidRPr="00CB0D15">
        <w:rPr>
          <w:color w:val="000000" w:themeColor="text1"/>
        </w:rPr>
        <w:t xml:space="preserve">contributions </w:t>
      </w:r>
      <w:r w:rsidRPr="00CB0D15">
        <w:rPr>
          <w:color w:val="000000" w:themeColor="text1"/>
        </w:rPr>
        <w:lastRenderedPageBreak/>
        <w:t xml:space="preserve">autochtones, notamment les </w:t>
      </w:r>
      <w:hyperlink r:id="rId43" w:history="1">
        <w:r w:rsidRPr="00CB0D15">
          <w:rPr>
            <w:rStyle w:val="Hyperlink"/>
            <w:b/>
            <w:bCs/>
            <w:color w:val="000000" w:themeColor="text1"/>
          </w:rPr>
          <w:t>Lignes directrices pour l</w:t>
        </w:r>
        <w:r w:rsidR="009A71F2" w:rsidRPr="00CB0D15">
          <w:rPr>
            <w:rStyle w:val="Hyperlink"/>
            <w:b/>
            <w:bCs/>
            <w:color w:val="000000" w:themeColor="text1"/>
          </w:rPr>
          <w:t>’</w:t>
        </w:r>
        <w:r w:rsidRPr="00CB0D15">
          <w:rPr>
            <w:rStyle w:val="Hyperlink"/>
            <w:b/>
            <w:bCs/>
            <w:color w:val="000000" w:themeColor="text1"/>
          </w:rPr>
          <w:t>évaluation du mérite de la recherche autochtone</w:t>
        </w:r>
      </w:hyperlink>
      <w:r w:rsidRPr="00CB0D15">
        <w:rPr>
          <w:color w:val="000000" w:themeColor="text1"/>
        </w:rPr>
        <w:t>.</w:t>
      </w:r>
      <w:r w:rsidR="00BE266C" w:rsidRPr="00CB0D15">
        <w:rPr>
          <w:color w:val="000000" w:themeColor="text1"/>
        </w:rPr>
        <w:t xml:space="preserve"> </w:t>
      </w:r>
    </w:p>
    <w:p w14:paraId="4BCDB13F" w14:textId="07E5D565" w:rsidR="002E4896" w:rsidRPr="00CB0D15" w:rsidRDefault="002E4896" w:rsidP="00C846CE">
      <w:pPr>
        <w:spacing w:before="240" w:after="240" w:line="360" w:lineRule="auto"/>
        <w:rPr>
          <w:color w:val="000000" w:themeColor="text1"/>
        </w:rPr>
      </w:pPr>
      <w:r w:rsidRPr="00CB0D15">
        <w:rPr>
          <w:color w:val="000000" w:themeColor="text1"/>
        </w:rPr>
        <w:t xml:space="preserve">Au fil des ans, les organismes fédéraux de financement de la recherche ont pris certaines mesures pour favoriser un écosystème de recherche plus inclusif. Ils ont notamment élaboré les </w:t>
      </w:r>
      <w:hyperlink r:id="rId44" w:history="1">
        <w:r w:rsidR="009808AF" w:rsidRPr="00CB0D15">
          <w:rPr>
            <w:rStyle w:val="Hyperlink"/>
            <w:b/>
            <w:bCs/>
            <w:color w:val="000000" w:themeColor="text1"/>
          </w:rPr>
          <w:t>Lignes directrices pour l’évaluation du mérite de la recherche autochtone</w:t>
        </w:r>
      </w:hyperlink>
      <w:r w:rsidRPr="00CB0D15">
        <w:rPr>
          <w:color w:val="000000" w:themeColor="text1"/>
        </w:rPr>
        <w:t xml:space="preserve"> et les </w:t>
      </w:r>
      <w:hyperlink r:id="rId45" w:history="1">
        <w:r w:rsidRPr="00CB0D15">
          <w:rPr>
            <w:rStyle w:val="Hyperlink"/>
            <w:b/>
            <w:bCs/>
            <w:color w:val="000000" w:themeColor="text1"/>
          </w:rPr>
          <w:t xml:space="preserve">Lignes directrices </w:t>
        </w:r>
        <w:r w:rsidR="00353F22" w:rsidRPr="00CB0D15">
          <w:rPr>
            <w:rStyle w:val="Hyperlink"/>
            <w:b/>
            <w:bCs/>
            <w:color w:val="000000" w:themeColor="text1"/>
          </w:rPr>
          <w:t>liées à</w:t>
        </w:r>
        <w:r w:rsidRPr="00CB0D15">
          <w:rPr>
            <w:rStyle w:val="Hyperlink"/>
            <w:b/>
            <w:bCs/>
            <w:color w:val="000000" w:themeColor="text1"/>
          </w:rPr>
          <w:t xml:space="preserve"> une formation efficace en recherche</w:t>
        </w:r>
      </w:hyperlink>
      <w:r w:rsidRPr="00CB0D15">
        <w:rPr>
          <w:color w:val="000000" w:themeColor="text1"/>
        </w:rPr>
        <w:t>. En 2018, ces organismes ont publié leur plan d</w:t>
      </w:r>
      <w:r w:rsidR="00EF090F" w:rsidRPr="00CB0D15">
        <w:rPr>
          <w:color w:val="000000" w:themeColor="text1"/>
        </w:rPr>
        <w:t>’</w:t>
      </w:r>
      <w:r w:rsidRPr="00CB0D15">
        <w:rPr>
          <w:color w:val="000000" w:themeColor="text1"/>
        </w:rPr>
        <w:t xml:space="preserve">action pour </w:t>
      </w:r>
      <w:r w:rsidR="00BE266C" w:rsidRPr="00CB0D15">
        <w:rPr>
          <w:color w:val="000000" w:themeColor="text1"/>
        </w:rPr>
        <w:t>l</w:t>
      </w:r>
      <w:r w:rsidR="005A51AD" w:rsidRPr="00CB0D15">
        <w:rPr>
          <w:color w:val="000000" w:themeColor="text1"/>
        </w:rPr>
        <w:t>’</w:t>
      </w:r>
      <w:r w:rsidRPr="00CB0D15">
        <w:rPr>
          <w:color w:val="000000" w:themeColor="text1"/>
        </w:rPr>
        <w:t>équité, la diversité et l</w:t>
      </w:r>
      <w:r w:rsidR="00EF090F" w:rsidRPr="00CB0D15">
        <w:rPr>
          <w:color w:val="000000" w:themeColor="text1"/>
        </w:rPr>
        <w:t>’</w:t>
      </w:r>
      <w:r w:rsidRPr="00CB0D15">
        <w:rPr>
          <w:color w:val="000000" w:themeColor="text1"/>
        </w:rPr>
        <w:t xml:space="preserve">inclusion, intitulé </w:t>
      </w:r>
      <w:hyperlink r:id="rId46" w:history="1">
        <w:r w:rsidRPr="00CB0D15">
          <w:rPr>
            <w:rStyle w:val="Hyperlink"/>
            <w:b/>
            <w:bCs/>
            <w:color w:val="000000" w:themeColor="text1"/>
          </w:rPr>
          <w:t>Plan d</w:t>
        </w:r>
        <w:r w:rsidR="00353F22" w:rsidRPr="00CB0D15">
          <w:rPr>
            <w:rStyle w:val="Hyperlink"/>
            <w:b/>
            <w:bCs/>
            <w:color w:val="000000" w:themeColor="text1"/>
          </w:rPr>
          <w:t>’</w:t>
        </w:r>
        <w:r w:rsidRPr="00CB0D15">
          <w:rPr>
            <w:rStyle w:val="Hyperlink"/>
            <w:b/>
            <w:bCs/>
            <w:color w:val="000000" w:themeColor="text1"/>
          </w:rPr>
          <w:t xml:space="preserve">action des </w:t>
        </w:r>
        <w:r w:rsidR="00032D28" w:rsidRPr="00CB0D15">
          <w:rPr>
            <w:rStyle w:val="Hyperlink"/>
            <w:b/>
            <w:bCs/>
            <w:color w:val="000000" w:themeColor="text1"/>
          </w:rPr>
          <w:t>T</w:t>
        </w:r>
        <w:r w:rsidRPr="00CB0D15">
          <w:rPr>
            <w:rStyle w:val="Hyperlink"/>
            <w:b/>
            <w:bCs/>
            <w:color w:val="000000" w:themeColor="text1"/>
          </w:rPr>
          <w:t>rois organismes pour l</w:t>
        </w:r>
        <w:r w:rsidR="00EF090F" w:rsidRPr="00CB0D15">
          <w:rPr>
            <w:rStyle w:val="Hyperlink"/>
            <w:b/>
            <w:bCs/>
            <w:color w:val="000000" w:themeColor="text1"/>
          </w:rPr>
          <w:t>’EDI</w:t>
        </w:r>
        <w:r w:rsidRPr="00CB0D15">
          <w:rPr>
            <w:rStyle w:val="Hyperlink"/>
            <w:b/>
            <w:bCs/>
            <w:color w:val="000000" w:themeColor="text1"/>
          </w:rPr>
          <w:t xml:space="preserve"> (2018-2025)</w:t>
        </w:r>
      </w:hyperlink>
      <w:r w:rsidRPr="00CB0D15">
        <w:rPr>
          <w:color w:val="000000" w:themeColor="text1"/>
        </w:rPr>
        <w:t xml:space="preserve"> et sont devenus signataires d</w:t>
      </w:r>
      <w:r w:rsidR="00EF090F" w:rsidRPr="00CB0D15">
        <w:rPr>
          <w:color w:val="000000" w:themeColor="text1"/>
        </w:rPr>
        <w:t xml:space="preserve">e la </w:t>
      </w:r>
      <w:r w:rsidR="00334854" w:rsidRPr="00CB0D15">
        <w:rPr>
          <w:color w:val="000000" w:themeColor="text1"/>
        </w:rPr>
        <w:t>D</w:t>
      </w:r>
      <w:r w:rsidRPr="00CB0D15">
        <w:rPr>
          <w:color w:val="000000" w:themeColor="text1"/>
        </w:rPr>
        <w:t xml:space="preserve">ORA en 2019. </w:t>
      </w:r>
    </w:p>
    <w:p w14:paraId="2D159C26" w14:textId="61D487DC" w:rsidR="002E4896" w:rsidRPr="00CB0D15" w:rsidRDefault="002E4896" w:rsidP="00C846CE">
      <w:pPr>
        <w:spacing w:before="240" w:after="240" w:line="360" w:lineRule="auto"/>
        <w:rPr>
          <w:color w:val="000000" w:themeColor="text1"/>
        </w:rPr>
      </w:pPr>
      <w:r w:rsidRPr="00CB0D15">
        <w:rPr>
          <w:color w:val="000000" w:themeColor="text1"/>
        </w:rPr>
        <w:t>En 2020, des initiatives ont été lancées pour soutenir la recherche et la formation en recherche</w:t>
      </w:r>
      <w:r w:rsidR="00615205" w:rsidRPr="00CB0D15">
        <w:rPr>
          <w:color w:val="000000" w:themeColor="text1"/>
        </w:rPr>
        <w:t>s</w:t>
      </w:r>
      <w:r w:rsidRPr="00CB0D15">
        <w:rPr>
          <w:color w:val="000000" w:themeColor="text1"/>
        </w:rPr>
        <w:t xml:space="preserve"> autochtones, </w:t>
      </w:r>
      <w:r w:rsidR="0054164D" w:rsidRPr="00CB0D15">
        <w:rPr>
          <w:color w:val="000000" w:themeColor="text1"/>
        </w:rPr>
        <w:t xml:space="preserve">incluant </w:t>
      </w:r>
      <w:r w:rsidRPr="00CB0D15">
        <w:rPr>
          <w:color w:val="000000" w:themeColor="text1"/>
        </w:rPr>
        <w:t>le lancement d</w:t>
      </w:r>
      <w:r w:rsidR="00D34A42" w:rsidRPr="00CB0D15">
        <w:rPr>
          <w:color w:val="000000" w:themeColor="text1"/>
        </w:rPr>
        <w:t xml:space="preserve">u plan stratégique </w:t>
      </w:r>
      <w:hyperlink r:id="rId47" w:history="1">
        <w:r w:rsidR="00D34A42" w:rsidRPr="00CB0D15">
          <w:rPr>
            <w:rStyle w:val="Hyperlink"/>
            <w:b/>
            <w:bCs/>
            <w:color w:val="000000" w:themeColor="text1"/>
          </w:rPr>
          <w:t>Établir de nouvelles orientations à l’appui de la recherche et de la formation autochtone au Canada 2019-2022</w:t>
        </w:r>
      </w:hyperlink>
      <w:r w:rsidRPr="00CB0D15">
        <w:rPr>
          <w:color w:val="000000" w:themeColor="text1"/>
        </w:rPr>
        <w:t xml:space="preserve">. Le </w:t>
      </w:r>
      <w:hyperlink r:id="rId48" w:history="1">
        <w:r w:rsidR="00D34A42" w:rsidRPr="00CB0D15">
          <w:rPr>
            <w:rStyle w:val="Hyperlink"/>
            <w:b/>
            <w:bCs/>
            <w:color w:val="000000" w:themeColor="text1"/>
          </w:rPr>
          <w:t>Cercle consultatif en matière de recherche autochtone</w:t>
        </w:r>
      </w:hyperlink>
      <w:r w:rsidRPr="00CB0D15">
        <w:rPr>
          <w:color w:val="000000" w:themeColor="text1"/>
        </w:rPr>
        <w:t xml:space="preserve"> a été mis en œuvre par le Comité de coordination de la recherche au Canada</w:t>
      </w:r>
      <w:r w:rsidR="0013131F" w:rsidRPr="00CB0D15">
        <w:rPr>
          <w:color w:val="000000" w:themeColor="text1"/>
        </w:rPr>
        <w:t>,</w:t>
      </w:r>
      <w:r w:rsidRPr="00CB0D15">
        <w:rPr>
          <w:color w:val="000000" w:themeColor="text1"/>
        </w:rPr>
        <w:t xml:space="preserve"> qui a publié son </w:t>
      </w:r>
      <w:hyperlink r:id="rId49" w:history="1">
        <w:r w:rsidRPr="00CB0D15">
          <w:rPr>
            <w:rStyle w:val="Hyperlink"/>
            <w:b/>
            <w:bCs/>
            <w:color w:val="000000" w:themeColor="text1"/>
          </w:rPr>
          <w:t>rapport d</w:t>
        </w:r>
        <w:r w:rsidR="00CE2B9E" w:rsidRPr="00CB0D15">
          <w:rPr>
            <w:rStyle w:val="Hyperlink"/>
            <w:b/>
            <w:bCs/>
            <w:color w:val="000000" w:themeColor="text1"/>
          </w:rPr>
          <w:t>’étape</w:t>
        </w:r>
      </w:hyperlink>
      <w:r w:rsidRPr="00CB0D15">
        <w:rPr>
          <w:color w:val="000000" w:themeColor="text1"/>
        </w:rPr>
        <w:t xml:space="preserve"> en 2021. Le </w:t>
      </w:r>
      <w:hyperlink r:id="rId50" w:history="1">
        <w:r w:rsidRPr="00CB0D15">
          <w:rPr>
            <w:rStyle w:val="Hyperlink"/>
            <w:b/>
            <w:bCs/>
            <w:color w:val="000000" w:themeColor="text1"/>
          </w:rPr>
          <w:t xml:space="preserve">Groupe de référence </w:t>
        </w:r>
        <w:r w:rsidR="006A56AE" w:rsidRPr="00CB0D15">
          <w:rPr>
            <w:rStyle w:val="Hyperlink"/>
            <w:b/>
            <w:bCs/>
            <w:color w:val="000000" w:themeColor="text1"/>
          </w:rPr>
          <w:t xml:space="preserve">sur les bonnes pratiques </w:t>
        </w:r>
        <w:r w:rsidRPr="00CB0D15">
          <w:rPr>
            <w:rStyle w:val="Hyperlink"/>
            <w:b/>
            <w:bCs/>
            <w:color w:val="000000" w:themeColor="text1"/>
          </w:rPr>
          <w:t>pour l</w:t>
        </w:r>
        <w:r w:rsidR="005A51AD" w:rsidRPr="00CB0D15">
          <w:rPr>
            <w:rStyle w:val="Hyperlink"/>
            <w:b/>
            <w:bCs/>
            <w:color w:val="000000" w:themeColor="text1"/>
          </w:rPr>
          <w:t>’</w:t>
        </w:r>
        <w:r w:rsidRPr="00CB0D15">
          <w:rPr>
            <w:rStyle w:val="Hyperlink"/>
            <w:b/>
            <w:bCs/>
            <w:color w:val="000000" w:themeColor="text1"/>
          </w:rPr>
          <w:t xml:space="preserve">évaluation </w:t>
        </w:r>
        <w:r w:rsidR="006A56AE" w:rsidRPr="00CB0D15">
          <w:rPr>
            <w:rStyle w:val="Hyperlink"/>
            <w:b/>
            <w:bCs/>
            <w:color w:val="000000" w:themeColor="text1"/>
          </w:rPr>
          <w:t xml:space="preserve">par les pairs pour </w:t>
        </w:r>
        <w:r w:rsidRPr="00CB0D15">
          <w:rPr>
            <w:rStyle w:val="Hyperlink"/>
            <w:b/>
            <w:bCs/>
            <w:color w:val="000000" w:themeColor="text1"/>
          </w:rPr>
          <w:t>la recherche autochtone</w:t>
        </w:r>
      </w:hyperlink>
      <w:r w:rsidRPr="00CB0D15">
        <w:rPr>
          <w:color w:val="000000" w:themeColor="text1"/>
        </w:rPr>
        <w:t xml:space="preserve"> a également été créé.</w:t>
      </w:r>
    </w:p>
    <w:p w14:paraId="26E10237" w14:textId="511D011A" w:rsidR="00C846CE" w:rsidRPr="00CB0D15" w:rsidRDefault="002E4896" w:rsidP="00C846CE">
      <w:pPr>
        <w:spacing w:before="240" w:after="240" w:line="360" w:lineRule="auto"/>
      </w:pPr>
      <w:r w:rsidRPr="00CB0D15">
        <w:rPr>
          <w:color w:val="000000" w:themeColor="text1"/>
        </w:rPr>
        <w:t xml:space="preserve">En 2021, le CRSH a </w:t>
      </w:r>
      <w:r w:rsidR="00F6715D" w:rsidRPr="00CB0D15">
        <w:rPr>
          <w:color w:val="000000" w:themeColor="text1"/>
        </w:rPr>
        <w:t>établi</w:t>
      </w:r>
      <w:r w:rsidRPr="00CB0D15">
        <w:rPr>
          <w:color w:val="000000" w:themeColor="text1"/>
        </w:rPr>
        <w:t xml:space="preserve"> un </w:t>
      </w:r>
      <w:hyperlink r:id="rId51" w:history="1">
        <w:r w:rsidR="00C35BFE" w:rsidRPr="00CB0D15">
          <w:rPr>
            <w:rStyle w:val="Hyperlink"/>
            <w:b/>
            <w:bCs/>
            <w:color w:val="000000" w:themeColor="text1"/>
          </w:rPr>
          <w:t>Comité consultatif sur la lutte contre le racisme à l’endroit des personnes noires dans la recherche et la formation à la recherche</w:t>
        </w:r>
      </w:hyperlink>
      <w:r w:rsidRPr="00CB0D15">
        <w:rPr>
          <w:color w:val="000000" w:themeColor="text1"/>
        </w:rPr>
        <w:t xml:space="preserve">, </w:t>
      </w:r>
      <w:r w:rsidR="00C41695" w:rsidRPr="00CB0D15">
        <w:rPr>
          <w:color w:val="000000" w:themeColor="text1"/>
        </w:rPr>
        <w:t xml:space="preserve">menant à la publication de leur rapport </w:t>
      </w:r>
      <w:r w:rsidRPr="00CB0D15">
        <w:rPr>
          <w:color w:val="000000" w:themeColor="text1"/>
        </w:rPr>
        <w:t xml:space="preserve">en 2023. De même, en 2022, </w:t>
      </w:r>
      <w:r w:rsidR="00225C76" w:rsidRPr="00CB0D15">
        <w:rPr>
          <w:color w:val="000000" w:themeColor="text1"/>
        </w:rPr>
        <w:t>notre</w:t>
      </w:r>
      <w:r w:rsidRPr="00CB0D15">
        <w:rPr>
          <w:color w:val="000000" w:themeColor="text1"/>
        </w:rPr>
        <w:t xml:space="preserve"> </w:t>
      </w:r>
      <w:hyperlink r:id="rId52" w:history="1">
        <w:r w:rsidRPr="00CB0D15">
          <w:rPr>
            <w:rStyle w:val="Hyperlink"/>
            <w:b/>
            <w:bCs/>
            <w:color w:val="000000" w:themeColor="text1"/>
          </w:rPr>
          <w:t>Comité consultatif sur l</w:t>
        </w:r>
        <w:r w:rsidR="00C35BFE" w:rsidRPr="00CB0D15">
          <w:rPr>
            <w:rStyle w:val="Hyperlink"/>
            <w:b/>
            <w:bCs/>
            <w:color w:val="000000" w:themeColor="text1"/>
          </w:rPr>
          <w:t>’</w:t>
        </w:r>
        <w:r w:rsidRPr="00CB0D15">
          <w:rPr>
            <w:rStyle w:val="Hyperlink"/>
            <w:b/>
            <w:bCs/>
            <w:color w:val="000000" w:themeColor="text1"/>
          </w:rPr>
          <w:t>accessibilité et l</w:t>
        </w:r>
        <w:r w:rsidR="00C35BFE" w:rsidRPr="00CB0D15">
          <w:rPr>
            <w:rStyle w:val="Hyperlink"/>
            <w:b/>
            <w:bCs/>
            <w:color w:val="000000" w:themeColor="text1"/>
          </w:rPr>
          <w:t>e capacitisme</w:t>
        </w:r>
        <w:r w:rsidRPr="00CB0D15">
          <w:rPr>
            <w:rStyle w:val="Hyperlink"/>
            <w:b/>
            <w:bCs/>
            <w:color w:val="000000" w:themeColor="text1"/>
          </w:rPr>
          <w:t xml:space="preserve"> systémique</w:t>
        </w:r>
      </w:hyperlink>
      <w:r w:rsidRPr="00CB0D15">
        <w:rPr>
          <w:color w:val="000000" w:themeColor="text1"/>
        </w:rPr>
        <w:t xml:space="preserve"> a été créé. </w:t>
      </w:r>
      <w:r w:rsidR="007B6B9A" w:rsidRPr="00CB0D15">
        <w:rPr>
          <w:color w:val="000000" w:themeColor="text1"/>
        </w:rPr>
        <w:t>Le</w:t>
      </w:r>
      <w:r w:rsidRPr="00CB0D15">
        <w:rPr>
          <w:color w:val="000000" w:themeColor="text1"/>
        </w:rPr>
        <w:t xml:space="preserve"> comité a conclu qu</w:t>
      </w:r>
      <w:r w:rsidR="00F6715D" w:rsidRPr="00CB0D15">
        <w:rPr>
          <w:color w:val="000000" w:themeColor="text1"/>
        </w:rPr>
        <w:t>’</w:t>
      </w:r>
      <w:r w:rsidRPr="00CB0D15">
        <w:rPr>
          <w:color w:val="000000" w:themeColor="text1"/>
        </w:rPr>
        <w:t xml:space="preserve">un rapport indépendant serait la meilleure façon de contribuer au </w:t>
      </w:r>
      <w:r w:rsidR="00225C76" w:rsidRPr="00CB0D15">
        <w:rPr>
          <w:color w:val="000000" w:themeColor="text1"/>
        </w:rPr>
        <w:t>P</w:t>
      </w:r>
      <w:r w:rsidRPr="00CB0D15">
        <w:rPr>
          <w:color w:val="000000" w:themeColor="text1"/>
        </w:rPr>
        <w:t xml:space="preserve">lan </w:t>
      </w:r>
      <w:r w:rsidR="00225C76" w:rsidRPr="00CB0D15">
        <w:rPr>
          <w:color w:val="000000" w:themeColor="text1"/>
        </w:rPr>
        <w:t>sur l’</w:t>
      </w:r>
      <w:r w:rsidRPr="00CB0D15">
        <w:rPr>
          <w:color w:val="000000" w:themeColor="text1"/>
        </w:rPr>
        <w:t>accessibilité</w:t>
      </w:r>
      <w:r w:rsidRPr="00CB0D15">
        <w:t xml:space="preserve"> du CRSH et de rendre compte de l</w:t>
      </w:r>
      <w:r w:rsidR="00225C76" w:rsidRPr="00CB0D15">
        <w:t>’</w:t>
      </w:r>
      <w:r w:rsidRPr="00CB0D15">
        <w:t>engagement continu du CRSH à l</w:t>
      </w:r>
      <w:r w:rsidR="005A51AD" w:rsidRPr="00CB0D15">
        <w:t>’</w:t>
      </w:r>
      <w:r w:rsidRPr="00CB0D15">
        <w:t xml:space="preserve">égard des </w:t>
      </w:r>
      <w:r w:rsidR="007B6B9A" w:rsidRPr="00CB0D15">
        <w:t xml:space="preserve">personnes </w:t>
      </w:r>
      <w:r w:rsidR="00D368ED" w:rsidRPr="00CB0D15">
        <w:t xml:space="preserve">étudiantaires, étudiantes et étudiants, ainsi que personnes en recherche ayant des handicaps. </w:t>
      </w:r>
      <w:r w:rsidRPr="00CB0D15">
        <w:t>En outre, tous les organismes fédéraux de financement de la recherche ont publié leur</w:t>
      </w:r>
      <w:r w:rsidR="00344F7C" w:rsidRPr="00CB0D15">
        <w:t>s</w:t>
      </w:r>
      <w:r w:rsidRPr="00CB0D15">
        <w:t xml:space="preserve"> plan</w:t>
      </w:r>
      <w:r w:rsidR="00344F7C" w:rsidRPr="00CB0D15">
        <w:t>s</w:t>
      </w:r>
      <w:r w:rsidRPr="00CB0D15">
        <w:t xml:space="preserve"> </w:t>
      </w:r>
      <w:r w:rsidR="00225C76" w:rsidRPr="00CB0D15">
        <w:t>sur l’</w:t>
      </w:r>
      <w:r w:rsidRPr="00CB0D15">
        <w:t xml:space="preserve">accessibilité en décembre 2022, soulignant leur engagement </w:t>
      </w:r>
      <w:r w:rsidR="007975F6" w:rsidRPr="00CB0D15">
        <w:t xml:space="preserve">à une meilleure </w:t>
      </w:r>
      <w:r w:rsidRPr="00CB0D15">
        <w:t>accessibilité.</w:t>
      </w:r>
      <w:r w:rsidR="00D250CC" w:rsidRPr="00CB0D15">
        <w:t xml:space="preserve"> </w:t>
      </w:r>
    </w:p>
    <w:p w14:paraId="0000003D" w14:textId="345F574E" w:rsidR="00EA54AB" w:rsidRPr="00CB0D15" w:rsidRDefault="002E4896" w:rsidP="00C846CE">
      <w:pPr>
        <w:spacing w:before="240" w:after="240" w:line="360" w:lineRule="auto"/>
      </w:pPr>
      <w:r w:rsidRPr="00CB0D15">
        <w:lastRenderedPageBreak/>
        <w:t xml:space="preserve">Ces initiatives et </w:t>
      </w:r>
      <w:r w:rsidR="00B72760" w:rsidRPr="00CB0D15">
        <w:t xml:space="preserve">ces </w:t>
      </w:r>
      <w:r w:rsidRPr="00CB0D15">
        <w:t>actions démontrent les efforts continus (bien que souvent limités) pour promouvoir l</w:t>
      </w:r>
      <w:r w:rsidR="00B72760" w:rsidRPr="00CB0D15">
        <w:t>’</w:t>
      </w:r>
      <w:r w:rsidRPr="00CB0D15">
        <w:t>équité, la diversité, l</w:t>
      </w:r>
      <w:r w:rsidR="00B72760" w:rsidRPr="00CB0D15">
        <w:t>’</w:t>
      </w:r>
      <w:r w:rsidRPr="00CB0D15">
        <w:t>inclusion et l</w:t>
      </w:r>
      <w:r w:rsidR="00B72760" w:rsidRPr="00CB0D15">
        <w:t>’</w:t>
      </w:r>
      <w:r w:rsidRPr="00CB0D15">
        <w:t xml:space="preserve">accessibilité </w:t>
      </w:r>
      <w:r w:rsidR="007975F6" w:rsidRPr="00CB0D15">
        <w:t xml:space="preserve">en </w:t>
      </w:r>
      <w:r w:rsidRPr="00CB0D15">
        <w:t xml:space="preserve">recherche et </w:t>
      </w:r>
      <w:r w:rsidR="004954CC" w:rsidRPr="00CB0D15">
        <w:t xml:space="preserve">dans </w:t>
      </w:r>
      <w:r w:rsidRPr="00CB0D15">
        <w:t xml:space="preserve">la formation </w:t>
      </w:r>
      <w:r w:rsidR="00B72760" w:rsidRPr="00CB0D15">
        <w:t xml:space="preserve">en </w:t>
      </w:r>
      <w:r w:rsidRPr="00CB0D15">
        <w:t>recherche au Canada. Notre rapport espère s</w:t>
      </w:r>
      <w:r w:rsidR="00B72760" w:rsidRPr="00CB0D15">
        <w:t>’</w:t>
      </w:r>
      <w:r w:rsidRPr="00CB0D15">
        <w:t>inscrire dans la continuité de ces efforts</w:t>
      </w:r>
      <w:r w:rsidR="004954CC" w:rsidRPr="00CB0D15">
        <w:t>,</w:t>
      </w:r>
      <w:r w:rsidRPr="00CB0D15">
        <w:t xml:space="preserve"> et </w:t>
      </w:r>
      <w:r w:rsidR="007B6B9A" w:rsidRPr="00CB0D15">
        <w:t xml:space="preserve">vise à </w:t>
      </w:r>
      <w:r w:rsidRPr="00CB0D15">
        <w:t>aller au-delà des lignes directrices actuelles lorsqu</w:t>
      </w:r>
      <w:r w:rsidR="00B72760" w:rsidRPr="00CB0D15">
        <w:t>’</w:t>
      </w:r>
      <w:r w:rsidRPr="00CB0D15">
        <w:t>elles ne suffisent pas à produire le type de changement systémique</w:t>
      </w:r>
      <w:r w:rsidR="009F24CF" w:rsidRPr="00CB0D15">
        <w:t xml:space="preserve"> vers lequel nous travaillons.</w:t>
      </w:r>
      <w:r w:rsidRPr="00CB0D15">
        <w:t xml:space="preserve"> </w:t>
      </w:r>
    </w:p>
    <w:p w14:paraId="0000003E" w14:textId="5F362F54" w:rsidR="00EA54AB" w:rsidRPr="00CB0D15" w:rsidRDefault="00B72760" w:rsidP="00C846CE">
      <w:pPr>
        <w:pStyle w:val="Heading4"/>
        <w:spacing w:before="240" w:line="360" w:lineRule="auto"/>
      </w:pPr>
      <w:bookmarkStart w:id="18" w:name="_1.2.3._Some_notes"/>
      <w:bookmarkStart w:id="19" w:name="_Some_notes_on"/>
      <w:bookmarkStart w:id="20" w:name="_Précisions_sur_la"/>
      <w:bookmarkStart w:id="21" w:name="_Toc141205011"/>
      <w:bookmarkStart w:id="22" w:name="_Toc159577532"/>
      <w:bookmarkEnd w:id="18"/>
      <w:bookmarkEnd w:id="19"/>
      <w:bookmarkEnd w:id="20"/>
      <w:r w:rsidRPr="00CB0D15">
        <w:t>Précisions sur la langue</w:t>
      </w:r>
      <w:bookmarkEnd w:id="21"/>
      <w:bookmarkEnd w:id="22"/>
    </w:p>
    <w:p w14:paraId="3F9BBD7F" w14:textId="7588044E" w:rsidR="007C79D4" w:rsidRPr="00CB0D15" w:rsidRDefault="00B72760" w:rsidP="007C79D4">
      <w:pPr>
        <w:spacing w:before="160" w:after="0" w:line="360" w:lineRule="auto"/>
        <w:rPr>
          <w:color w:val="000000" w:themeColor="text1"/>
        </w:rPr>
      </w:pPr>
      <w:r w:rsidRPr="00CB0D15">
        <w:t xml:space="preserve">Comme nous l’avons expliqué plus haut, la première version du </w:t>
      </w:r>
      <w:hyperlink r:id="rId53" w:history="1">
        <w:r w:rsidRPr="00CB0D15">
          <w:rPr>
            <w:rStyle w:val="Hyperlink"/>
            <w:b/>
            <w:bCs/>
            <w:color w:val="000000" w:themeColor="text1"/>
          </w:rPr>
          <w:t>Plan sur l’accessibilité du CRSH</w:t>
        </w:r>
      </w:hyperlink>
      <w:r w:rsidRPr="00CB0D15">
        <w:rPr>
          <w:color w:val="000000" w:themeColor="text1"/>
        </w:rPr>
        <w:t xml:space="preserve"> comportait des défis organisationnels liés à l’instauration d’une culture de l’accessibilité, tout en respectant les lignes directrices et les recommandations de la </w:t>
      </w:r>
      <w:hyperlink r:id="rId54" w:history="1">
        <w:r w:rsidR="001E687C" w:rsidRPr="00CB0D15">
          <w:rPr>
            <w:rStyle w:val="Hyperlink"/>
            <w:b/>
            <w:bCs/>
            <w:color w:val="000000" w:themeColor="text1"/>
          </w:rPr>
          <w:t>Loi canadienne sur l’accessibilité</w:t>
        </w:r>
      </w:hyperlink>
      <w:r w:rsidRPr="00CB0D15">
        <w:rPr>
          <w:color w:val="000000" w:themeColor="text1"/>
        </w:rPr>
        <w:t xml:space="preserve"> (2019). Le </w:t>
      </w:r>
      <w:r w:rsidR="001E687C" w:rsidRPr="00CB0D15">
        <w:rPr>
          <w:color w:val="000000" w:themeColor="text1"/>
        </w:rPr>
        <w:t>CCACS</w:t>
      </w:r>
      <w:r w:rsidRPr="00CB0D15">
        <w:rPr>
          <w:color w:val="000000" w:themeColor="text1"/>
        </w:rPr>
        <w:t xml:space="preserve"> formule plusieurs recommandations sur la langue, en adoptant une approche intersectionnelle. Bien que le CRSH reconnaisse ces limites et ait l</w:t>
      </w:r>
      <w:r w:rsidR="001E687C" w:rsidRPr="00CB0D15">
        <w:rPr>
          <w:color w:val="000000" w:themeColor="text1"/>
        </w:rPr>
        <w:t>’</w:t>
      </w:r>
      <w:r w:rsidRPr="00CB0D15">
        <w:rPr>
          <w:color w:val="000000" w:themeColor="text1"/>
        </w:rPr>
        <w:t xml:space="preserve">intention </w:t>
      </w:r>
      <w:r w:rsidR="007538EF" w:rsidRPr="00CB0D15">
        <w:rPr>
          <w:color w:val="000000" w:themeColor="text1"/>
        </w:rPr>
        <w:t xml:space="preserve">de donner l’exemple et de servir de leader </w:t>
      </w:r>
      <w:r w:rsidRPr="00CB0D15">
        <w:rPr>
          <w:color w:val="000000" w:themeColor="text1"/>
        </w:rPr>
        <w:t>dans ce type de recadrage linguistique essentiel, il n</w:t>
      </w:r>
      <w:r w:rsidR="001E687C" w:rsidRPr="00CB0D15">
        <w:rPr>
          <w:color w:val="000000" w:themeColor="text1"/>
        </w:rPr>
        <w:t>’</w:t>
      </w:r>
      <w:r w:rsidRPr="00CB0D15">
        <w:rPr>
          <w:color w:val="000000" w:themeColor="text1"/>
        </w:rPr>
        <w:t xml:space="preserve">a pas été en mesure de le faire dans sa première itération du Plan. Par conséquent, le plan a basé sa définition du </w:t>
      </w:r>
      <w:r w:rsidR="001E687C" w:rsidRPr="00CB0D15">
        <w:rPr>
          <w:color w:val="000000" w:themeColor="text1"/>
        </w:rPr>
        <w:t>«</w:t>
      </w:r>
      <w:r w:rsidR="005A51AD" w:rsidRPr="00CB0D15">
        <w:rPr>
          <w:rFonts w:ascii="Cambria Math" w:hAnsi="Cambria Math" w:cs="Cambria Math"/>
          <w:color w:val="000000" w:themeColor="text1"/>
        </w:rPr>
        <w:t> </w:t>
      </w:r>
      <w:r w:rsidRPr="00CB0D15">
        <w:rPr>
          <w:color w:val="000000" w:themeColor="text1"/>
        </w:rPr>
        <w:t>handicap</w:t>
      </w:r>
      <w:r w:rsidR="005A51AD" w:rsidRPr="00CB0D15">
        <w:rPr>
          <w:rFonts w:ascii="Cambria Math" w:hAnsi="Cambria Math" w:cs="Cambria Math"/>
          <w:color w:val="000000" w:themeColor="text1"/>
        </w:rPr>
        <w:t> </w:t>
      </w:r>
      <w:r w:rsidR="001E687C" w:rsidRPr="00CB0D15">
        <w:rPr>
          <w:color w:val="000000" w:themeColor="text1"/>
        </w:rPr>
        <w:t>»</w:t>
      </w:r>
      <w:r w:rsidRPr="00CB0D15">
        <w:rPr>
          <w:color w:val="000000" w:themeColor="text1"/>
        </w:rPr>
        <w:t xml:space="preserve"> </w:t>
      </w:r>
      <w:r w:rsidR="00FA0FBD" w:rsidRPr="00CB0D15">
        <w:rPr>
          <w:color w:val="000000" w:themeColor="text1"/>
        </w:rPr>
        <w:t xml:space="preserve">sur celle </w:t>
      </w:r>
      <w:r w:rsidRPr="00CB0D15">
        <w:rPr>
          <w:color w:val="000000" w:themeColor="text1"/>
        </w:rPr>
        <w:t xml:space="preserve">de la </w:t>
      </w:r>
      <w:hyperlink r:id="rId55" w:history="1">
        <w:r w:rsidR="001E687C" w:rsidRPr="00CB0D15">
          <w:rPr>
            <w:rStyle w:val="Hyperlink"/>
            <w:b/>
            <w:bCs/>
            <w:color w:val="000000" w:themeColor="text1"/>
          </w:rPr>
          <w:t>Loi canadienne sur l’accessibilité</w:t>
        </w:r>
      </w:hyperlink>
      <w:r w:rsidR="00FA0FBD" w:rsidRPr="00CB0D15">
        <w:rPr>
          <w:color w:val="000000" w:themeColor="text1"/>
        </w:rPr>
        <w:t xml:space="preserve"> qui</w:t>
      </w:r>
      <w:r w:rsidR="00E77134" w:rsidRPr="00CB0D15">
        <w:rPr>
          <w:color w:val="000000" w:themeColor="text1"/>
        </w:rPr>
        <w:t>, à la publication de ce rapport</w:t>
      </w:r>
      <w:r w:rsidR="00C20FB2" w:rsidRPr="00CB0D15">
        <w:rPr>
          <w:color w:val="000000" w:themeColor="text1"/>
        </w:rPr>
        <w:t>,</w:t>
      </w:r>
      <w:r w:rsidR="00FA0FBD" w:rsidRPr="00CB0D15">
        <w:rPr>
          <w:color w:val="000000" w:themeColor="text1"/>
        </w:rPr>
        <w:t xml:space="preserve"> définit </w:t>
      </w:r>
      <w:r w:rsidR="00E77134" w:rsidRPr="00CB0D15">
        <w:rPr>
          <w:color w:val="000000" w:themeColor="text1"/>
        </w:rPr>
        <w:t xml:space="preserve">le handicap </w:t>
      </w:r>
      <w:r w:rsidR="00FA0FBD" w:rsidRPr="00CB0D15">
        <w:rPr>
          <w:color w:val="000000" w:themeColor="text1"/>
        </w:rPr>
        <w:t>comme</w:t>
      </w:r>
      <w:r w:rsidR="00773A5D" w:rsidRPr="00CB0D15">
        <w:rPr>
          <w:color w:val="000000" w:themeColor="text1"/>
        </w:rPr>
        <w:t> </w:t>
      </w:r>
      <w:r w:rsidRPr="00CB0D15">
        <w:rPr>
          <w:color w:val="000000" w:themeColor="text1"/>
        </w:rPr>
        <w:t>:</w:t>
      </w:r>
      <w:r w:rsidR="00D250CC" w:rsidRPr="00CB0D15">
        <w:rPr>
          <w:color w:val="000000" w:themeColor="text1"/>
        </w:rPr>
        <w:t xml:space="preserve"> </w:t>
      </w:r>
    </w:p>
    <w:p w14:paraId="7E19756A" w14:textId="6358FFB7" w:rsidR="00E77134" w:rsidRPr="00CB0D15" w:rsidRDefault="00E77134" w:rsidP="007C79D4">
      <w:pPr>
        <w:spacing w:before="160" w:after="0" w:line="240" w:lineRule="auto"/>
        <w:ind w:left="567"/>
      </w:pPr>
      <w:r w:rsidRPr="00CB0D15">
        <w:rPr>
          <w:rFonts w:cs="Helvetica"/>
          <w:color w:val="000000" w:themeColor="text1"/>
          <w:shd w:val="clear" w:color="auto" w:fill="FFFFFF"/>
        </w:rPr>
        <w:t>D</w:t>
      </w:r>
      <w:r w:rsidR="00A62621" w:rsidRPr="00CB0D15">
        <w:rPr>
          <w:rFonts w:cs="Helvetica"/>
          <w:color w:val="000000" w:themeColor="text1"/>
          <w:shd w:val="clear" w:color="auto" w:fill="FFFFFF"/>
        </w:rPr>
        <w:t>éficience</w:t>
      </w:r>
      <w:r w:rsidR="00DE15E7" w:rsidRPr="00CB0D15">
        <w:rPr>
          <w:rFonts w:cs="Helvetica"/>
          <w:color w:val="000000" w:themeColor="text1"/>
          <w:shd w:val="clear" w:color="auto" w:fill="FFFFFF"/>
        </w:rPr>
        <w:t>,</w:t>
      </w:r>
      <w:r w:rsidR="00A62621" w:rsidRPr="00CB0D15">
        <w:rPr>
          <w:rFonts w:cs="Helvetica"/>
          <w:color w:val="000000" w:themeColor="text1"/>
          <w:shd w:val="clear" w:color="auto" w:fill="FFFFFF"/>
        </w:rPr>
        <w:t xml:space="preserve"> notamment physique, intellectuelle, cognitive, mentale ou sensorielle, trouble </w:t>
      </w:r>
      <w:r w:rsidR="00A62621" w:rsidRPr="00CB0D15">
        <w:rPr>
          <w:rFonts w:cs="Helvetica"/>
          <w:shd w:val="clear" w:color="auto" w:fill="FFFFFF"/>
        </w:rPr>
        <w:t>d’apprentissage ou de la communication ou limitation fonctionnelle</w:t>
      </w:r>
      <w:r w:rsidRPr="00CB0D15">
        <w:t>,</w:t>
      </w:r>
      <w:r w:rsidR="00A62621" w:rsidRPr="00CB0D15">
        <w:rPr>
          <w:rFonts w:cs="Helvetica"/>
          <w:shd w:val="clear" w:color="auto" w:fill="FFFFFF"/>
        </w:rPr>
        <w:t xml:space="preserve"> de nature permanente, temporaire ou épisodique, manifeste ou non</w:t>
      </w:r>
      <w:r w:rsidR="003034DB" w:rsidRPr="00CB0D15">
        <w:rPr>
          <w:rFonts w:cs="Helvetica"/>
          <w:shd w:val="clear" w:color="auto" w:fill="FFFFFF"/>
        </w:rPr>
        <w:t>,</w:t>
      </w:r>
      <w:r w:rsidR="00A62621" w:rsidRPr="00CB0D15">
        <w:rPr>
          <w:rFonts w:cs="Helvetica"/>
          <w:shd w:val="clear" w:color="auto" w:fill="FFFFFF"/>
        </w:rPr>
        <w:t xml:space="preserve"> et dont l’interaction avec un</w:t>
      </w:r>
      <w:r w:rsidRPr="00CB0D15">
        <w:rPr>
          <w:rFonts w:cs="Helvetica"/>
          <w:shd w:val="clear" w:color="auto" w:fill="FFFFFF"/>
        </w:rPr>
        <w:t xml:space="preserve"> obstacle </w:t>
      </w:r>
      <w:r w:rsidR="00A62621" w:rsidRPr="00CB0D15">
        <w:rPr>
          <w:rFonts w:cs="Helvetica"/>
          <w:shd w:val="clear" w:color="auto" w:fill="FFFFFF"/>
        </w:rPr>
        <w:t>nuit à la participation pleine et égale d’une personne dans la société</w:t>
      </w:r>
      <w:r w:rsidR="008F0709" w:rsidRPr="00CB0D15">
        <w:t xml:space="preserve"> (Loi canadienne sur l’accessibilité, 2019).</w:t>
      </w:r>
      <w:r w:rsidR="006D66C5" w:rsidRPr="00CB0D15">
        <w:t xml:space="preserve"> </w:t>
      </w:r>
    </w:p>
    <w:p w14:paraId="34E11A52" w14:textId="77777777" w:rsidR="007C79D4" w:rsidRPr="00CB0D15" w:rsidRDefault="007C79D4" w:rsidP="007C79D4">
      <w:pPr>
        <w:spacing w:after="0" w:line="240" w:lineRule="auto"/>
        <w:ind w:left="567"/>
      </w:pPr>
    </w:p>
    <w:p w14:paraId="02002338" w14:textId="74304E7E" w:rsidR="00262267" w:rsidRPr="00CB0D15" w:rsidRDefault="00305833" w:rsidP="007C79D4">
      <w:pPr>
        <w:spacing w:after="0" w:line="360" w:lineRule="auto"/>
      </w:pPr>
      <w:bookmarkStart w:id="23" w:name="_Hlk150956599"/>
      <w:r w:rsidRPr="00CB0D15">
        <w:t>Le C</w:t>
      </w:r>
      <w:r w:rsidR="0013696D" w:rsidRPr="00CB0D15">
        <w:t>CACS</w:t>
      </w:r>
      <w:r w:rsidRPr="00CB0D15">
        <w:t xml:space="preserve"> </w:t>
      </w:r>
      <w:r w:rsidR="00262267" w:rsidRPr="00CB0D15">
        <w:t>a pour objectif d</w:t>
      </w:r>
      <w:r w:rsidR="002247E1" w:rsidRPr="00CB0D15">
        <w:t>’</w:t>
      </w:r>
      <w:r w:rsidR="00262267" w:rsidRPr="00CB0D15">
        <w:t>aider</w:t>
      </w:r>
      <w:r w:rsidR="002E6886" w:rsidRPr="00CB0D15">
        <w:t xml:space="preserve"> le CRSH</w:t>
      </w:r>
      <w:r w:rsidR="00262267" w:rsidRPr="00CB0D15">
        <w:t xml:space="preserve"> </w:t>
      </w:r>
      <w:r w:rsidR="0085729E" w:rsidRPr="00CB0D15">
        <w:t>à</w:t>
      </w:r>
      <w:r w:rsidR="00BC6A97" w:rsidRPr="00CB0D15">
        <w:t xml:space="preserve"> réduire </w:t>
      </w:r>
      <w:r w:rsidR="00EB09C0" w:rsidRPr="00CB0D15">
        <w:t xml:space="preserve">son </w:t>
      </w:r>
      <w:r w:rsidR="00BC6A97" w:rsidRPr="00CB0D15">
        <w:t xml:space="preserve">utilisation de terminologie désuète et </w:t>
      </w:r>
      <w:r w:rsidR="0085729E" w:rsidRPr="00CB0D15">
        <w:t>discriminatoire</w:t>
      </w:r>
      <w:r w:rsidR="00EB09C0" w:rsidRPr="00CB0D15">
        <w:t xml:space="preserve"> </w:t>
      </w:r>
      <w:r w:rsidR="007C79D4" w:rsidRPr="00CB0D15">
        <w:t xml:space="preserve">employée </w:t>
      </w:r>
      <w:r w:rsidR="00EB09C0" w:rsidRPr="00CB0D15">
        <w:t>par le gouvernement du Canada (et ailleurs)</w:t>
      </w:r>
      <w:r w:rsidR="0085729E" w:rsidRPr="00CB0D15">
        <w:t>,</w:t>
      </w:r>
      <w:r w:rsidR="00BC6A97" w:rsidRPr="00CB0D15">
        <w:t xml:space="preserve"> </w:t>
      </w:r>
      <w:r w:rsidR="00262267" w:rsidRPr="00CB0D15">
        <w:t xml:space="preserve">tout en reconnaissant que la </w:t>
      </w:r>
      <w:hyperlink r:id="rId56" w:history="1">
        <w:r w:rsidR="002247E1" w:rsidRPr="004D7AF3">
          <w:rPr>
            <w:rStyle w:val="Hyperlink"/>
            <w:b/>
            <w:bCs/>
            <w:color w:val="auto"/>
          </w:rPr>
          <w:t>Loi canadienne sur l’accessibilité</w:t>
        </w:r>
      </w:hyperlink>
      <w:r w:rsidR="002247E1" w:rsidRPr="00CB0D15">
        <w:rPr>
          <w:b/>
          <w:bCs/>
          <w:i/>
          <w:iCs/>
        </w:rPr>
        <w:t xml:space="preserve"> </w:t>
      </w:r>
      <w:r w:rsidR="00262267" w:rsidRPr="00CB0D15">
        <w:t xml:space="preserve">représente </w:t>
      </w:r>
      <w:r w:rsidR="00E77134" w:rsidRPr="00CB0D15">
        <w:t>un jalon</w:t>
      </w:r>
      <w:r w:rsidR="00262267" w:rsidRPr="00CB0D15">
        <w:t xml:space="preserve"> important pour les droits de l</w:t>
      </w:r>
      <w:r w:rsidR="009B724C" w:rsidRPr="00CB0D15">
        <w:t>a personne</w:t>
      </w:r>
      <w:r w:rsidR="00262267" w:rsidRPr="00CB0D15">
        <w:t xml:space="preserve"> au Canada. </w:t>
      </w:r>
      <w:bookmarkEnd w:id="23"/>
      <w:r w:rsidR="00262267" w:rsidRPr="00CB0D15">
        <w:t>Néanmoins, le CCA</w:t>
      </w:r>
      <w:r w:rsidR="009B724C" w:rsidRPr="00CB0D15">
        <w:t>C</w:t>
      </w:r>
      <w:r w:rsidR="00262267" w:rsidRPr="00CB0D15">
        <w:t>S joue également un rôle de premier plan dans la promotion d</w:t>
      </w:r>
      <w:r w:rsidR="009B724C" w:rsidRPr="00CB0D15">
        <w:t>’</w:t>
      </w:r>
      <w:r w:rsidR="00262267" w:rsidRPr="00CB0D15">
        <w:t>un</w:t>
      </w:r>
      <w:r w:rsidR="00C20FB2" w:rsidRPr="00CB0D15">
        <w:t>e</w:t>
      </w:r>
      <w:r w:rsidR="00262267" w:rsidRPr="00CB0D15">
        <w:t xml:space="preserve"> lang</w:t>
      </w:r>
      <w:r w:rsidR="00BF5AA6" w:rsidRPr="00CB0D15">
        <w:t>ue</w:t>
      </w:r>
      <w:r w:rsidR="00262267" w:rsidRPr="00CB0D15">
        <w:t xml:space="preserve"> anti</w:t>
      </w:r>
      <w:r w:rsidR="00911ADC" w:rsidRPr="00CB0D15">
        <w:t>-</w:t>
      </w:r>
      <w:r w:rsidR="00BF5AA6" w:rsidRPr="00CB0D15">
        <w:t>capacitiste</w:t>
      </w:r>
      <w:r w:rsidR="00262267" w:rsidRPr="00CB0D15">
        <w:t xml:space="preserve">, antiraciste et intégrant </w:t>
      </w:r>
      <w:r w:rsidR="00BF5AA6" w:rsidRPr="00CB0D15">
        <w:t>l’inclusion de</w:t>
      </w:r>
      <w:r w:rsidR="00445CFB" w:rsidRPr="00CB0D15">
        <w:t>s</w:t>
      </w:r>
      <w:r w:rsidR="00BF5AA6" w:rsidRPr="00CB0D15">
        <w:t xml:space="preserve"> genres </w:t>
      </w:r>
      <w:r w:rsidR="007B6B9A" w:rsidRPr="00CB0D15">
        <w:t xml:space="preserve">et </w:t>
      </w:r>
      <w:r w:rsidR="007B6B9A" w:rsidRPr="00CB0D15">
        <w:lastRenderedPageBreak/>
        <w:t xml:space="preserve">identités de genres </w:t>
      </w:r>
      <w:r w:rsidR="00262267" w:rsidRPr="00CB0D15">
        <w:t>dans les programmes et processus du CRSH, afin de nous représenter, nous et nos valeurs</w:t>
      </w:r>
      <w:r w:rsidR="007B6B9A" w:rsidRPr="00CB0D15">
        <w:t>,</w:t>
      </w:r>
      <w:r w:rsidR="002F7094" w:rsidRPr="00CB0D15">
        <w:t xml:space="preserve"> </w:t>
      </w:r>
      <w:r w:rsidR="007B6B9A" w:rsidRPr="00CB0D15">
        <w:t xml:space="preserve">ainsi que nos </w:t>
      </w:r>
      <w:r w:rsidR="00A60C2A" w:rsidRPr="00CB0D15">
        <w:t xml:space="preserve">contextes </w:t>
      </w:r>
      <w:r w:rsidR="002F7094" w:rsidRPr="00CB0D15">
        <w:t>socio</w:t>
      </w:r>
      <w:r w:rsidR="00262267" w:rsidRPr="00CB0D15">
        <w:t>historiques, théoriques et communautaires, indépendamment de ce que préconisent les lignes directrices actuelles. Par conséquent, plusieurs termes utilisés dans notre rapport, y compris celui d</w:t>
      </w:r>
      <w:r w:rsidR="00B84015" w:rsidRPr="00CB0D15">
        <w:t>e</w:t>
      </w:r>
      <w:r w:rsidR="00262267" w:rsidRPr="00CB0D15">
        <w:t xml:space="preserve"> </w:t>
      </w:r>
      <w:hyperlink w:anchor="Handicap" w:history="1">
        <w:r w:rsidR="00262267" w:rsidRPr="00CB0D15">
          <w:rPr>
            <w:rStyle w:val="Hyperlink"/>
            <w:b/>
            <w:bCs/>
            <w:color w:val="000000" w:themeColor="text1"/>
          </w:rPr>
          <w:t>handicap</w:t>
        </w:r>
      </w:hyperlink>
      <w:r w:rsidR="00262267" w:rsidRPr="00CB0D15">
        <w:t>, sont directement empruntés ou inspirés de</w:t>
      </w:r>
      <w:r w:rsidR="00445CFB" w:rsidRPr="00CB0D15">
        <w:t>s</w:t>
      </w:r>
      <w:r w:rsidR="00262267" w:rsidRPr="00CB0D15">
        <w:t xml:space="preserve"> travaux </w:t>
      </w:r>
      <w:r w:rsidR="00445CFB" w:rsidRPr="00CB0D15">
        <w:t xml:space="preserve">qui nous précèdent </w:t>
      </w:r>
      <w:r w:rsidR="00262267" w:rsidRPr="00CB0D15">
        <w:t>réalisés par des activistes, des membres de la communauté</w:t>
      </w:r>
      <w:r w:rsidR="001343E7" w:rsidRPr="00CB0D15">
        <w:t xml:space="preserve"> </w:t>
      </w:r>
      <w:r w:rsidR="00262267" w:rsidRPr="00CB0D15">
        <w:t xml:space="preserve">et des </w:t>
      </w:r>
      <w:r w:rsidR="00952FAE" w:rsidRPr="00CB0D15">
        <w:t xml:space="preserve">personnes </w:t>
      </w:r>
      <w:r w:rsidR="00262267" w:rsidRPr="00CB0D15">
        <w:t>universitaires.</w:t>
      </w:r>
      <w:r w:rsidR="009C744C" w:rsidRPr="00CB0D15">
        <w:t xml:space="preserve"> </w:t>
      </w:r>
    </w:p>
    <w:p w14:paraId="7A8B2178" w14:textId="35B1C304" w:rsidR="00265D35" w:rsidRPr="00CB0D15" w:rsidRDefault="00262267" w:rsidP="00FB5DF7">
      <w:pPr>
        <w:spacing w:before="240" w:after="240" w:line="360" w:lineRule="auto"/>
      </w:pPr>
      <w:r w:rsidRPr="00CB0D15">
        <w:t>Il s</w:t>
      </w:r>
      <w:r w:rsidR="004F1DF9" w:rsidRPr="00CB0D15">
        <w:t>’</w:t>
      </w:r>
      <w:r w:rsidRPr="00CB0D15">
        <w:t>agit notamment du terme</w:t>
      </w:r>
      <w:r w:rsidR="00142CBA" w:rsidRPr="00CB0D15">
        <w:t xml:space="preserve"> central</w:t>
      </w:r>
      <w:r w:rsidRPr="00CB0D15">
        <w:t xml:space="preserve"> </w:t>
      </w:r>
      <w:r w:rsidR="00142CBA" w:rsidRPr="00CB0D15">
        <w:t>de</w:t>
      </w:r>
      <w:r w:rsidRPr="00CB0D15">
        <w:t xml:space="preserve"> </w:t>
      </w:r>
      <w:r w:rsidR="004F1DF9" w:rsidRPr="00CB0D15">
        <w:t>«</w:t>
      </w:r>
      <w:r w:rsidR="005A51AD" w:rsidRPr="00CB0D15">
        <w:rPr>
          <w:rFonts w:ascii="Cambria Math" w:hAnsi="Cambria Math" w:cs="Cambria Math"/>
        </w:rPr>
        <w:t> </w:t>
      </w:r>
      <w:r w:rsidR="00142CBA" w:rsidRPr="00CB0D15">
        <w:t>barrière</w:t>
      </w:r>
      <w:r w:rsidR="005A51AD" w:rsidRPr="00CB0D15">
        <w:rPr>
          <w:rFonts w:ascii="Cambria Math" w:hAnsi="Cambria Math" w:cs="Cambria Math"/>
        </w:rPr>
        <w:t> </w:t>
      </w:r>
      <w:r w:rsidR="004F1DF9" w:rsidRPr="00CB0D15">
        <w:t>»</w:t>
      </w:r>
      <w:r w:rsidRPr="00CB0D15">
        <w:t xml:space="preserve">, qui </w:t>
      </w:r>
      <w:r w:rsidR="007457B2" w:rsidRPr="00CB0D15">
        <w:t xml:space="preserve">se trouve </w:t>
      </w:r>
      <w:r w:rsidRPr="00CB0D15">
        <w:t xml:space="preserve">au cœur de notre rapport </w:t>
      </w:r>
      <w:r w:rsidR="007457B2" w:rsidRPr="00CB0D15">
        <w:t>et au centre du</w:t>
      </w:r>
      <w:r w:rsidR="00CF637E" w:rsidRPr="00CB0D15">
        <w:t xml:space="preserve"> parcours </w:t>
      </w:r>
      <w:r w:rsidR="007457B2" w:rsidRPr="00CB0D15">
        <w:t>du</w:t>
      </w:r>
      <w:r w:rsidR="00CF637E" w:rsidRPr="00CB0D15">
        <w:t xml:space="preserve"> </w:t>
      </w:r>
      <w:r w:rsidRPr="00CB0D15">
        <w:t>cycle de vie d</w:t>
      </w:r>
      <w:r w:rsidR="004F1DF9" w:rsidRPr="00CB0D15">
        <w:t>’</w:t>
      </w:r>
      <w:r w:rsidRPr="00CB0D15">
        <w:t>une demande de financement</w:t>
      </w:r>
      <w:r w:rsidR="007457B2" w:rsidRPr="00CB0D15">
        <w:t>.</w:t>
      </w:r>
      <w:r w:rsidR="00B80EF0" w:rsidRPr="00CB0D15">
        <w:t xml:space="preserve"> </w:t>
      </w:r>
      <w:r w:rsidR="007457B2" w:rsidRPr="00CB0D15">
        <w:t>N</w:t>
      </w:r>
      <w:r w:rsidRPr="00CB0D15">
        <w:t>ous nous efforçons de déterminer la meilleure façon d</w:t>
      </w:r>
      <w:r w:rsidR="004F1DF9" w:rsidRPr="00CB0D15">
        <w:t>’</w:t>
      </w:r>
      <w:r w:rsidRPr="00CB0D15">
        <w:t>intégrer un changement systémique réel</w:t>
      </w:r>
      <w:r w:rsidR="00C24837" w:rsidRPr="00CB0D15">
        <w:t xml:space="preserve"> </w:t>
      </w:r>
      <w:r w:rsidRPr="00CB0D15">
        <w:t xml:space="preserve">et concret à tous les niveaux des programmes et des processus du CRSH. </w:t>
      </w:r>
      <w:r w:rsidR="007457B2" w:rsidRPr="00CB0D15">
        <w:t>La</w:t>
      </w:r>
      <w:r w:rsidRPr="00CB0D15">
        <w:t xml:space="preserve"> </w:t>
      </w:r>
      <w:r w:rsidR="004F1DF9" w:rsidRPr="00CB0D15">
        <w:t>L</w:t>
      </w:r>
      <w:r w:rsidRPr="00CB0D15">
        <w:t>oi</w:t>
      </w:r>
      <w:r w:rsidR="00353576" w:rsidRPr="00CB0D15">
        <w:t xml:space="preserve"> canadienne sur l’accessibilité</w:t>
      </w:r>
      <w:r w:rsidR="007457B2" w:rsidRPr="00CB0D15">
        <w:t xml:space="preserve"> </w:t>
      </w:r>
      <w:r w:rsidRPr="00CB0D15">
        <w:t>définit</w:t>
      </w:r>
      <w:r w:rsidR="007457B2" w:rsidRPr="00CB0D15">
        <w:t xml:space="preserve"> le mot «</w:t>
      </w:r>
      <w:r w:rsidR="005A51AD" w:rsidRPr="00CB0D15">
        <w:rPr>
          <w:rFonts w:ascii="Cambria Math" w:hAnsi="Cambria Math" w:cs="Cambria Math"/>
        </w:rPr>
        <w:t> </w:t>
      </w:r>
      <w:r w:rsidR="00C24837" w:rsidRPr="00CB0D15">
        <w:t>barrière</w:t>
      </w:r>
      <w:r w:rsidR="005A51AD" w:rsidRPr="00CB0D15">
        <w:rPr>
          <w:rFonts w:ascii="Cambria Math" w:hAnsi="Cambria Math" w:cs="Cambria Math"/>
        </w:rPr>
        <w:t> </w:t>
      </w:r>
      <w:r w:rsidR="005A51AD" w:rsidRPr="00CB0D15">
        <w:t>»</w:t>
      </w:r>
      <w:r w:rsidR="007457B2" w:rsidRPr="00CB0D15">
        <w:t xml:space="preserve"> </w:t>
      </w:r>
      <w:r w:rsidR="00353576" w:rsidRPr="00CB0D15">
        <w:t xml:space="preserve">de façon </w:t>
      </w:r>
      <w:r w:rsidR="00C24837" w:rsidRPr="00CB0D15">
        <w:t>capacitiste</w:t>
      </w:r>
      <w:r w:rsidR="00773A5D" w:rsidRPr="00CB0D15">
        <w:t> </w:t>
      </w:r>
      <w:r w:rsidRPr="00CB0D15">
        <w:t>:</w:t>
      </w:r>
    </w:p>
    <w:p w14:paraId="1E98F9A1" w14:textId="05E2C0C7" w:rsidR="00353576" w:rsidRPr="00CB0D15" w:rsidRDefault="00FB5DF7" w:rsidP="002E0136">
      <w:pPr>
        <w:spacing w:after="0" w:line="240" w:lineRule="auto"/>
        <w:ind w:left="567"/>
      </w:pPr>
      <w:r w:rsidRPr="00CB0D15">
        <w:t>Tout élément — notamment celui qui est de nature physique ou architecturale, qui est relatif à l’information, aux communications, aux comportements ou à la technologie ou qui est le résultat d’une politique ou d’une pratique — qui nuit à la participation pleine et égale dans la société des personnes ayant des déficiences notamment physiques, intellectuelles, cognitives, mentales ou sensorielles, des troubles d’apprentissage ou de la communication ou des limitations fonctionnelles</w:t>
      </w:r>
      <w:r w:rsidR="00353576" w:rsidRPr="00CB0D15">
        <w:t xml:space="preserve"> (La Loi canadienne sur l’accessibilité, 2019).</w:t>
      </w:r>
    </w:p>
    <w:p w14:paraId="74D709D7" w14:textId="36D3C3CC" w:rsidR="00262267" w:rsidRPr="00CB0D15" w:rsidRDefault="00262267" w:rsidP="00C846CE">
      <w:pPr>
        <w:spacing w:before="240" w:after="240" w:line="360" w:lineRule="auto"/>
        <w:rPr>
          <w:szCs w:val="24"/>
        </w:rPr>
      </w:pPr>
      <w:bookmarkStart w:id="24" w:name="_Hlk150956810"/>
      <w:r w:rsidRPr="00CB0D15">
        <w:rPr>
          <w:szCs w:val="24"/>
        </w:rPr>
        <w:t xml:space="preserve">Le </w:t>
      </w:r>
      <w:r w:rsidR="00655993" w:rsidRPr="00CB0D15">
        <w:rPr>
          <w:szCs w:val="24"/>
        </w:rPr>
        <w:t>P</w:t>
      </w:r>
      <w:r w:rsidRPr="00CB0D15">
        <w:rPr>
          <w:szCs w:val="24"/>
        </w:rPr>
        <w:t xml:space="preserve">lan </w:t>
      </w:r>
      <w:r w:rsidR="00655993" w:rsidRPr="00CB0D15">
        <w:rPr>
          <w:szCs w:val="24"/>
        </w:rPr>
        <w:t>sur l’</w:t>
      </w:r>
      <w:r w:rsidRPr="00CB0D15">
        <w:rPr>
          <w:szCs w:val="24"/>
        </w:rPr>
        <w:t>accessibilité du CRSH continue également d</w:t>
      </w:r>
      <w:r w:rsidR="00655993" w:rsidRPr="00CB0D15">
        <w:rPr>
          <w:szCs w:val="24"/>
        </w:rPr>
        <w:t>’</w:t>
      </w:r>
      <w:r w:rsidRPr="00CB0D15">
        <w:rPr>
          <w:szCs w:val="24"/>
        </w:rPr>
        <w:t xml:space="preserve">utiliser des termes tels que </w:t>
      </w:r>
      <w:r w:rsidR="00655993" w:rsidRPr="00CB0D15">
        <w:rPr>
          <w:szCs w:val="24"/>
        </w:rPr>
        <w:t>«</w:t>
      </w:r>
      <w:r w:rsidR="005A51AD" w:rsidRPr="00CB0D15">
        <w:rPr>
          <w:rFonts w:ascii="Cambria Math" w:hAnsi="Cambria Math" w:cs="Cambria Math"/>
          <w:szCs w:val="24"/>
        </w:rPr>
        <w:t> </w:t>
      </w:r>
      <w:r w:rsidRPr="00CB0D15">
        <w:rPr>
          <w:szCs w:val="24"/>
        </w:rPr>
        <w:t>capacité</w:t>
      </w:r>
      <w:r w:rsidR="005A51AD" w:rsidRPr="00CB0D15">
        <w:rPr>
          <w:rFonts w:ascii="Cambria Math" w:hAnsi="Cambria Math" w:cs="Cambria Math"/>
          <w:szCs w:val="24"/>
        </w:rPr>
        <w:t> </w:t>
      </w:r>
      <w:r w:rsidR="00655993" w:rsidRPr="00CB0D15">
        <w:rPr>
          <w:szCs w:val="24"/>
        </w:rPr>
        <w:t>»</w:t>
      </w:r>
      <w:r w:rsidRPr="00CB0D15">
        <w:rPr>
          <w:szCs w:val="24"/>
        </w:rPr>
        <w:t xml:space="preserve">, </w:t>
      </w:r>
      <w:r w:rsidR="00655993" w:rsidRPr="00CB0D15">
        <w:rPr>
          <w:szCs w:val="24"/>
        </w:rPr>
        <w:t>«</w:t>
      </w:r>
      <w:r w:rsidR="005A51AD" w:rsidRPr="00CB0D15">
        <w:rPr>
          <w:rFonts w:ascii="Cambria Math" w:hAnsi="Cambria Math" w:cs="Cambria Math"/>
          <w:szCs w:val="24"/>
        </w:rPr>
        <w:t> </w:t>
      </w:r>
      <w:r w:rsidRPr="00CB0D15">
        <w:rPr>
          <w:szCs w:val="24"/>
        </w:rPr>
        <w:t>mérite</w:t>
      </w:r>
      <w:r w:rsidR="005A51AD" w:rsidRPr="00CB0D15">
        <w:rPr>
          <w:rFonts w:ascii="Cambria Math" w:hAnsi="Cambria Math" w:cs="Cambria Math"/>
          <w:szCs w:val="24"/>
        </w:rPr>
        <w:t> </w:t>
      </w:r>
      <w:r w:rsidR="00655993" w:rsidRPr="00CB0D15">
        <w:rPr>
          <w:szCs w:val="24"/>
        </w:rPr>
        <w:t>»</w:t>
      </w:r>
      <w:r w:rsidRPr="00CB0D15">
        <w:rPr>
          <w:szCs w:val="24"/>
        </w:rPr>
        <w:t xml:space="preserve">, </w:t>
      </w:r>
      <w:r w:rsidR="00655993" w:rsidRPr="00CB0D15">
        <w:rPr>
          <w:szCs w:val="24"/>
        </w:rPr>
        <w:t>«</w:t>
      </w:r>
      <w:r w:rsidR="005A51AD" w:rsidRPr="00CB0D15">
        <w:rPr>
          <w:rFonts w:ascii="Cambria Math" w:hAnsi="Cambria Math" w:cs="Cambria Math"/>
          <w:szCs w:val="24"/>
        </w:rPr>
        <w:t> </w:t>
      </w:r>
      <w:r w:rsidRPr="00CB0D15">
        <w:rPr>
          <w:szCs w:val="24"/>
        </w:rPr>
        <w:t>talent</w:t>
      </w:r>
      <w:r w:rsidR="005A51AD" w:rsidRPr="00CB0D15">
        <w:rPr>
          <w:rFonts w:ascii="Cambria Math" w:hAnsi="Cambria Math" w:cs="Cambria Math"/>
          <w:szCs w:val="24"/>
        </w:rPr>
        <w:t> </w:t>
      </w:r>
      <w:r w:rsidR="00655993" w:rsidRPr="00CB0D15">
        <w:rPr>
          <w:szCs w:val="24"/>
        </w:rPr>
        <w:t>»</w:t>
      </w:r>
      <w:r w:rsidRPr="00CB0D15">
        <w:rPr>
          <w:szCs w:val="24"/>
        </w:rPr>
        <w:t xml:space="preserve">, </w:t>
      </w:r>
      <w:r w:rsidR="00655993" w:rsidRPr="00CB0D15">
        <w:rPr>
          <w:szCs w:val="24"/>
        </w:rPr>
        <w:t>«</w:t>
      </w:r>
      <w:r w:rsidR="005A51AD" w:rsidRPr="00CB0D15">
        <w:rPr>
          <w:rFonts w:ascii="Cambria Math" w:hAnsi="Cambria Math" w:cs="Cambria Math"/>
          <w:szCs w:val="24"/>
        </w:rPr>
        <w:t> </w:t>
      </w:r>
      <w:r w:rsidRPr="00CB0D15">
        <w:rPr>
          <w:szCs w:val="24"/>
        </w:rPr>
        <w:t>productivité</w:t>
      </w:r>
      <w:r w:rsidR="005A51AD" w:rsidRPr="00CB0D15">
        <w:rPr>
          <w:rFonts w:ascii="Cambria Math" w:hAnsi="Cambria Math" w:cs="Cambria Math"/>
          <w:szCs w:val="24"/>
        </w:rPr>
        <w:t> </w:t>
      </w:r>
      <w:r w:rsidR="00655993" w:rsidRPr="00CB0D15">
        <w:rPr>
          <w:szCs w:val="24"/>
        </w:rPr>
        <w:t>»</w:t>
      </w:r>
      <w:r w:rsidRPr="00CB0D15">
        <w:rPr>
          <w:szCs w:val="24"/>
        </w:rPr>
        <w:t xml:space="preserve"> et </w:t>
      </w:r>
      <w:r w:rsidR="00655993" w:rsidRPr="00CB0D15">
        <w:rPr>
          <w:szCs w:val="24"/>
        </w:rPr>
        <w:t>«</w:t>
      </w:r>
      <w:r w:rsidR="005A51AD" w:rsidRPr="00CB0D15">
        <w:rPr>
          <w:rFonts w:ascii="Cambria Math" w:hAnsi="Cambria Math" w:cs="Cambria Math"/>
          <w:szCs w:val="24"/>
        </w:rPr>
        <w:t> </w:t>
      </w:r>
      <w:r w:rsidRPr="00CB0D15">
        <w:rPr>
          <w:szCs w:val="24"/>
        </w:rPr>
        <w:t>potentiel</w:t>
      </w:r>
      <w:r w:rsidR="005A51AD" w:rsidRPr="00CB0D15">
        <w:rPr>
          <w:rFonts w:ascii="Cambria Math" w:hAnsi="Cambria Math" w:cs="Cambria Math"/>
          <w:szCs w:val="24"/>
        </w:rPr>
        <w:t> </w:t>
      </w:r>
      <w:r w:rsidR="008D6D8D" w:rsidRPr="00CB0D15">
        <w:rPr>
          <w:szCs w:val="24"/>
        </w:rPr>
        <w:t>»</w:t>
      </w:r>
      <w:r w:rsidRPr="00CB0D15">
        <w:rPr>
          <w:szCs w:val="24"/>
        </w:rPr>
        <w:t xml:space="preserve">, </w:t>
      </w:r>
      <w:r w:rsidR="00E336B7" w:rsidRPr="00CB0D15">
        <w:rPr>
          <w:rStyle w:val="cf01"/>
          <w:rFonts w:ascii="Atkinson Hyperlegible" w:hAnsi="Atkinson Hyperlegible"/>
          <w:sz w:val="24"/>
        </w:rPr>
        <w:t>que le comité a</w:t>
      </w:r>
      <w:r w:rsidR="00DD5070" w:rsidRPr="00CB0D15">
        <w:rPr>
          <w:rStyle w:val="cf01"/>
          <w:rFonts w:ascii="Atkinson Hyperlegible" w:hAnsi="Atkinson Hyperlegible"/>
          <w:sz w:val="24"/>
        </w:rPr>
        <w:t xml:space="preserve"> </w:t>
      </w:r>
      <w:r w:rsidR="00DD5070" w:rsidRPr="00CB0D15">
        <w:rPr>
          <w:rStyle w:val="cf01"/>
          <w:rFonts w:ascii="Atkinson Hyperlegible" w:hAnsi="Atkinson Hyperlegible"/>
          <w:sz w:val="24"/>
          <w:szCs w:val="24"/>
        </w:rPr>
        <w:t>identifié</w:t>
      </w:r>
      <w:r w:rsidR="007B6B9A" w:rsidRPr="00CB0D15">
        <w:rPr>
          <w:rStyle w:val="cf01"/>
          <w:rFonts w:ascii="Atkinson Hyperlegible" w:hAnsi="Atkinson Hyperlegible"/>
          <w:sz w:val="24"/>
          <w:szCs w:val="24"/>
        </w:rPr>
        <w:t xml:space="preserve"> comme étant</w:t>
      </w:r>
      <w:r w:rsidR="007B6B9A" w:rsidRPr="00CB0D15">
        <w:rPr>
          <w:rStyle w:val="cf01"/>
          <w:rFonts w:ascii="Atkinson Hyperlegible" w:hAnsi="Atkinson Hyperlegible"/>
          <w:sz w:val="24"/>
        </w:rPr>
        <w:t xml:space="preserve"> </w:t>
      </w:r>
      <w:r w:rsidR="00E336B7" w:rsidRPr="00CB0D15">
        <w:rPr>
          <w:rStyle w:val="cf01"/>
          <w:rFonts w:ascii="Atkinson Hyperlegible" w:hAnsi="Atkinson Hyperlegible"/>
          <w:sz w:val="24"/>
        </w:rPr>
        <w:t xml:space="preserve">des termes capacitistes que le CRSH </w:t>
      </w:r>
      <w:r w:rsidR="00E336B7" w:rsidRPr="00CB0D15">
        <w:rPr>
          <w:rStyle w:val="cf01"/>
          <w:rFonts w:ascii="Atkinson Hyperlegible" w:hAnsi="Atkinson Hyperlegible"/>
          <w:sz w:val="24"/>
          <w:szCs w:val="24"/>
        </w:rPr>
        <w:t>d</w:t>
      </w:r>
      <w:r w:rsidR="006B4591" w:rsidRPr="00CB0D15">
        <w:rPr>
          <w:rStyle w:val="cf01"/>
          <w:rFonts w:ascii="Atkinson Hyperlegible" w:hAnsi="Atkinson Hyperlegible"/>
          <w:sz w:val="24"/>
          <w:szCs w:val="24"/>
        </w:rPr>
        <w:t>oit</w:t>
      </w:r>
      <w:r w:rsidR="00E336B7" w:rsidRPr="00CB0D15">
        <w:rPr>
          <w:rStyle w:val="cf01"/>
          <w:rFonts w:ascii="Atkinson Hyperlegible" w:hAnsi="Atkinson Hyperlegible"/>
          <w:sz w:val="24"/>
        </w:rPr>
        <w:t xml:space="preserve"> changer</w:t>
      </w:r>
      <w:bookmarkEnd w:id="24"/>
      <w:r w:rsidR="007B6B9A" w:rsidRPr="00CB0D15">
        <w:rPr>
          <w:szCs w:val="24"/>
        </w:rPr>
        <w:t>. Toutefois,</w:t>
      </w:r>
      <w:r w:rsidRPr="00CB0D15">
        <w:rPr>
          <w:szCs w:val="24"/>
        </w:rPr>
        <w:t xml:space="preserve"> nous nous référons à certains de ces programmes dans notre travail et </w:t>
      </w:r>
      <w:r w:rsidR="006E0C05" w:rsidRPr="00CB0D15">
        <w:rPr>
          <w:szCs w:val="24"/>
        </w:rPr>
        <w:t xml:space="preserve">nous </w:t>
      </w:r>
      <w:r w:rsidRPr="00CB0D15">
        <w:rPr>
          <w:szCs w:val="24"/>
        </w:rPr>
        <w:t>reconnaissons que nos choix peuvent ne pas encore (ou jamais) réussir à représenter toutes les différentes façons dont les gens choisissent de s</w:t>
      </w:r>
      <w:r w:rsidR="006E0C05" w:rsidRPr="00CB0D15">
        <w:rPr>
          <w:szCs w:val="24"/>
        </w:rPr>
        <w:t>’</w:t>
      </w:r>
      <w:r w:rsidRPr="00CB0D15">
        <w:rPr>
          <w:szCs w:val="24"/>
        </w:rPr>
        <w:t xml:space="preserve">identifier et de se représenter. </w:t>
      </w:r>
    </w:p>
    <w:p w14:paraId="00000045" w14:textId="750B45DE" w:rsidR="00EA54AB" w:rsidRPr="00CB0D15" w:rsidRDefault="00262267" w:rsidP="00C846CE">
      <w:pPr>
        <w:spacing w:before="240" w:after="240" w:line="360" w:lineRule="auto"/>
        <w:rPr>
          <w:rFonts w:eastAsia="Atkinson Hyperlegible" w:cs="Atkinson Hyperlegible"/>
          <w:szCs w:val="24"/>
        </w:rPr>
      </w:pPr>
      <w:r w:rsidRPr="00CB0D15">
        <w:t>Il est important de mentionner l</w:t>
      </w:r>
      <w:r w:rsidR="006E0C05" w:rsidRPr="00CB0D15">
        <w:t>’</w:t>
      </w:r>
      <w:r w:rsidRPr="00CB0D15">
        <w:t xml:space="preserve">absence de consensus au sein de la communauté </w:t>
      </w:r>
      <w:r w:rsidR="00444C94" w:rsidRPr="00CB0D15">
        <w:t xml:space="preserve">au sens large </w:t>
      </w:r>
      <w:r w:rsidRPr="00CB0D15">
        <w:t>des personnes</w:t>
      </w:r>
      <w:r w:rsidR="00444C94" w:rsidRPr="00CB0D15">
        <w:t xml:space="preserve"> ayant des handicaps</w:t>
      </w:r>
      <w:r w:rsidRPr="00CB0D15">
        <w:t xml:space="preserve"> </w:t>
      </w:r>
      <w:r w:rsidR="00444C94" w:rsidRPr="00CB0D15">
        <w:t>quant à l’utilisation</w:t>
      </w:r>
      <w:r w:rsidRPr="00CB0D15">
        <w:t xml:space="preserve"> </w:t>
      </w:r>
      <w:r w:rsidR="00444C94" w:rsidRPr="00CB0D15">
        <w:t xml:space="preserve">d’une langue </w:t>
      </w:r>
      <w:r w:rsidRPr="00CB0D15">
        <w:t>axé</w:t>
      </w:r>
      <w:r w:rsidR="00444C94" w:rsidRPr="00CB0D15">
        <w:t>e</w:t>
      </w:r>
      <w:r w:rsidRPr="00CB0D15">
        <w:t xml:space="preserve"> sur la </w:t>
      </w:r>
      <w:r w:rsidRPr="00CB0D15">
        <w:lastRenderedPageBreak/>
        <w:t xml:space="preserve">personne (comme </w:t>
      </w:r>
      <w:r w:rsidR="006E0C05" w:rsidRPr="00CB0D15">
        <w:t>«</w:t>
      </w:r>
      <w:r w:rsidR="005A51AD" w:rsidRPr="00CB0D15">
        <w:rPr>
          <w:rFonts w:ascii="Cambria Math" w:hAnsi="Cambria Math" w:cs="Cambria Math"/>
        </w:rPr>
        <w:t> </w:t>
      </w:r>
      <w:r w:rsidRPr="00CB0D15">
        <w:t xml:space="preserve">personnes </w:t>
      </w:r>
      <w:r w:rsidR="00444C94" w:rsidRPr="00CB0D15">
        <w:t xml:space="preserve">ayant des </w:t>
      </w:r>
      <w:r w:rsidRPr="00CB0D15">
        <w:t>handicap</w:t>
      </w:r>
      <w:r w:rsidR="00444C94" w:rsidRPr="00CB0D15">
        <w:t>s</w:t>
      </w:r>
      <w:r w:rsidR="005A51AD" w:rsidRPr="00CB0D15">
        <w:rPr>
          <w:rFonts w:ascii="Cambria Math" w:hAnsi="Cambria Math" w:cs="Cambria Math"/>
        </w:rPr>
        <w:t> </w:t>
      </w:r>
      <w:r w:rsidR="006E0C05" w:rsidRPr="00CB0D15">
        <w:t>»</w:t>
      </w:r>
      <w:r w:rsidRPr="00CB0D15">
        <w:t>) ou sur l</w:t>
      </w:r>
      <w:r w:rsidR="006E0C05" w:rsidRPr="00CB0D15">
        <w:t>’</w:t>
      </w:r>
      <w:r w:rsidRPr="00CB0D15">
        <w:t xml:space="preserve">identité (comme </w:t>
      </w:r>
      <w:r w:rsidR="006E0C05" w:rsidRPr="00CB0D15">
        <w:t>«</w:t>
      </w:r>
      <w:r w:rsidR="005A51AD" w:rsidRPr="00CB0D15">
        <w:rPr>
          <w:rFonts w:ascii="Cambria Math" w:hAnsi="Cambria Math" w:cs="Cambria Math"/>
        </w:rPr>
        <w:t> </w:t>
      </w:r>
      <w:r w:rsidRPr="00CB0D15">
        <w:t>personnes handicap</w:t>
      </w:r>
      <w:r w:rsidR="006E0C05" w:rsidRPr="00CB0D15">
        <w:t>ées</w:t>
      </w:r>
      <w:r w:rsidR="005A51AD" w:rsidRPr="00CB0D15">
        <w:rPr>
          <w:rFonts w:ascii="Cambria Math" w:hAnsi="Cambria Math" w:cs="Cambria Math"/>
        </w:rPr>
        <w:t> </w:t>
      </w:r>
      <w:r w:rsidR="006E0C05" w:rsidRPr="00CB0D15">
        <w:t>»</w:t>
      </w:r>
      <w:r w:rsidRPr="00CB0D15">
        <w:t>). Nous avons décidé d</w:t>
      </w:r>
      <w:r w:rsidR="007F4FDB" w:rsidRPr="00CB0D15">
        <w:t>’</w:t>
      </w:r>
      <w:r w:rsidRPr="00CB0D15">
        <w:t>utiliser l</w:t>
      </w:r>
      <w:r w:rsidR="00444C94" w:rsidRPr="00CB0D15">
        <w:t xml:space="preserve">a forme qui </w:t>
      </w:r>
      <w:r w:rsidR="00635505" w:rsidRPr="00CB0D15">
        <w:t xml:space="preserve">met de l’avant la </w:t>
      </w:r>
      <w:r w:rsidR="006E0C05" w:rsidRPr="00CB0D15">
        <w:t>«</w:t>
      </w:r>
      <w:r w:rsidR="005A51AD" w:rsidRPr="00CB0D15">
        <w:rPr>
          <w:rFonts w:ascii="Cambria Math" w:hAnsi="Cambria Math" w:cs="Cambria Math"/>
        </w:rPr>
        <w:t> </w:t>
      </w:r>
      <w:r w:rsidRPr="00CB0D15">
        <w:t>personne</w:t>
      </w:r>
      <w:r w:rsidR="005A51AD" w:rsidRPr="00CB0D15">
        <w:rPr>
          <w:rFonts w:ascii="Cambria Math" w:hAnsi="Cambria Math" w:cs="Cambria Math"/>
        </w:rPr>
        <w:t> </w:t>
      </w:r>
      <w:r w:rsidR="006E0C05" w:rsidRPr="00CB0D15">
        <w:t>»</w:t>
      </w:r>
      <w:r w:rsidRPr="00CB0D15">
        <w:t xml:space="preserve"> dans le présent rapport, mais nous tenons à souligner qu</w:t>
      </w:r>
      <w:r w:rsidR="006E0C05" w:rsidRPr="00CB0D15">
        <w:t>’</w:t>
      </w:r>
      <w:r w:rsidRPr="00CB0D15">
        <w:t xml:space="preserve">il </w:t>
      </w:r>
      <w:r w:rsidR="006E0C05" w:rsidRPr="00CB0D15">
        <w:t xml:space="preserve">ne </w:t>
      </w:r>
      <w:r w:rsidRPr="00CB0D15">
        <w:t>s</w:t>
      </w:r>
      <w:r w:rsidR="007F4FDB" w:rsidRPr="00CB0D15">
        <w:t>’</w:t>
      </w:r>
      <w:r w:rsidRPr="00CB0D15">
        <w:t>agi</w:t>
      </w:r>
      <w:r w:rsidR="006E0C05" w:rsidRPr="00CB0D15">
        <w:t>t</w:t>
      </w:r>
      <w:r w:rsidRPr="00CB0D15">
        <w:t xml:space="preserve"> </w:t>
      </w:r>
      <w:r w:rsidR="006E0C05" w:rsidRPr="00CB0D15">
        <w:t xml:space="preserve">pas </w:t>
      </w:r>
      <w:r w:rsidRPr="00CB0D15">
        <w:t>de la seule manière valable d</w:t>
      </w:r>
      <w:r w:rsidR="006E0C05" w:rsidRPr="00CB0D15">
        <w:t>’</w:t>
      </w:r>
      <w:r w:rsidRPr="00CB0D15">
        <w:t xml:space="preserve">offrir une représentation. De même, certaines personnes </w:t>
      </w:r>
      <w:r w:rsidR="00635505" w:rsidRPr="00CB0D15">
        <w:t xml:space="preserve">sur le spectre de l’autisme </w:t>
      </w:r>
      <w:r w:rsidRPr="00CB0D15">
        <w:t>peuvent adopter l</w:t>
      </w:r>
      <w:r w:rsidR="006E0C05" w:rsidRPr="00CB0D15">
        <w:t>’</w:t>
      </w:r>
      <w:r w:rsidRPr="00CB0D15">
        <w:t>identité de personne handicapée (</w:t>
      </w:r>
      <w:r w:rsidR="006E0C05" w:rsidRPr="00CB0D15">
        <w:t>«</w:t>
      </w:r>
      <w:r w:rsidR="005A51AD" w:rsidRPr="00CB0D15">
        <w:rPr>
          <w:rFonts w:ascii="Cambria Math" w:hAnsi="Cambria Math" w:cs="Cambria Math"/>
        </w:rPr>
        <w:t> </w:t>
      </w:r>
      <w:r w:rsidRPr="00CB0D15">
        <w:t>personne autiste</w:t>
      </w:r>
      <w:r w:rsidR="005A51AD" w:rsidRPr="00CB0D15">
        <w:rPr>
          <w:rFonts w:ascii="Cambria Math" w:hAnsi="Cambria Math" w:cs="Cambria Math"/>
        </w:rPr>
        <w:t> </w:t>
      </w:r>
      <w:r w:rsidR="006E0C05" w:rsidRPr="00CB0D15">
        <w:t>»</w:t>
      </w:r>
      <w:r w:rsidRPr="00CB0D15">
        <w:t>), tandis que d</w:t>
      </w:r>
      <w:r w:rsidR="006E0C05" w:rsidRPr="00CB0D15">
        <w:t>’</w:t>
      </w:r>
      <w:r w:rsidRPr="00CB0D15">
        <w:t xml:space="preserve">autres ne le font pas. </w:t>
      </w:r>
      <w:r w:rsidR="006B4CD1" w:rsidRPr="00CB0D15">
        <w:t xml:space="preserve">Le mot </w:t>
      </w:r>
      <w:r w:rsidRPr="00CB0D15">
        <w:t>Sourd</w:t>
      </w:r>
      <w:r w:rsidR="006B4CD1" w:rsidRPr="00CB0D15">
        <w:t>-e/Surdité</w:t>
      </w:r>
      <w:r w:rsidRPr="00CB0D15">
        <w:t xml:space="preserve"> avec un </w:t>
      </w:r>
      <w:r w:rsidR="006E0C05" w:rsidRPr="00CB0D15">
        <w:t>«</w:t>
      </w:r>
      <w:r w:rsidR="005A51AD" w:rsidRPr="00CB0D15">
        <w:rPr>
          <w:rFonts w:ascii="Cambria Math" w:hAnsi="Cambria Math" w:cs="Cambria Math"/>
        </w:rPr>
        <w:t> </w:t>
      </w:r>
      <w:r w:rsidR="00986890" w:rsidRPr="00CB0D15">
        <w:t>S</w:t>
      </w:r>
      <w:r w:rsidR="005A51AD" w:rsidRPr="00CB0D15">
        <w:rPr>
          <w:rFonts w:ascii="Cambria Math" w:hAnsi="Cambria Math" w:cs="Cambria Math"/>
        </w:rPr>
        <w:t> </w:t>
      </w:r>
      <w:r w:rsidR="006E0C05" w:rsidRPr="00CB0D15">
        <w:t>»</w:t>
      </w:r>
      <w:r w:rsidRPr="00CB0D15">
        <w:t xml:space="preserve"> majuscule distingue la surdité en tant que culture</w:t>
      </w:r>
      <w:r w:rsidR="006B4CD1" w:rsidRPr="00CB0D15">
        <w:t>,</w:t>
      </w:r>
      <w:r w:rsidRPr="00CB0D15">
        <w:t xml:space="preserve"> de la surdité </w:t>
      </w:r>
      <w:r w:rsidR="000F5FD6" w:rsidRPr="00CB0D15">
        <w:t xml:space="preserve">qui se </w:t>
      </w:r>
      <w:r w:rsidRPr="00CB0D15">
        <w:t>compr</w:t>
      </w:r>
      <w:r w:rsidR="000F5FD6" w:rsidRPr="00CB0D15">
        <w:t>ends</w:t>
      </w:r>
      <w:r w:rsidRPr="00CB0D15">
        <w:t xml:space="preserve"> comme physiologique</w:t>
      </w:r>
      <w:r w:rsidR="007B6B9A" w:rsidRPr="00CB0D15">
        <w:t>, qui s’épelle avec un « s » minuscule</w:t>
      </w:r>
      <w:r w:rsidR="00E13473" w:rsidRPr="00CB0D15">
        <w:t>.</w:t>
      </w:r>
      <w:r w:rsidRPr="00CB0D15">
        <w:t xml:space="preserve"> </w:t>
      </w:r>
      <w:r w:rsidR="00E13473" w:rsidRPr="00CB0D15">
        <w:t>E</w:t>
      </w:r>
      <w:r w:rsidRPr="00CB0D15">
        <w:t>t comme dans d</w:t>
      </w:r>
      <w:r w:rsidR="006E0C05" w:rsidRPr="00CB0D15">
        <w:t>’</w:t>
      </w:r>
      <w:r w:rsidRPr="00CB0D15">
        <w:t xml:space="preserve">autres communautés, les personnes sourdes </w:t>
      </w:r>
      <w:r w:rsidR="000E05DA" w:rsidRPr="00CB0D15">
        <w:t xml:space="preserve">et malentendantes </w:t>
      </w:r>
      <w:r w:rsidRPr="00CB0D15">
        <w:t>peuvent ne pas s</w:t>
      </w:r>
      <w:r w:rsidR="006E0C05" w:rsidRPr="00CB0D15">
        <w:t>’</w:t>
      </w:r>
      <w:r w:rsidRPr="00CB0D15">
        <w:t>identifier comme ayant un handicap.</w:t>
      </w:r>
    </w:p>
    <w:p w14:paraId="0000004C" w14:textId="5AF50F02" w:rsidR="00EA54AB" w:rsidRPr="00CB0D15" w:rsidRDefault="0069622F" w:rsidP="00C846CE">
      <w:pPr>
        <w:spacing w:before="240" w:after="240" w:line="360" w:lineRule="auto"/>
      </w:pPr>
      <w:r w:rsidRPr="00CB0D15">
        <w:t>En ce qui concerne la version française de ce rapport, nous travaillons avec diligence pour trouver les meilleurs moyens d</w:t>
      </w:r>
      <w:r w:rsidR="0060597B" w:rsidRPr="00CB0D15">
        <w:t>’</w:t>
      </w:r>
      <w:r w:rsidRPr="00CB0D15">
        <w:t xml:space="preserve">intégrer les différentes approches du handicap, y compris pour trouver des moyens de traduire les approches sociales et identitaires du handicap qui sont </w:t>
      </w:r>
      <w:r w:rsidR="00AC1674" w:rsidRPr="00CB0D15">
        <w:t>propres</w:t>
      </w:r>
      <w:r w:rsidRPr="00CB0D15">
        <w:t xml:space="preserve"> à l</w:t>
      </w:r>
      <w:r w:rsidR="008D3AFB" w:rsidRPr="00CB0D15">
        <w:t>’</w:t>
      </w:r>
      <w:r w:rsidRPr="00CB0D15">
        <w:t>expérience et à l</w:t>
      </w:r>
      <w:r w:rsidR="008D3AFB" w:rsidRPr="00CB0D15">
        <w:t>’</w:t>
      </w:r>
      <w:r w:rsidRPr="00CB0D15">
        <w:t xml:space="preserve">histoire des communautés francophones. En raison du contexte </w:t>
      </w:r>
      <w:r w:rsidR="00AC1674" w:rsidRPr="00CB0D15">
        <w:t>particulier</w:t>
      </w:r>
      <w:r w:rsidRPr="00CB0D15">
        <w:t xml:space="preserve"> des communautés francophones, le contenu de ce débat n</w:t>
      </w:r>
      <w:r w:rsidR="008D3AFB" w:rsidRPr="00CB0D15">
        <w:t>’</w:t>
      </w:r>
      <w:r w:rsidRPr="00CB0D15">
        <w:t>a pas la même signification et n</w:t>
      </w:r>
      <w:r w:rsidR="008D3AFB" w:rsidRPr="00CB0D15">
        <w:t>’</w:t>
      </w:r>
      <w:r w:rsidRPr="00CB0D15">
        <w:t>est pas défini de la même manière qu</w:t>
      </w:r>
      <w:r w:rsidR="008D3AFB" w:rsidRPr="00CB0D15">
        <w:t>’</w:t>
      </w:r>
      <w:r w:rsidRPr="00CB0D15">
        <w:t xml:space="preserve">en anglais. Un autre défi réside dans la nature </w:t>
      </w:r>
      <w:r w:rsidR="00E1342A" w:rsidRPr="00CB0D15">
        <w:t xml:space="preserve">genrée </w:t>
      </w:r>
      <w:r w:rsidRPr="00CB0D15">
        <w:t>de la langue française</w:t>
      </w:r>
      <w:r w:rsidR="00400DA1" w:rsidRPr="00CB0D15">
        <w:t>,</w:t>
      </w:r>
      <w:r w:rsidRPr="00CB0D15">
        <w:t xml:space="preserve"> et </w:t>
      </w:r>
      <w:r w:rsidR="00400DA1" w:rsidRPr="00CB0D15">
        <w:t xml:space="preserve">dans </w:t>
      </w:r>
      <w:r w:rsidRPr="00CB0D15">
        <w:t xml:space="preserve">la manière dont elle façonne la grammaire et la syntaxe. </w:t>
      </w:r>
      <w:r w:rsidR="00B911A0" w:rsidRPr="00CB0D15">
        <w:t>Par conséquent, l</w:t>
      </w:r>
      <w:r w:rsidRPr="00CB0D15">
        <w:t>e travail d</w:t>
      </w:r>
      <w:r w:rsidR="008D3AFB" w:rsidRPr="00CB0D15">
        <w:t>’</w:t>
      </w:r>
      <w:r w:rsidRPr="00CB0D15">
        <w:t>équité, de diversité, d</w:t>
      </w:r>
      <w:r w:rsidR="008D3AFB" w:rsidRPr="00CB0D15">
        <w:t>’</w:t>
      </w:r>
      <w:r w:rsidRPr="00CB0D15">
        <w:t>accessibilité et d</w:t>
      </w:r>
      <w:r w:rsidR="008D3AFB" w:rsidRPr="00CB0D15">
        <w:t>’</w:t>
      </w:r>
      <w:r w:rsidRPr="00CB0D15">
        <w:t xml:space="preserve">inclusion </w:t>
      </w:r>
      <w:r w:rsidR="00CD7D04" w:rsidRPr="00CB0D15">
        <w:t>pour les</w:t>
      </w:r>
      <w:r w:rsidRPr="00CB0D15">
        <w:t xml:space="preserve"> personnes </w:t>
      </w:r>
      <w:r w:rsidR="00400DA1" w:rsidRPr="00CB0D15">
        <w:t xml:space="preserve">ayant des </w:t>
      </w:r>
      <w:r w:rsidRPr="00CB0D15">
        <w:t>handicap</w:t>
      </w:r>
      <w:r w:rsidR="00400DA1" w:rsidRPr="00CB0D15">
        <w:t>s</w:t>
      </w:r>
      <w:r w:rsidRPr="00CB0D15">
        <w:t xml:space="preserve"> ou de tout autre groupe</w:t>
      </w:r>
      <w:r w:rsidR="000D625E" w:rsidRPr="00CB0D15">
        <w:t xml:space="preserve"> ou identité </w:t>
      </w:r>
      <w:r w:rsidRPr="00CB0D15">
        <w:t>mal desservi</w:t>
      </w:r>
      <w:r w:rsidR="000D625E" w:rsidRPr="00CB0D15">
        <w:t>e et</w:t>
      </w:r>
      <w:r w:rsidRPr="00CB0D15">
        <w:t xml:space="preserve"> sous-représenté</w:t>
      </w:r>
      <w:r w:rsidR="000D625E" w:rsidRPr="00CB0D15">
        <w:t>e</w:t>
      </w:r>
      <w:r w:rsidRPr="00CB0D15">
        <w:t xml:space="preserve"> ne peut être saisi dans toute sa complexité dans une traduction directe de l</w:t>
      </w:r>
      <w:r w:rsidR="008D3AFB" w:rsidRPr="00CB0D15">
        <w:t>’</w:t>
      </w:r>
      <w:r w:rsidRPr="00CB0D15">
        <w:t>anglais au français, ni dans un</w:t>
      </w:r>
      <w:r w:rsidR="00AC1674" w:rsidRPr="00CB0D15">
        <w:t>e</w:t>
      </w:r>
      <w:r w:rsidRPr="00CB0D15">
        <w:t xml:space="preserve"> lang</w:t>
      </w:r>
      <w:r w:rsidR="00A37F44" w:rsidRPr="00CB0D15">
        <w:t xml:space="preserve">ue </w:t>
      </w:r>
      <w:r w:rsidRPr="00CB0D15">
        <w:t>exclusivement binaire.</w:t>
      </w:r>
      <w:r w:rsidR="00D250CC" w:rsidRPr="00CB0D15">
        <w:t xml:space="preserve"> </w:t>
      </w:r>
    </w:p>
    <w:p w14:paraId="501729A7" w14:textId="57C4078D" w:rsidR="00AA7464" w:rsidRPr="00CB0D15" w:rsidRDefault="008D3AFB" w:rsidP="00AA7464">
      <w:pPr>
        <w:spacing w:before="240" w:after="240" w:line="360" w:lineRule="auto"/>
      </w:pPr>
      <w:r w:rsidRPr="00CB0D15">
        <w:t>Le Plan sur l’accessibilité du CRSH s</w:t>
      </w:r>
      <w:r w:rsidR="00061CE5" w:rsidRPr="00CB0D15">
        <w:t>’</w:t>
      </w:r>
      <w:r w:rsidRPr="00CB0D15">
        <w:t xml:space="preserve">est engagé à utiliser </w:t>
      </w:r>
      <w:r w:rsidR="0082413A" w:rsidRPr="00CB0D15">
        <w:t>la langue inclusive en français</w:t>
      </w:r>
      <w:r w:rsidRPr="00CB0D15">
        <w:t xml:space="preserve">, mais encore une fois, certaines limites existent dans </w:t>
      </w:r>
      <w:r w:rsidR="0082413A" w:rsidRPr="00CB0D15">
        <w:t xml:space="preserve">l’entrecroisement </w:t>
      </w:r>
      <w:r w:rsidRPr="00CB0D15">
        <w:t>avec le handicap</w:t>
      </w:r>
      <w:r w:rsidR="0082413A" w:rsidRPr="00CB0D15">
        <w:t>,</w:t>
      </w:r>
      <w:r w:rsidRPr="00CB0D15">
        <w:t xml:space="preserve"> étant donné l</w:t>
      </w:r>
      <w:r w:rsidR="00700644" w:rsidRPr="00CB0D15">
        <w:t>’</w:t>
      </w:r>
      <w:r w:rsidRPr="00CB0D15">
        <w:t>utilisation du français standard (c.-à-d. un</w:t>
      </w:r>
      <w:r w:rsidR="00700644" w:rsidRPr="00CB0D15">
        <w:t>e l</w:t>
      </w:r>
      <w:r w:rsidRPr="00CB0D15">
        <w:t>ang</w:t>
      </w:r>
      <w:r w:rsidR="009C490A" w:rsidRPr="00CB0D15">
        <w:t>ue française</w:t>
      </w:r>
      <w:r w:rsidR="00D337FE" w:rsidRPr="00CB0D15">
        <w:t xml:space="preserve"> </w:t>
      </w:r>
      <w:r w:rsidR="00311718" w:rsidRPr="00CB0D15">
        <w:t xml:space="preserve">standardisée </w:t>
      </w:r>
      <w:r w:rsidR="00D337FE" w:rsidRPr="00CB0D15">
        <w:rPr>
          <w:rStyle w:val="cf01"/>
          <w:rFonts w:ascii="Atkinson Hyperlegible" w:hAnsi="Atkinson Hyperlegible"/>
          <w:sz w:val="24"/>
          <w:szCs w:val="24"/>
        </w:rPr>
        <w:t>qui ne remet pas en question les valeurs patriarcales</w:t>
      </w:r>
      <w:r w:rsidR="004F06BB" w:rsidRPr="00CB0D15">
        <w:rPr>
          <w:rStyle w:val="cf01"/>
          <w:rFonts w:ascii="Atkinson Hyperlegible" w:hAnsi="Atkinson Hyperlegible"/>
          <w:sz w:val="24"/>
          <w:szCs w:val="24"/>
        </w:rPr>
        <w:t xml:space="preserve"> ou les pratiques sociales qui en découlent</w:t>
      </w:r>
      <w:r w:rsidRPr="00CB0D15">
        <w:rPr>
          <w:szCs w:val="24"/>
        </w:rPr>
        <w:t xml:space="preserve">) </w:t>
      </w:r>
      <w:r w:rsidRPr="00CB0D15">
        <w:t>dans la</w:t>
      </w:r>
      <w:r w:rsidRPr="00CB0D15">
        <w:rPr>
          <w:b/>
          <w:bCs/>
        </w:rPr>
        <w:t xml:space="preserve"> </w:t>
      </w:r>
      <w:hyperlink r:id="rId57" w:history="1">
        <w:r w:rsidRPr="00290DDB">
          <w:rPr>
            <w:rStyle w:val="Hyperlink"/>
            <w:b/>
            <w:bCs/>
            <w:color w:val="auto"/>
          </w:rPr>
          <w:t xml:space="preserve">Loi </w:t>
        </w:r>
        <w:r w:rsidRPr="00290DDB">
          <w:rPr>
            <w:rStyle w:val="Hyperlink"/>
            <w:b/>
            <w:bCs/>
            <w:color w:val="auto"/>
          </w:rPr>
          <w:lastRenderedPageBreak/>
          <w:t>canadienne sur l’accessibilité</w:t>
        </w:r>
      </w:hyperlink>
      <w:r w:rsidRPr="00290DDB">
        <w:t>.</w:t>
      </w:r>
      <w:r w:rsidRPr="00CB0D15">
        <w:rPr>
          <w:b/>
          <w:bCs/>
        </w:rPr>
        <w:t xml:space="preserve"> </w:t>
      </w:r>
      <w:r w:rsidR="00635DE7" w:rsidRPr="00CB0D15">
        <w:t xml:space="preserve">Le CCACS </w:t>
      </w:r>
      <w:r w:rsidRPr="00CB0D15">
        <w:t>s</w:t>
      </w:r>
      <w:r w:rsidR="000C3496" w:rsidRPr="00CB0D15">
        <w:t>’</w:t>
      </w:r>
      <w:r w:rsidRPr="00CB0D15">
        <w:t xml:space="preserve">est engagé sans équivoque et a joué un rôle de premier plan pour aider le CRSH à entamer son travail </w:t>
      </w:r>
      <w:r w:rsidR="00EC3345" w:rsidRPr="00CB0D15">
        <w:t xml:space="preserve">vers un </w:t>
      </w:r>
      <w:r w:rsidR="002F50D6" w:rsidRPr="00CB0D15">
        <w:t>Français</w:t>
      </w:r>
      <w:r w:rsidRPr="00CB0D15">
        <w:t xml:space="preserve"> </w:t>
      </w:r>
      <w:r w:rsidR="00635DE7" w:rsidRPr="00CB0D15">
        <w:t xml:space="preserve">plus </w:t>
      </w:r>
      <w:r w:rsidRPr="00CB0D15">
        <w:t>inclusif</w:t>
      </w:r>
      <w:r w:rsidR="00AA7464" w:rsidRPr="00CB0D15">
        <w:t>.</w:t>
      </w:r>
      <w:r w:rsidR="00C12237" w:rsidRPr="00CB0D15">
        <w:t xml:space="preserve"> </w:t>
      </w:r>
    </w:p>
    <w:p w14:paraId="39D1B499" w14:textId="0B20A67B" w:rsidR="002A6D27" w:rsidRPr="00CB0D15" w:rsidRDefault="00AA7464" w:rsidP="00AA7464">
      <w:pPr>
        <w:spacing w:before="240" w:after="240" w:line="360" w:lineRule="auto"/>
        <w:rPr>
          <w:rFonts w:cs="Times New Roman"/>
          <w:szCs w:val="24"/>
        </w:rPr>
      </w:pPr>
      <w:r w:rsidRPr="00CB0D15">
        <w:t>Il est important de signaler qu’actuellement, il n’y a pas de consensus en sphère universitaire ou dans les sous-cultures queers sur la signification précise de l’expression «</w:t>
      </w:r>
      <w:r w:rsidR="005A51AD" w:rsidRPr="00CB0D15">
        <w:rPr>
          <w:rFonts w:ascii="Cambria Math" w:hAnsi="Cambria Math" w:cs="Cambria Math"/>
        </w:rPr>
        <w:t> </w:t>
      </w:r>
      <w:r w:rsidRPr="00CB0D15">
        <w:t>langue inclusive</w:t>
      </w:r>
      <w:r w:rsidR="005A51AD" w:rsidRPr="00CB0D15">
        <w:rPr>
          <w:rFonts w:ascii="Cambria Math" w:hAnsi="Cambria Math" w:cs="Cambria Math"/>
        </w:rPr>
        <w:t> </w:t>
      </w:r>
      <w:r w:rsidRPr="00CB0D15">
        <w:t xml:space="preserve">». </w:t>
      </w:r>
      <w:r w:rsidRPr="00CB0D15">
        <w:rPr>
          <w:rFonts w:cs="Times New Roman"/>
          <w:szCs w:val="24"/>
        </w:rPr>
        <w:t>Elle porte plusieurs noms : la langue inclusive/le langage inclusif, la langue/l’écriture épicène, la langue non sexiste, le langage non genré, la langue/le français neutre, la féminisation, et la langue non binaire. Ces variantes sont utilisées de façon interchangeable, menant à des ambiguïtés dans les définitions qui les décrivent. Ainsi, les mots «</w:t>
      </w:r>
      <w:r w:rsidRPr="00CB0D15">
        <w:rPr>
          <w:rFonts w:ascii="Cambria Math" w:hAnsi="Cambria Math" w:cs="Cambria Math"/>
          <w:szCs w:val="24"/>
        </w:rPr>
        <w:t> </w:t>
      </w:r>
      <w:r w:rsidRPr="00CB0D15">
        <w:rPr>
          <w:rFonts w:cs="Times New Roman"/>
          <w:szCs w:val="24"/>
        </w:rPr>
        <w:t>langue inclusive</w:t>
      </w:r>
      <w:r w:rsidRPr="00CB0D15">
        <w:rPr>
          <w:rFonts w:ascii="Cambria Math" w:hAnsi="Cambria Math" w:cs="Cambria Math"/>
          <w:szCs w:val="24"/>
        </w:rPr>
        <w:t> </w:t>
      </w:r>
      <w:r w:rsidRPr="00CB0D15">
        <w:rPr>
          <w:rFonts w:cs="Atkinson Hyperlegible"/>
          <w:szCs w:val="24"/>
        </w:rPr>
        <w:t>»</w:t>
      </w:r>
      <w:r w:rsidRPr="00CB0D15">
        <w:rPr>
          <w:rFonts w:cs="Times New Roman"/>
          <w:szCs w:val="24"/>
        </w:rPr>
        <w:t xml:space="preserve"> sont un terme porte-manteau qui, dans le cadre</w:t>
      </w:r>
      <w:r w:rsidR="00635DE7" w:rsidRPr="00CB0D15">
        <w:rPr>
          <w:rFonts w:cs="Times New Roman"/>
          <w:szCs w:val="24"/>
        </w:rPr>
        <w:t xml:space="preserve"> de notre travail</w:t>
      </w:r>
      <w:r w:rsidRPr="00CB0D15">
        <w:rPr>
          <w:rFonts w:cs="Times New Roman"/>
          <w:szCs w:val="24"/>
        </w:rPr>
        <w:t>, s</w:t>
      </w:r>
      <w:r w:rsidRPr="00CB0D15">
        <w:rPr>
          <w:rFonts w:cs="Atkinson Hyperlegible"/>
          <w:szCs w:val="24"/>
        </w:rPr>
        <w:t>’</w:t>
      </w:r>
      <w:r w:rsidRPr="00CB0D15">
        <w:rPr>
          <w:rFonts w:cs="Times New Roman"/>
          <w:szCs w:val="24"/>
        </w:rPr>
        <w:t>alignent avec la conception g</w:t>
      </w:r>
      <w:r w:rsidRPr="00CB0D15">
        <w:rPr>
          <w:rFonts w:cs="Atkinson Hyperlegible"/>
          <w:szCs w:val="24"/>
        </w:rPr>
        <w:t>é</w:t>
      </w:r>
      <w:r w:rsidRPr="00CB0D15">
        <w:rPr>
          <w:rFonts w:cs="Times New Roman"/>
          <w:szCs w:val="24"/>
        </w:rPr>
        <w:t>n</w:t>
      </w:r>
      <w:r w:rsidRPr="00CB0D15">
        <w:rPr>
          <w:rFonts w:cs="Atkinson Hyperlegible"/>
          <w:szCs w:val="24"/>
        </w:rPr>
        <w:t>é</w:t>
      </w:r>
      <w:r w:rsidRPr="00CB0D15">
        <w:rPr>
          <w:rFonts w:cs="Times New Roman"/>
          <w:szCs w:val="24"/>
        </w:rPr>
        <w:t>ral</w:t>
      </w:r>
      <w:r w:rsidR="00251B21" w:rsidRPr="00CB0D15">
        <w:rPr>
          <w:rFonts w:cs="Times New Roman"/>
          <w:szCs w:val="24"/>
        </w:rPr>
        <w:t xml:space="preserve">e qui </w:t>
      </w:r>
      <w:r w:rsidR="00320C53" w:rsidRPr="00CB0D15">
        <w:rPr>
          <w:rFonts w:cs="Times New Roman"/>
          <w:szCs w:val="24"/>
        </w:rPr>
        <w:t>emploie les mots «</w:t>
      </w:r>
      <w:r w:rsidR="005A51AD" w:rsidRPr="00CB0D15">
        <w:rPr>
          <w:rFonts w:ascii="Cambria Math" w:hAnsi="Cambria Math" w:cs="Cambria Math"/>
          <w:szCs w:val="24"/>
        </w:rPr>
        <w:t> </w:t>
      </w:r>
      <w:r w:rsidR="00320C53" w:rsidRPr="00CB0D15">
        <w:rPr>
          <w:rFonts w:cs="Times New Roman"/>
          <w:szCs w:val="24"/>
        </w:rPr>
        <w:t>langue inclusive</w:t>
      </w:r>
      <w:r w:rsidR="005A51AD" w:rsidRPr="00CB0D15">
        <w:rPr>
          <w:rFonts w:ascii="Cambria Math" w:hAnsi="Cambria Math" w:cs="Cambria Math"/>
          <w:szCs w:val="24"/>
        </w:rPr>
        <w:t> </w:t>
      </w:r>
      <w:r w:rsidR="00320C53" w:rsidRPr="00CB0D15">
        <w:rPr>
          <w:rFonts w:cs="Times New Roman"/>
          <w:szCs w:val="24"/>
        </w:rPr>
        <w:t xml:space="preserve">» ou ses autres formes pour vouloir dire l’ensemble des outils et pratiques langagières inclusives en français. </w:t>
      </w:r>
    </w:p>
    <w:p w14:paraId="7026BA71" w14:textId="19422F39" w:rsidR="00B63BB5" w:rsidRPr="00CB0D15" w:rsidRDefault="00AA7464" w:rsidP="00B63BB5">
      <w:pPr>
        <w:spacing w:before="240" w:after="240" w:line="360" w:lineRule="auto"/>
        <w:rPr>
          <w:rFonts w:cs="Times New Roman"/>
          <w:szCs w:val="24"/>
        </w:rPr>
      </w:pPr>
      <w:r w:rsidRPr="00CB0D15">
        <w:rPr>
          <w:rFonts w:cs="Times New Roman"/>
          <w:szCs w:val="24"/>
        </w:rPr>
        <w:t>C</w:t>
      </w:r>
      <w:r w:rsidR="00320C53" w:rsidRPr="00CB0D15">
        <w:rPr>
          <w:rFonts w:cs="Times New Roman"/>
          <w:szCs w:val="24"/>
        </w:rPr>
        <w:t xml:space="preserve">ependant, comme </w:t>
      </w:r>
      <w:r w:rsidRPr="00CB0D15">
        <w:rPr>
          <w:rFonts w:cs="Times New Roman"/>
          <w:szCs w:val="24"/>
        </w:rPr>
        <w:t>aucun de</w:t>
      </w:r>
      <w:r w:rsidR="00320C53" w:rsidRPr="00CB0D15">
        <w:rPr>
          <w:rFonts w:cs="Times New Roman"/>
          <w:szCs w:val="24"/>
        </w:rPr>
        <w:t>s outils principaux de la langue inclusive (langue neutre, féminisation, et la langue non binaire)</w:t>
      </w:r>
      <w:r w:rsidRPr="00CB0D15">
        <w:rPr>
          <w:rFonts w:cs="Times New Roman"/>
          <w:szCs w:val="24"/>
        </w:rPr>
        <w:t xml:space="preserve"> ne réussit à fournir </w:t>
      </w:r>
      <w:r w:rsidR="002A6D27" w:rsidRPr="00CB0D15">
        <w:rPr>
          <w:rFonts w:cs="Times New Roman"/>
          <w:szCs w:val="24"/>
        </w:rPr>
        <w:t xml:space="preserve">à lui seul la multitude de possibilités de représentations au cœur de notre travail, vous remarquerez que le texte </w:t>
      </w:r>
      <w:r w:rsidR="005D4388" w:rsidRPr="00CB0D15">
        <w:rPr>
          <w:rFonts w:cs="Times New Roman"/>
          <w:szCs w:val="24"/>
        </w:rPr>
        <w:t xml:space="preserve">combine et alterne </w:t>
      </w:r>
      <w:r w:rsidR="005B7417" w:rsidRPr="00CB0D15">
        <w:rPr>
          <w:rFonts w:cs="Times New Roman"/>
          <w:szCs w:val="24"/>
        </w:rPr>
        <w:t xml:space="preserve">intentionnellement </w:t>
      </w:r>
      <w:r w:rsidR="007C3E43" w:rsidRPr="00CB0D15">
        <w:rPr>
          <w:rFonts w:cs="Times New Roman"/>
          <w:szCs w:val="24"/>
        </w:rPr>
        <w:t>entre différentes formes de rédaction inclusive,</w:t>
      </w:r>
      <w:r w:rsidR="004B7827" w:rsidRPr="00CB0D15">
        <w:rPr>
          <w:rFonts w:cs="Times New Roman"/>
          <w:szCs w:val="24"/>
        </w:rPr>
        <w:t xml:space="preserve"> dans le but de répondre à plusieurs formes de besoins d’inclusion et de représentation. Ces formes comptent : </w:t>
      </w:r>
      <w:r w:rsidR="007C3E43" w:rsidRPr="00CB0D15">
        <w:rPr>
          <w:rFonts w:cs="Times New Roman"/>
          <w:szCs w:val="24"/>
        </w:rPr>
        <w:t xml:space="preserve">les </w:t>
      </w:r>
      <w:r w:rsidR="002A6D27" w:rsidRPr="00CB0D15">
        <w:rPr>
          <w:rFonts w:cs="Times New Roman"/>
          <w:szCs w:val="24"/>
        </w:rPr>
        <w:t>doublet</w:t>
      </w:r>
      <w:r w:rsidR="009A6B2A" w:rsidRPr="00CB0D15">
        <w:rPr>
          <w:rFonts w:cs="Times New Roman"/>
          <w:szCs w:val="24"/>
        </w:rPr>
        <w:t>s</w:t>
      </w:r>
      <w:r w:rsidR="002A6D27" w:rsidRPr="00CB0D15">
        <w:rPr>
          <w:rFonts w:cs="Times New Roman"/>
          <w:szCs w:val="24"/>
        </w:rPr>
        <w:t xml:space="preserve"> complets (les </w:t>
      </w:r>
      <w:r w:rsidR="00635DE7" w:rsidRPr="00CB0D15">
        <w:rPr>
          <w:rFonts w:cs="Times New Roman"/>
          <w:szCs w:val="24"/>
        </w:rPr>
        <w:t xml:space="preserve">personnes </w:t>
      </w:r>
      <w:r w:rsidR="005D4388" w:rsidRPr="00CB0D15">
        <w:rPr>
          <w:rFonts w:cs="Times New Roman"/>
          <w:szCs w:val="24"/>
        </w:rPr>
        <w:t xml:space="preserve">étudiantaires, </w:t>
      </w:r>
      <w:r w:rsidR="002A6D27" w:rsidRPr="00CB0D15">
        <w:rPr>
          <w:rFonts w:cs="Times New Roman"/>
          <w:szCs w:val="24"/>
        </w:rPr>
        <w:t xml:space="preserve">étudiantes et étudiants), les doublets abrégés (les </w:t>
      </w:r>
      <w:r w:rsidR="007C3E43" w:rsidRPr="00CB0D15">
        <w:rPr>
          <w:rFonts w:cs="Times New Roman"/>
          <w:szCs w:val="24"/>
        </w:rPr>
        <w:t>personnes étudiantaires et étudiant-e-s), et</w:t>
      </w:r>
      <w:r w:rsidR="00755C58" w:rsidRPr="00CB0D15">
        <w:rPr>
          <w:rFonts w:cs="Times New Roman"/>
          <w:szCs w:val="24"/>
        </w:rPr>
        <w:t xml:space="preserve"> la langue neutre (les personnes étudiantes)</w:t>
      </w:r>
      <w:r w:rsidR="005B7417" w:rsidRPr="00CB0D15">
        <w:rPr>
          <w:rFonts w:cs="Times New Roman"/>
          <w:szCs w:val="24"/>
        </w:rPr>
        <w:t xml:space="preserve">, et les accords de proximité (les </w:t>
      </w:r>
      <w:r w:rsidR="00362849" w:rsidRPr="00CB0D15">
        <w:rPr>
          <w:rFonts w:cs="Times New Roman"/>
          <w:szCs w:val="24"/>
        </w:rPr>
        <w:t>objectifs et structures existantes sont embêtantes</w:t>
      </w:r>
      <w:r w:rsidR="005A51AD" w:rsidRPr="00CB0D15">
        <w:rPr>
          <w:rFonts w:ascii="Cambria Math" w:hAnsi="Cambria Math" w:cs="Cambria Math"/>
          <w:szCs w:val="24"/>
        </w:rPr>
        <w:t> </w:t>
      </w:r>
      <w:r w:rsidR="00362849" w:rsidRPr="00CB0D15">
        <w:rPr>
          <w:rFonts w:cs="Times New Roman"/>
          <w:szCs w:val="24"/>
        </w:rPr>
        <w:t>; malgré la présence du mot «</w:t>
      </w:r>
      <w:r w:rsidR="005A51AD" w:rsidRPr="00CB0D15">
        <w:rPr>
          <w:rFonts w:ascii="Cambria Math" w:hAnsi="Cambria Math" w:cs="Cambria Math"/>
          <w:szCs w:val="24"/>
        </w:rPr>
        <w:t> </w:t>
      </w:r>
      <w:r w:rsidR="00362849" w:rsidRPr="00CB0D15">
        <w:rPr>
          <w:rFonts w:cs="Times New Roman"/>
          <w:szCs w:val="24"/>
        </w:rPr>
        <w:t>accord</w:t>
      </w:r>
      <w:r w:rsidR="005A51AD" w:rsidRPr="00CB0D15">
        <w:rPr>
          <w:rFonts w:ascii="Cambria Math" w:hAnsi="Cambria Math" w:cs="Cambria Math"/>
          <w:szCs w:val="24"/>
        </w:rPr>
        <w:t> </w:t>
      </w:r>
      <w:r w:rsidR="00362849" w:rsidRPr="00CB0D15">
        <w:rPr>
          <w:rFonts w:cs="Times New Roman"/>
          <w:szCs w:val="24"/>
        </w:rPr>
        <w:t>» au masculin, l’accord se fait avec l</w:t>
      </w:r>
      <w:r w:rsidR="005718FA" w:rsidRPr="00CB0D15">
        <w:rPr>
          <w:rFonts w:cs="Times New Roman"/>
          <w:szCs w:val="24"/>
        </w:rPr>
        <w:t>e mot le plus près, donc «</w:t>
      </w:r>
      <w:r w:rsidR="005A51AD" w:rsidRPr="00CB0D15">
        <w:rPr>
          <w:rFonts w:ascii="Cambria Math" w:hAnsi="Cambria Math" w:cs="Cambria Math"/>
          <w:szCs w:val="24"/>
        </w:rPr>
        <w:t> </w:t>
      </w:r>
      <w:r w:rsidR="005718FA" w:rsidRPr="00CB0D15">
        <w:rPr>
          <w:rFonts w:cs="Times New Roman"/>
          <w:szCs w:val="24"/>
        </w:rPr>
        <w:t>structures</w:t>
      </w:r>
      <w:r w:rsidR="005A51AD" w:rsidRPr="00CB0D15">
        <w:rPr>
          <w:rFonts w:ascii="Cambria Math" w:hAnsi="Cambria Math" w:cs="Cambria Math"/>
          <w:szCs w:val="24"/>
        </w:rPr>
        <w:t> </w:t>
      </w:r>
      <w:r w:rsidR="005718FA" w:rsidRPr="00CB0D15">
        <w:rPr>
          <w:rFonts w:cs="Times New Roman"/>
          <w:szCs w:val="24"/>
        </w:rPr>
        <w:t>», qui est au féminin, ce qui engendre un accord de l’adjectif «</w:t>
      </w:r>
      <w:r w:rsidR="005A51AD" w:rsidRPr="00CB0D15">
        <w:rPr>
          <w:rFonts w:ascii="Cambria Math" w:hAnsi="Cambria Math" w:cs="Cambria Math"/>
          <w:szCs w:val="24"/>
        </w:rPr>
        <w:t> </w:t>
      </w:r>
      <w:r w:rsidR="005718FA" w:rsidRPr="00CB0D15">
        <w:rPr>
          <w:rFonts w:cs="Times New Roman"/>
          <w:szCs w:val="24"/>
        </w:rPr>
        <w:t>embêtant</w:t>
      </w:r>
      <w:r w:rsidR="005A51AD" w:rsidRPr="00CB0D15">
        <w:rPr>
          <w:rFonts w:ascii="Cambria Math" w:hAnsi="Cambria Math" w:cs="Cambria Math"/>
          <w:szCs w:val="24"/>
        </w:rPr>
        <w:t> </w:t>
      </w:r>
      <w:r w:rsidR="005718FA" w:rsidRPr="00CB0D15">
        <w:rPr>
          <w:rFonts w:cs="Times New Roman"/>
          <w:szCs w:val="24"/>
        </w:rPr>
        <w:t>» également au féminin</w:t>
      </w:r>
      <w:r w:rsidR="00362849" w:rsidRPr="00CB0D15">
        <w:rPr>
          <w:rFonts w:cs="Times New Roman"/>
          <w:szCs w:val="24"/>
        </w:rPr>
        <w:t xml:space="preserve">). </w:t>
      </w:r>
      <w:r w:rsidR="00755C58" w:rsidRPr="00CB0D15">
        <w:rPr>
          <w:rFonts w:cs="Times New Roman"/>
          <w:szCs w:val="24"/>
        </w:rPr>
        <w:t>Nous réalisons que cela peut parfois être perçu un «</w:t>
      </w:r>
      <w:r w:rsidR="005A51AD" w:rsidRPr="00CB0D15">
        <w:rPr>
          <w:rFonts w:ascii="Cambria Math" w:hAnsi="Cambria Math" w:cs="Cambria Math"/>
          <w:szCs w:val="24"/>
        </w:rPr>
        <w:t> </w:t>
      </w:r>
      <w:r w:rsidR="00755C58" w:rsidRPr="00CB0D15">
        <w:rPr>
          <w:rFonts w:cs="Times New Roman"/>
          <w:szCs w:val="24"/>
        </w:rPr>
        <w:t>alourdissement</w:t>
      </w:r>
      <w:r w:rsidR="00792916" w:rsidRPr="00CB0D15">
        <w:rPr>
          <w:rFonts w:ascii="Cambria Math" w:hAnsi="Cambria Math" w:cs="Cambria Math"/>
          <w:szCs w:val="24"/>
        </w:rPr>
        <w:t> </w:t>
      </w:r>
      <w:r w:rsidR="00755C58" w:rsidRPr="00CB0D15">
        <w:rPr>
          <w:rFonts w:cs="Times New Roman"/>
          <w:szCs w:val="24"/>
        </w:rPr>
        <w:t xml:space="preserve">» au texte, </w:t>
      </w:r>
      <w:r w:rsidR="005718FA" w:rsidRPr="00CB0D15">
        <w:rPr>
          <w:rFonts w:cs="Times New Roman"/>
          <w:szCs w:val="24"/>
        </w:rPr>
        <w:t>voire comme des «</w:t>
      </w:r>
      <w:r w:rsidR="00792916" w:rsidRPr="00CB0D15">
        <w:rPr>
          <w:rFonts w:ascii="Cambria Math" w:hAnsi="Cambria Math" w:cs="Cambria Math"/>
          <w:szCs w:val="24"/>
        </w:rPr>
        <w:t> </w:t>
      </w:r>
      <w:r w:rsidR="005718FA" w:rsidRPr="00CB0D15">
        <w:rPr>
          <w:rFonts w:cs="Times New Roman"/>
          <w:szCs w:val="24"/>
        </w:rPr>
        <w:t>erreurs grammaticales</w:t>
      </w:r>
      <w:r w:rsidR="00792916" w:rsidRPr="00CB0D15">
        <w:rPr>
          <w:rFonts w:ascii="Cambria Math" w:hAnsi="Cambria Math" w:cs="Cambria Math"/>
          <w:szCs w:val="24"/>
        </w:rPr>
        <w:t> </w:t>
      </w:r>
      <w:r w:rsidR="005718FA" w:rsidRPr="00CB0D15">
        <w:rPr>
          <w:rFonts w:cs="Times New Roman"/>
          <w:szCs w:val="24"/>
        </w:rPr>
        <w:t xml:space="preserve">», </w:t>
      </w:r>
      <w:r w:rsidR="00755C58" w:rsidRPr="00CB0D15">
        <w:rPr>
          <w:rFonts w:cs="Times New Roman"/>
          <w:szCs w:val="24"/>
        </w:rPr>
        <w:t xml:space="preserve">mais </w:t>
      </w:r>
      <w:r w:rsidR="003904FE" w:rsidRPr="00CB0D15">
        <w:rPr>
          <w:rFonts w:cs="Times New Roman"/>
          <w:szCs w:val="24"/>
        </w:rPr>
        <w:t xml:space="preserve">ces perceptions </w:t>
      </w:r>
      <w:r w:rsidR="001B0D14" w:rsidRPr="00CB0D15">
        <w:rPr>
          <w:rFonts w:cs="Times New Roman"/>
          <w:szCs w:val="24"/>
        </w:rPr>
        <w:t>nous importe</w:t>
      </w:r>
      <w:r w:rsidR="003904FE" w:rsidRPr="00CB0D15">
        <w:rPr>
          <w:rFonts w:cs="Times New Roman"/>
          <w:szCs w:val="24"/>
        </w:rPr>
        <w:t>nt</w:t>
      </w:r>
      <w:r w:rsidR="001B0D14" w:rsidRPr="00CB0D15">
        <w:rPr>
          <w:rFonts w:cs="Times New Roman"/>
          <w:szCs w:val="24"/>
        </w:rPr>
        <w:t xml:space="preserve"> peu si le bénéfice est une meilleure inclusion pour </w:t>
      </w:r>
      <w:proofErr w:type="spellStart"/>
      <w:r w:rsidR="001B0D14" w:rsidRPr="00CB0D15">
        <w:rPr>
          <w:rFonts w:cs="Times New Roman"/>
          <w:szCs w:val="24"/>
        </w:rPr>
        <w:t>touxtes</w:t>
      </w:r>
      <w:proofErr w:type="spellEnd"/>
      <w:r w:rsidR="001B0D14" w:rsidRPr="00CB0D15">
        <w:rPr>
          <w:rFonts w:cs="Times New Roman"/>
          <w:szCs w:val="24"/>
        </w:rPr>
        <w:t>, toutes et tous.</w:t>
      </w:r>
    </w:p>
    <w:p w14:paraId="5CBD3D54" w14:textId="11E239DC" w:rsidR="00635DE7" w:rsidRPr="00CB0D15" w:rsidRDefault="00B44BAA" w:rsidP="005502B1">
      <w:pPr>
        <w:spacing w:after="0" w:line="360" w:lineRule="auto"/>
      </w:pPr>
      <w:r w:rsidRPr="00CB0D15">
        <w:lastRenderedPageBreak/>
        <w:t>Afin d</w:t>
      </w:r>
      <w:r w:rsidR="00792916" w:rsidRPr="00CB0D15">
        <w:t>’</w:t>
      </w:r>
      <w:r w:rsidRPr="00CB0D15">
        <w:t xml:space="preserve">améliorer la compréhension de notre travail, nous avons inclus une section sur les acronymes et les définitions dans </w:t>
      </w:r>
      <w:hyperlink w:anchor="_Appendix_A:_Definitions" w:history="1">
        <w:r w:rsidRPr="00CB0D15">
          <w:rPr>
            <w:rStyle w:val="Hyperlink"/>
            <w:b/>
            <w:bCs/>
            <w:color w:val="000000" w:themeColor="text1"/>
          </w:rPr>
          <w:t>l</w:t>
        </w:r>
        <w:r w:rsidR="00792916" w:rsidRPr="00CB0D15">
          <w:rPr>
            <w:rStyle w:val="Hyperlink"/>
            <w:b/>
            <w:bCs/>
            <w:color w:val="000000" w:themeColor="text1"/>
          </w:rPr>
          <w:t>’</w:t>
        </w:r>
        <w:r w:rsidRPr="00CB0D15">
          <w:rPr>
            <w:rStyle w:val="Hyperlink"/>
            <w:b/>
            <w:bCs/>
            <w:color w:val="000000" w:themeColor="text1"/>
          </w:rPr>
          <w:t>annexe A</w:t>
        </w:r>
      </w:hyperlink>
      <w:r w:rsidRPr="00CB0D15">
        <w:t xml:space="preserve">, qui explique </w:t>
      </w:r>
      <w:r w:rsidR="004548C2" w:rsidRPr="00CB0D15">
        <w:t xml:space="preserve">en plus grands détails </w:t>
      </w:r>
      <w:r w:rsidRPr="00CB0D15">
        <w:t>comment l</w:t>
      </w:r>
      <w:r w:rsidR="00792916" w:rsidRPr="00CB0D15">
        <w:t>’</w:t>
      </w:r>
      <w:r w:rsidRPr="00CB0D15">
        <w:t>approche de l</w:t>
      </w:r>
      <w:r w:rsidR="00792916" w:rsidRPr="00CB0D15">
        <w:t>’</w:t>
      </w:r>
      <w:r w:rsidRPr="00CB0D15">
        <w:t>ACASA en matière de langue inclusive contribue directement à nos idéologies sur l</w:t>
      </w:r>
      <w:r w:rsidR="00792916" w:rsidRPr="00CB0D15">
        <w:t>’</w:t>
      </w:r>
      <w:r w:rsidRPr="00CB0D15">
        <w:t>ID</w:t>
      </w:r>
      <w:r w:rsidR="001A2031" w:rsidRPr="00CB0D15">
        <w:t>É</w:t>
      </w:r>
      <w:r w:rsidRPr="00CB0D15">
        <w:t xml:space="preserve">A et le handicap dans tout le reste de notre travail. </w:t>
      </w:r>
    </w:p>
    <w:p w14:paraId="06B02D99" w14:textId="77777777" w:rsidR="00146CEC" w:rsidRPr="00CB0D15" w:rsidRDefault="00146CEC" w:rsidP="00635DE7">
      <w:pPr>
        <w:spacing w:after="0" w:line="240" w:lineRule="auto"/>
      </w:pPr>
    </w:p>
    <w:p w14:paraId="0C60D06E" w14:textId="77777777" w:rsidR="00A03C1A" w:rsidRPr="00CB0D15" w:rsidRDefault="00A03C1A" w:rsidP="00635DE7">
      <w:pPr>
        <w:spacing w:after="0" w:line="240" w:lineRule="auto"/>
      </w:pPr>
    </w:p>
    <w:p w14:paraId="21ADBD83" w14:textId="056AE02C" w:rsidR="008D3AFB" w:rsidRPr="00CB0D15" w:rsidRDefault="008D3AFB" w:rsidP="00635DE7">
      <w:pPr>
        <w:pStyle w:val="Heading2"/>
        <w:spacing w:before="0" w:line="240" w:lineRule="auto"/>
      </w:pPr>
      <w:bookmarkStart w:id="25" w:name="_Toc159577533"/>
      <w:r w:rsidRPr="00CB0D15">
        <w:t xml:space="preserve">2. </w:t>
      </w:r>
      <w:r w:rsidR="002574E2" w:rsidRPr="00CB0D15">
        <w:rPr>
          <w:color w:val="auto"/>
        </w:rPr>
        <w:t xml:space="preserve">Barrières </w:t>
      </w:r>
      <w:r w:rsidRPr="00CB0D15">
        <w:t>systémiques à l</w:t>
      </w:r>
      <w:r w:rsidR="00C9183A" w:rsidRPr="00CB0D15">
        <w:t>’</w:t>
      </w:r>
      <w:r w:rsidRPr="00CB0D15">
        <w:t>accès dans la conception et l</w:t>
      </w:r>
      <w:r w:rsidR="00D70F88" w:rsidRPr="00CB0D15">
        <w:t>a prestation</w:t>
      </w:r>
      <w:r w:rsidRPr="00CB0D15">
        <w:t xml:space="preserve"> des programmes du CRSH</w:t>
      </w:r>
      <w:bookmarkEnd w:id="25"/>
    </w:p>
    <w:p w14:paraId="214C0EB4" w14:textId="3516500F" w:rsidR="008D3AFB" w:rsidRPr="00CB0D15" w:rsidRDefault="00C846CE" w:rsidP="00C846CE">
      <w:pPr>
        <w:pStyle w:val="Heading3"/>
        <w:spacing w:line="360" w:lineRule="auto"/>
      </w:pPr>
      <w:bookmarkStart w:id="26" w:name="_Toc159577534"/>
      <w:r w:rsidRPr="00CB0D15">
        <w:t>2.1.</w:t>
      </w:r>
      <w:r w:rsidR="00597FCC" w:rsidRPr="00CB0D15">
        <w:t xml:space="preserve"> </w:t>
      </w:r>
      <w:r w:rsidR="008D3AFB" w:rsidRPr="00CB0D15">
        <w:t>Processus d</w:t>
      </w:r>
      <w:r w:rsidR="00D70F88" w:rsidRPr="00CB0D15">
        <w:t>’</w:t>
      </w:r>
      <w:r w:rsidR="008D3AFB" w:rsidRPr="00CB0D15">
        <w:t>évaluation des demandes</w:t>
      </w:r>
      <w:bookmarkEnd w:id="26"/>
    </w:p>
    <w:p w14:paraId="7DDCC722" w14:textId="514828E6" w:rsidR="008D3AFB" w:rsidRPr="00CB0D15" w:rsidRDefault="008D3AFB" w:rsidP="00C846CE">
      <w:pPr>
        <w:spacing w:before="240" w:after="240" w:line="360" w:lineRule="auto"/>
      </w:pPr>
      <w:r w:rsidRPr="00CB0D15">
        <w:t>Le CRSH appuie la recherche, la formation en recherche</w:t>
      </w:r>
      <w:r w:rsidR="002574E2" w:rsidRPr="00CB0D15">
        <w:t xml:space="preserve">, </w:t>
      </w:r>
      <w:r w:rsidRPr="00CB0D15">
        <w:t xml:space="preserve">et les activités de mobilisation des connaissances en </w:t>
      </w:r>
      <w:r w:rsidR="002574E2" w:rsidRPr="00CB0D15">
        <w:t>S</w:t>
      </w:r>
      <w:r w:rsidRPr="00CB0D15">
        <w:t xml:space="preserve">ciences humaines. </w:t>
      </w:r>
      <w:bookmarkStart w:id="27" w:name="_Hlk150959969"/>
      <w:r w:rsidRPr="00CB0D15">
        <w:t xml:space="preserve">Les </w:t>
      </w:r>
      <w:r w:rsidR="00635DE7" w:rsidRPr="00CB0D15">
        <w:t xml:space="preserve">personnes </w:t>
      </w:r>
      <w:r w:rsidRPr="00CB0D15">
        <w:t>candidat</w:t>
      </w:r>
      <w:r w:rsidR="001F7450" w:rsidRPr="00CB0D15">
        <w:t>aires</w:t>
      </w:r>
      <w:r w:rsidR="002574E2" w:rsidRPr="00CB0D15">
        <w:t>, candidates et candidats</w:t>
      </w:r>
      <w:r w:rsidRPr="00CB0D15">
        <w:t xml:space="preserve"> font une demande </w:t>
      </w:r>
      <w:r w:rsidR="00CB7751" w:rsidRPr="00CB0D15">
        <w:t>à des occasions de financement regroupé</w:t>
      </w:r>
      <w:r w:rsidR="003875BF" w:rsidRPr="00CB0D15">
        <w:t>e</w:t>
      </w:r>
      <w:r w:rsidR="00CB7751" w:rsidRPr="00CB0D15">
        <w:t xml:space="preserve">s dans les </w:t>
      </w:r>
      <w:r w:rsidRPr="00CB0D15">
        <w:t xml:space="preserve">programmes </w:t>
      </w:r>
      <w:r w:rsidR="009D6109" w:rsidRPr="00CB0D15">
        <w:t>«</w:t>
      </w:r>
      <w:r w:rsidR="00792916" w:rsidRPr="00CB0D15">
        <w:rPr>
          <w:rFonts w:ascii="Cambria Math" w:hAnsi="Cambria Math" w:cs="Cambria Math"/>
        </w:rPr>
        <w:t> </w:t>
      </w:r>
      <w:r w:rsidRPr="00CB0D15">
        <w:t xml:space="preserve">Formation en recherche et </w:t>
      </w:r>
      <w:r w:rsidR="009D6109" w:rsidRPr="00CB0D15">
        <w:t>perfectionnement des compétences</w:t>
      </w:r>
      <w:r w:rsidR="00792916" w:rsidRPr="00CB0D15">
        <w:rPr>
          <w:rFonts w:ascii="Cambria Math" w:hAnsi="Cambria Math" w:cs="Cambria Math"/>
        </w:rPr>
        <w:t> </w:t>
      </w:r>
      <w:r w:rsidR="009D6109" w:rsidRPr="00CB0D15">
        <w:t>»</w:t>
      </w:r>
      <w:r w:rsidRPr="00CB0D15">
        <w:t xml:space="preserve">, </w:t>
      </w:r>
      <w:r w:rsidR="009D5741" w:rsidRPr="00CB0D15">
        <w:t>«</w:t>
      </w:r>
      <w:r w:rsidR="00792916" w:rsidRPr="00CB0D15">
        <w:rPr>
          <w:rFonts w:ascii="Cambria Math" w:hAnsi="Cambria Math" w:cs="Cambria Math"/>
        </w:rPr>
        <w:t> </w:t>
      </w:r>
      <w:r w:rsidRPr="00CB0D15">
        <w:t xml:space="preserve">Recherche </w:t>
      </w:r>
      <w:r w:rsidR="009D5741" w:rsidRPr="00CB0D15">
        <w:t>axée sur la connaissance</w:t>
      </w:r>
      <w:r w:rsidR="00792916" w:rsidRPr="00CB0D15">
        <w:rPr>
          <w:rFonts w:ascii="Cambria Math" w:hAnsi="Cambria Math" w:cs="Cambria Math"/>
        </w:rPr>
        <w:t> </w:t>
      </w:r>
      <w:r w:rsidR="009D5741" w:rsidRPr="00CB0D15">
        <w:t>»</w:t>
      </w:r>
      <w:r w:rsidRPr="00CB0D15">
        <w:t xml:space="preserve"> et </w:t>
      </w:r>
      <w:r w:rsidR="008F7C34" w:rsidRPr="00CB0D15">
        <w:t>«</w:t>
      </w:r>
      <w:r w:rsidR="00792916" w:rsidRPr="00CB0D15">
        <w:rPr>
          <w:rFonts w:ascii="Cambria Math" w:hAnsi="Cambria Math" w:cs="Cambria Math"/>
        </w:rPr>
        <w:t> </w:t>
      </w:r>
      <w:r w:rsidRPr="00CB0D15">
        <w:t>Partenariats de recherche</w:t>
      </w:r>
      <w:r w:rsidR="00792916" w:rsidRPr="00CB0D15">
        <w:rPr>
          <w:rFonts w:ascii="Cambria Math" w:hAnsi="Cambria Math" w:cs="Cambria Math"/>
        </w:rPr>
        <w:t> </w:t>
      </w:r>
      <w:r w:rsidR="008F7C34" w:rsidRPr="00CB0D15">
        <w:t>»</w:t>
      </w:r>
      <w:r w:rsidR="001F7450" w:rsidRPr="00CB0D15">
        <w:t xml:space="preserve"> du CRSH</w:t>
      </w:r>
      <w:r w:rsidRPr="00CB0D15">
        <w:t>, ainsi qu</w:t>
      </w:r>
      <w:r w:rsidR="00CB7751" w:rsidRPr="00CB0D15">
        <w:t>’aux</w:t>
      </w:r>
      <w:r w:rsidRPr="00CB0D15">
        <w:t xml:space="preserve"> </w:t>
      </w:r>
      <w:hyperlink w:anchor="Subvention" w:history="1">
        <w:r w:rsidRPr="00CB0D15">
          <w:rPr>
            <w:rStyle w:val="Hyperlink"/>
            <w:b/>
            <w:bCs/>
            <w:color w:val="000000" w:themeColor="text1"/>
          </w:rPr>
          <w:t xml:space="preserve">subventions de recherche, </w:t>
        </w:r>
        <w:r w:rsidR="00CB7751" w:rsidRPr="00CB0D15">
          <w:rPr>
            <w:rStyle w:val="Hyperlink"/>
            <w:b/>
            <w:bCs/>
            <w:color w:val="000000" w:themeColor="text1"/>
          </w:rPr>
          <w:t>aux</w:t>
        </w:r>
        <w:r w:rsidRPr="00CB0D15">
          <w:rPr>
            <w:rStyle w:val="Hyperlink"/>
            <w:b/>
            <w:bCs/>
            <w:color w:val="000000" w:themeColor="text1"/>
          </w:rPr>
          <w:t xml:space="preserve"> bourses et </w:t>
        </w:r>
        <w:r w:rsidR="00CB7751" w:rsidRPr="00CB0D15">
          <w:rPr>
            <w:rStyle w:val="Hyperlink"/>
            <w:b/>
            <w:bCs/>
            <w:color w:val="000000" w:themeColor="text1"/>
          </w:rPr>
          <w:t>aux</w:t>
        </w:r>
        <w:r w:rsidRPr="00CB0D15">
          <w:rPr>
            <w:rStyle w:val="Hyperlink"/>
            <w:b/>
            <w:bCs/>
            <w:color w:val="000000" w:themeColor="text1"/>
          </w:rPr>
          <w:t xml:space="preserve"> bourses d</w:t>
        </w:r>
        <w:r w:rsidR="008F7C34" w:rsidRPr="00CB0D15">
          <w:rPr>
            <w:rStyle w:val="Hyperlink"/>
            <w:b/>
            <w:bCs/>
            <w:color w:val="000000" w:themeColor="text1"/>
          </w:rPr>
          <w:t>’</w:t>
        </w:r>
        <w:r w:rsidRPr="00CB0D15">
          <w:rPr>
            <w:rStyle w:val="Hyperlink"/>
            <w:b/>
            <w:bCs/>
            <w:color w:val="000000" w:themeColor="text1"/>
          </w:rPr>
          <w:t>études</w:t>
        </w:r>
      </w:hyperlink>
      <w:r w:rsidR="00CB7751" w:rsidRPr="00CB0D15">
        <w:t xml:space="preserve"> des programmes de financement des </w:t>
      </w:r>
      <w:r w:rsidR="00032D28" w:rsidRPr="00CB0D15">
        <w:t>T</w:t>
      </w:r>
      <w:r w:rsidR="00CB7751" w:rsidRPr="00CB0D15">
        <w:t>rois organismes</w:t>
      </w:r>
      <w:r w:rsidRPr="00CB0D15">
        <w:t xml:space="preserve">, </w:t>
      </w:r>
      <w:r w:rsidR="008F7C34" w:rsidRPr="00CB0D15">
        <w:t>au moyen d’un</w:t>
      </w:r>
      <w:r w:rsidRPr="00CB0D15">
        <w:t xml:space="preserve"> processus indépendant d</w:t>
      </w:r>
      <w:r w:rsidR="008F7C34" w:rsidRPr="00CB0D15">
        <w:t>’</w:t>
      </w:r>
      <w:r w:rsidRPr="00CB0D15">
        <w:t>évaluation des demandes qui sélectionne les propositions de recherche.</w:t>
      </w:r>
      <w:r w:rsidR="00B80EF0" w:rsidRPr="00CB0D15">
        <w:t xml:space="preserve"> </w:t>
      </w:r>
    </w:p>
    <w:bookmarkEnd w:id="27"/>
    <w:p w14:paraId="5B8CA7B1" w14:textId="4BF56B49" w:rsidR="008D3AFB" w:rsidRPr="00CB0D15" w:rsidRDefault="008D3AFB" w:rsidP="00C846CE">
      <w:pPr>
        <w:spacing w:before="240" w:after="240" w:line="360" w:lineRule="auto"/>
      </w:pPr>
      <w:r w:rsidRPr="00CB0D15">
        <w:t xml:space="preserve">Les </w:t>
      </w:r>
      <w:r w:rsidR="0074535D" w:rsidRPr="00CB0D15">
        <w:t xml:space="preserve">personnes évaluatrices </w:t>
      </w:r>
      <w:r w:rsidR="009C3FB1" w:rsidRPr="00CB0D15">
        <w:t xml:space="preserve">se </w:t>
      </w:r>
      <w:r w:rsidRPr="00CB0D15">
        <w:t>portent volontaires en tant qu</w:t>
      </w:r>
      <w:r w:rsidR="00095088" w:rsidRPr="00CB0D15">
        <w:t xml:space="preserve">e personnes </w:t>
      </w:r>
      <w:r w:rsidR="00026626" w:rsidRPr="00CB0D15">
        <w:t>évaluatrices</w:t>
      </w:r>
      <w:r w:rsidR="00095088" w:rsidRPr="00CB0D15">
        <w:t xml:space="preserve"> </w:t>
      </w:r>
      <w:r w:rsidRPr="00CB0D15">
        <w:t xml:space="preserve">externes, membres de comités ou </w:t>
      </w:r>
      <w:r w:rsidR="0074535D" w:rsidRPr="00CB0D15">
        <w:t xml:space="preserve">personnes présidentes </w:t>
      </w:r>
      <w:r w:rsidR="008E0A8E" w:rsidRPr="00CB0D15">
        <w:t>de</w:t>
      </w:r>
      <w:r w:rsidRPr="00CB0D15">
        <w:t xml:space="preserve"> comités. Toutes les demandes sont évaluées par un comité, mais certaines o</w:t>
      </w:r>
      <w:r w:rsidR="00461742" w:rsidRPr="00CB0D15">
        <w:t>ccasions</w:t>
      </w:r>
      <w:r w:rsidRPr="00CB0D15">
        <w:t xml:space="preserve"> de financement </w:t>
      </w:r>
      <w:r w:rsidR="005F58E7" w:rsidRPr="00CB0D15">
        <w:t xml:space="preserve">sollicitent </w:t>
      </w:r>
      <w:r w:rsidRPr="00CB0D15">
        <w:t xml:space="preserve">également </w:t>
      </w:r>
      <w:r w:rsidR="002E2F46" w:rsidRPr="00CB0D15">
        <w:t>l’</w:t>
      </w:r>
      <w:r w:rsidRPr="00CB0D15">
        <w:t>évaluation d</w:t>
      </w:r>
      <w:r w:rsidR="00AB7475" w:rsidRPr="00CB0D15">
        <w:t xml:space="preserve">e </w:t>
      </w:r>
      <w:r w:rsidR="005F58E7" w:rsidRPr="00CB0D15">
        <w:t xml:space="preserve">personnes </w:t>
      </w:r>
      <w:r w:rsidR="00AB7475" w:rsidRPr="00CB0D15">
        <w:t xml:space="preserve">spécialistes </w:t>
      </w:r>
      <w:r w:rsidRPr="00CB0D15">
        <w:t>externes pour aider le comité dans l</w:t>
      </w:r>
      <w:r w:rsidR="00AB7475" w:rsidRPr="00CB0D15">
        <w:t>’</w:t>
      </w:r>
      <w:r w:rsidRPr="00CB0D15">
        <w:t xml:space="preserve">évaluation de la proposition. Les </w:t>
      </w:r>
      <w:r w:rsidR="00635DE7" w:rsidRPr="00CB0D15">
        <w:t xml:space="preserve">personnes </w:t>
      </w:r>
      <w:r w:rsidRPr="00CB0D15">
        <w:t>profess</w:t>
      </w:r>
      <w:r w:rsidR="00912001" w:rsidRPr="00CB0D15">
        <w:t>oraires</w:t>
      </w:r>
      <w:r w:rsidR="005F58E7" w:rsidRPr="00CB0D15">
        <w:t>, professeures et professeurs</w:t>
      </w:r>
      <w:r w:rsidRPr="00CB0D15">
        <w:t xml:space="preserve"> des </w:t>
      </w:r>
      <w:r w:rsidR="005F58E7" w:rsidRPr="00CB0D15">
        <w:t xml:space="preserve">institutions </w:t>
      </w:r>
      <w:r w:rsidRPr="00CB0D15">
        <w:t>canadien</w:t>
      </w:r>
      <w:r w:rsidR="005F58E7" w:rsidRPr="00CB0D15">
        <w:t>ne</w:t>
      </w:r>
      <w:r w:rsidRPr="00CB0D15">
        <w:t>s constituent la majorité des quelque 930</w:t>
      </w:r>
      <w:r w:rsidR="00792916" w:rsidRPr="00CB0D15">
        <w:t> </w:t>
      </w:r>
      <w:r w:rsidRPr="00CB0D15">
        <w:t xml:space="preserve">membres des comités du CRSH </w:t>
      </w:r>
      <w:r w:rsidR="005F58E7" w:rsidRPr="00CB0D15">
        <w:t xml:space="preserve">à </w:t>
      </w:r>
      <w:r w:rsidRPr="00CB0D15">
        <w:t>chaque année, bien que des membres de secteurs non universitaires soient également souvent invité</w:t>
      </w:r>
      <w:r w:rsidR="005F58E7" w:rsidRPr="00CB0D15">
        <w:t>-e-</w:t>
      </w:r>
      <w:r w:rsidRPr="00CB0D15">
        <w:t xml:space="preserve">s. Les membres des comités, qui comprennent des </w:t>
      </w:r>
      <w:r w:rsidR="00596E66" w:rsidRPr="00CB0D15">
        <w:t xml:space="preserve">membres de la faculté </w:t>
      </w:r>
      <w:r w:rsidRPr="00CB0D15">
        <w:t xml:space="preserve">et des </w:t>
      </w:r>
      <w:r w:rsidRPr="00CB0D15">
        <w:lastRenderedPageBreak/>
        <w:t>personnes du secteur non universitaire, sont recruté</w:t>
      </w:r>
      <w:r w:rsidR="00F6000C" w:rsidRPr="00CB0D15">
        <w:t>-e-</w:t>
      </w:r>
      <w:r w:rsidRPr="00CB0D15">
        <w:t>s par le personnel du CRSH et ont un mandat d</w:t>
      </w:r>
      <w:r w:rsidR="00B15464" w:rsidRPr="00CB0D15">
        <w:t>’</w:t>
      </w:r>
      <w:r w:rsidRPr="00CB0D15">
        <w:t xml:space="preserve">une durée </w:t>
      </w:r>
      <w:r w:rsidR="002E2F46" w:rsidRPr="00CB0D15">
        <w:t>d’un</w:t>
      </w:r>
      <w:r w:rsidRPr="00CB0D15">
        <w:t xml:space="preserve"> à trois ans</w:t>
      </w:r>
      <w:r w:rsidR="008A3936" w:rsidRPr="00CB0D15">
        <w:t xml:space="preserve"> </w:t>
      </w:r>
      <w:r w:rsidRPr="00CB0D15">
        <w:t>pour chaque occasion de financement. Les comités sont formés de manière à garantir une expertise pertinente de la part de la communauté universitaire. Pour certaines o</w:t>
      </w:r>
      <w:r w:rsidR="0003452B" w:rsidRPr="00CB0D15">
        <w:t>ccasions</w:t>
      </w:r>
      <w:r w:rsidRPr="00CB0D15">
        <w:t xml:space="preserve"> de financement, telles que les subventions de </w:t>
      </w:r>
      <w:r w:rsidR="00585EBE" w:rsidRPr="00CB0D15">
        <w:t>«</w:t>
      </w:r>
      <w:r w:rsidR="00792916" w:rsidRPr="00CB0D15">
        <w:rPr>
          <w:rFonts w:ascii="Cambria Math" w:hAnsi="Cambria Math" w:cs="Cambria Math"/>
        </w:rPr>
        <w:t> </w:t>
      </w:r>
      <w:r w:rsidR="00585EBE" w:rsidRPr="00CB0D15">
        <w:t>S</w:t>
      </w:r>
      <w:r w:rsidRPr="00CB0D15">
        <w:t>ynthèse des connaissances</w:t>
      </w:r>
      <w:r w:rsidR="00792916" w:rsidRPr="00CB0D15">
        <w:rPr>
          <w:rFonts w:ascii="Cambria Math" w:hAnsi="Cambria Math" w:cs="Cambria Math"/>
        </w:rPr>
        <w:t> </w:t>
      </w:r>
      <w:r w:rsidR="00585EBE" w:rsidRPr="00CB0D15">
        <w:t>»</w:t>
      </w:r>
      <w:r w:rsidRPr="00CB0D15">
        <w:t>, l</w:t>
      </w:r>
      <w:r w:rsidR="002E2F46" w:rsidRPr="00CB0D15">
        <w:t>’</w:t>
      </w:r>
      <w:r w:rsidRPr="00CB0D15">
        <w:t>expertise des secteurs public, privé et</w:t>
      </w:r>
      <w:r w:rsidR="0042774F" w:rsidRPr="00CB0D15">
        <w:t xml:space="preserve"> (</w:t>
      </w:r>
      <w:r w:rsidRPr="00CB0D15">
        <w:t>ou</w:t>
      </w:r>
      <w:r w:rsidR="0042774F" w:rsidRPr="00CB0D15">
        <w:t>)</w:t>
      </w:r>
      <w:r w:rsidRPr="00CB0D15">
        <w:t xml:space="preserve"> </w:t>
      </w:r>
      <w:r w:rsidR="0042774F" w:rsidRPr="00CB0D15">
        <w:t>sans</w:t>
      </w:r>
      <w:r w:rsidRPr="00CB0D15">
        <w:t xml:space="preserve"> but lucratif est également recherchée. Les membres des comités lisent et évaluent les demandes, puis les classent afin que le CRSH puisse répartir les fonds disponibles.</w:t>
      </w:r>
    </w:p>
    <w:p w14:paraId="5E9360C9" w14:textId="201575ED" w:rsidR="00E60785" w:rsidRPr="00CB0D15" w:rsidRDefault="004A28B7" w:rsidP="004A28B7">
      <w:pPr>
        <w:pStyle w:val="Heading3"/>
        <w:rPr>
          <w:sz w:val="28"/>
          <w:szCs w:val="28"/>
        </w:rPr>
      </w:pPr>
      <w:bookmarkStart w:id="28" w:name="_Toc159577535"/>
      <w:r w:rsidRPr="00CB0D15">
        <w:rPr>
          <w:sz w:val="28"/>
          <w:szCs w:val="28"/>
        </w:rPr>
        <w:t xml:space="preserve">2.2 </w:t>
      </w:r>
      <w:r w:rsidR="00E60785" w:rsidRPr="00CB0D15">
        <w:rPr>
          <w:sz w:val="28"/>
          <w:szCs w:val="28"/>
        </w:rPr>
        <w:t>Résultats, appels et administration des bourses</w:t>
      </w:r>
      <w:bookmarkStart w:id="29" w:name="_Toc141205015"/>
      <w:bookmarkEnd w:id="28"/>
    </w:p>
    <w:p w14:paraId="56F4F422" w14:textId="4282CD4B" w:rsidR="00E60785" w:rsidRPr="00CB0D15" w:rsidRDefault="00E60785" w:rsidP="00C846CE">
      <w:pPr>
        <w:spacing w:before="240" w:after="240" w:line="360" w:lineRule="auto"/>
      </w:pPr>
      <w:r w:rsidRPr="00CB0D15">
        <w:t>Une fois le processus d</w:t>
      </w:r>
      <w:r w:rsidR="00A456C8" w:rsidRPr="00CB0D15">
        <w:t>’</w:t>
      </w:r>
      <w:r w:rsidRPr="00CB0D15">
        <w:t>évaluation des demandes terminé, le CRSH communique les résultats et les documents d</w:t>
      </w:r>
      <w:r w:rsidR="00A456C8" w:rsidRPr="00CB0D15">
        <w:t>’</w:t>
      </w:r>
      <w:r w:rsidRPr="00CB0D15">
        <w:t xml:space="preserve">accompagnement aux </w:t>
      </w:r>
      <w:r w:rsidR="00635DE7" w:rsidRPr="00CB0D15">
        <w:t xml:space="preserve">personnes </w:t>
      </w:r>
      <w:r w:rsidRPr="00CB0D15">
        <w:t>candidat</w:t>
      </w:r>
      <w:r w:rsidR="00A456C8" w:rsidRPr="00CB0D15">
        <w:t>aires</w:t>
      </w:r>
      <w:r w:rsidR="005E2082" w:rsidRPr="00CB0D15">
        <w:t>, candidates et candidats</w:t>
      </w:r>
      <w:r w:rsidRPr="00CB0D15">
        <w:t xml:space="preserve"> par divers moyens, notamment par l</w:t>
      </w:r>
      <w:r w:rsidR="00A456C8" w:rsidRPr="00CB0D15">
        <w:t>’</w:t>
      </w:r>
      <w:r w:rsidRPr="00CB0D15">
        <w:t>intermédiaire d</w:t>
      </w:r>
      <w:r w:rsidR="00A456C8" w:rsidRPr="00CB0D15">
        <w:t>’</w:t>
      </w:r>
      <w:r w:rsidRPr="00CB0D15">
        <w:t>un site SharePoint appelé Extranet ou</w:t>
      </w:r>
      <w:r w:rsidR="0093488C" w:rsidRPr="00CB0D15">
        <w:t xml:space="preserve"> </w:t>
      </w:r>
      <w:r w:rsidRPr="00CB0D15">
        <w:t>de la plateforme de</w:t>
      </w:r>
      <w:r w:rsidR="009D5819" w:rsidRPr="00CB0D15">
        <w:t>s</w:t>
      </w:r>
      <w:r w:rsidRPr="00CB0D15">
        <w:t xml:space="preserve"> demande</w:t>
      </w:r>
      <w:r w:rsidR="009D5819" w:rsidRPr="00CB0D15">
        <w:t>s</w:t>
      </w:r>
      <w:r w:rsidRPr="00CB0D15">
        <w:t xml:space="preserve"> elle-même. Ces moyens sont également utilisés pendant le processus d</w:t>
      </w:r>
      <w:r w:rsidR="00A456C8" w:rsidRPr="00CB0D15">
        <w:t>’</w:t>
      </w:r>
      <w:r w:rsidRPr="00CB0D15">
        <w:t xml:space="preserve">évaluation des </w:t>
      </w:r>
      <w:r w:rsidR="009D5819" w:rsidRPr="00CB0D15">
        <w:t>demandes</w:t>
      </w:r>
      <w:r w:rsidRPr="00CB0D15">
        <w:t xml:space="preserve"> pour </w:t>
      </w:r>
      <w:r w:rsidR="00026626" w:rsidRPr="00CB0D15">
        <w:t>distribuer</w:t>
      </w:r>
      <w:r w:rsidRPr="00CB0D15">
        <w:t xml:space="preserve"> les documents d</w:t>
      </w:r>
      <w:r w:rsidR="00A456C8" w:rsidRPr="00CB0D15">
        <w:t>’</w:t>
      </w:r>
      <w:r w:rsidRPr="00CB0D15">
        <w:t xml:space="preserve">évaluation aux membres des comités et aux </w:t>
      </w:r>
      <w:r w:rsidR="005B616C" w:rsidRPr="00CB0D15">
        <w:t xml:space="preserve">personnes évaluatrices </w:t>
      </w:r>
      <w:r w:rsidRPr="00CB0D15">
        <w:t xml:space="preserve">externes, et pour recueillir les données </w:t>
      </w:r>
      <w:r w:rsidR="005B616C" w:rsidRPr="00CB0D15">
        <w:t>d’</w:t>
      </w:r>
      <w:r w:rsidR="008E1FD6" w:rsidRPr="00CB0D15">
        <w:t>auto</w:t>
      </w:r>
      <w:r w:rsidR="002200DF" w:rsidRPr="00CB0D15">
        <w:t>-</w:t>
      </w:r>
      <w:r w:rsidR="008E1FD6" w:rsidRPr="00CB0D15">
        <w:t>identification</w:t>
      </w:r>
      <w:r w:rsidR="005B616C" w:rsidRPr="00CB0D15">
        <w:t xml:space="preserve"> </w:t>
      </w:r>
      <w:r w:rsidRPr="00CB0D15">
        <w:t xml:space="preserve">des membres des comités. </w:t>
      </w:r>
    </w:p>
    <w:p w14:paraId="0E469286" w14:textId="27319356" w:rsidR="00E60785" w:rsidRPr="00CB0D15" w:rsidRDefault="00E60785" w:rsidP="00C846CE">
      <w:pPr>
        <w:spacing w:before="240" w:after="240" w:line="360" w:lineRule="auto"/>
      </w:pPr>
      <w:r w:rsidRPr="00CB0D15">
        <w:t xml:space="preserve">Pour les </w:t>
      </w:r>
      <w:r w:rsidR="00635DE7" w:rsidRPr="00CB0D15">
        <w:t xml:space="preserve">personnes </w:t>
      </w:r>
      <w:r w:rsidRPr="00CB0D15">
        <w:t>candidat</w:t>
      </w:r>
      <w:r w:rsidR="004B51AD" w:rsidRPr="00CB0D15">
        <w:t>aires</w:t>
      </w:r>
      <w:r w:rsidR="005B616C" w:rsidRPr="00CB0D15">
        <w:t xml:space="preserve">, candidates et candidats </w:t>
      </w:r>
      <w:r w:rsidRPr="00CB0D15">
        <w:t>qui n</w:t>
      </w:r>
      <w:r w:rsidR="004B51AD" w:rsidRPr="00CB0D15">
        <w:t>’</w:t>
      </w:r>
      <w:r w:rsidRPr="00CB0D15">
        <w:t>ont pas été retenu</w:t>
      </w:r>
      <w:r w:rsidR="005B616C" w:rsidRPr="00CB0D15">
        <w:t>-e-</w:t>
      </w:r>
      <w:r w:rsidRPr="00CB0D15">
        <w:t>s à l</w:t>
      </w:r>
      <w:r w:rsidR="004B51AD" w:rsidRPr="00CB0D15">
        <w:t>’</w:t>
      </w:r>
      <w:r w:rsidRPr="00CB0D15">
        <w:t>issue du concours, le CRSH dispose d</w:t>
      </w:r>
      <w:r w:rsidR="004B51AD" w:rsidRPr="00CB0D15">
        <w:t>’</w:t>
      </w:r>
      <w:hyperlink r:id="rId58" w:history="1">
        <w:r w:rsidRPr="00CB0D15">
          <w:rPr>
            <w:rStyle w:val="Hyperlink"/>
            <w:b/>
            <w:bCs/>
            <w:color w:val="auto"/>
          </w:rPr>
          <w:t>une procédure d</w:t>
        </w:r>
        <w:r w:rsidR="004B51AD" w:rsidRPr="00CB0D15">
          <w:rPr>
            <w:rStyle w:val="Hyperlink"/>
            <w:b/>
            <w:bCs/>
            <w:color w:val="auto"/>
          </w:rPr>
          <w:t>’</w:t>
        </w:r>
        <w:r w:rsidRPr="00CB0D15">
          <w:rPr>
            <w:rStyle w:val="Hyperlink"/>
            <w:b/>
            <w:bCs/>
            <w:color w:val="auto"/>
          </w:rPr>
          <w:t>appel</w:t>
        </w:r>
      </w:hyperlink>
      <w:r w:rsidRPr="00CB0D15">
        <w:t xml:space="preserve"> leur permettant de demander l</w:t>
      </w:r>
      <w:r w:rsidR="004B51AD" w:rsidRPr="00CB0D15">
        <w:t xml:space="preserve">a réévaluation </w:t>
      </w:r>
      <w:r w:rsidRPr="00CB0D15">
        <w:t>d</w:t>
      </w:r>
      <w:r w:rsidR="004B51AD" w:rsidRPr="00CB0D15">
        <w:t>’</w:t>
      </w:r>
      <w:r w:rsidRPr="00CB0D15">
        <w:t>une décision de financement lorsque des éléments suggèrent qu</w:t>
      </w:r>
      <w:r w:rsidR="004B51AD" w:rsidRPr="00CB0D15">
        <w:t>’</w:t>
      </w:r>
      <w:r w:rsidRPr="00CB0D15">
        <w:t>une erreur s</w:t>
      </w:r>
      <w:r w:rsidR="004B51AD" w:rsidRPr="00CB0D15">
        <w:t>’</w:t>
      </w:r>
      <w:r w:rsidRPr="00CB0D15">
        <w:t>est produite au cours du processus d</w:t>
      </w:r>
      <w:r w:rsidR="004B51AD" w:rsidRPr="00CB0D15">
        <w:t>’</w:t>
      </w:r>
      <w:r w:rsidRPr="00CB0D15">
        <w:t xml:space="preserve">évaluation de la demande par le CRSH et </w:t>
      </w:r>
      <w:r w:rsidR="00963A17" w:rsidRPr="00CB0D15">
        <w:t xml:space="preserve">qui </w:t>
      </w:r>
      <w:r w:rsidRPr="00CB0D15">
        <w:t>a entraîné l</w:t>
      </w:r>
      <w:r w:rsidR="004B51AD" w:rsidRPr="00CB0D15">
        <w:t>e rejet</w:t>
      </w:r>
      <w:r w:rsidRPr="00CB0D15">
        <w:t xml:space="preserve"> de la demande.</w:t>
      </w:r>
    </w:p>
    <w:p w14:paraId="52175EE5" w14:textId="76885EE7" w:rsidR="0004171E" w:rsidRPr="00CB0D15" w:rsidRDefault="00E5420A" w:rsidP="0004171E">
      <w:pPr>
        <w:spacing w:before="240" w:after="240" w:line="360" w:lineRule="auto"/>
      </w:pPr>
      <w:r w:rsidRPr="00CB0D15">
        <w:t xml:space="preserve">Pour les </w:t>
      </w:r>
      <w:r w:rsidR="00612409" w:rsidRPr="00CB0D15">
        <w:t xml:space="preserve">personnes candidates </w:t>
      </w:r>
      <w:r w:rsidR="007A1263" w:rsidRPr="00CB0D15">
        <w:t xml:space="preserve">ayant été sélectionnées pour un financement </w:t>
      </w:r>
      <w:r w:rsidR="005D27DA" w:rsidRPr="00CB0D15">
        <w:t xml:space="preserve">lors </w:t>
      </w:r>
      <w:r w:rsidRPr="00CB0D15">
        <w:t xml:space="preserve">du concours, les bourses sont administrées soit directement </w:t>
      </w:r>
      <w:r w:rsidR="00AB5706" w:rsidRPr="00CB0D15">
        <w:t>par</w:t>
      </w:r>
      <w:r w:rsidR="00DC2F76" w:rsidRPr="00CB0D15">
        <w:t xml:space="preserve"> </w:t>
      </w:r>
      <w:r w:rsidR="005D27DA" w:rsidRPr="00CB0D15">
        <w:t xml:space="preserve">la personne </w:t>
      </w:r>
      <w:r w:rsidRPr="00CB0D15">
        <w:t>titulaire (uniquement pour les bourses détenues à l</w:t>
      </w:r>
      <w:r w:rsidR="00374673" w:rsidRPr="00CB0D15">
        <w:t>’</w:t>
      </w:r>
      <w:r w:rsidRPr="00CB0D15">
        <w:t xml:space="preserve">étranger dans le cadre des occasions de financement </w:t>
      </w:r>
      <w:r w:rsidR="00374673" w:rsidRPr="00CB0D15">
        <w:t xml:space="preserve">du programme </w:t>
      </w:r>
      <w:r w:rsidR="00374673" w:rsidRPr="00CB0D15">
        <w:lastRenderedPageBreak/>
        <w:t>Formation en recherche et perfectionnement des compétences</w:t>
      </w:r>
      <w:r w:rsidRPr="00CB0D15">
        <w:t xml:space="preserve">), </w:t>
      </w:r>
      <w:r w:rsidR="00635DE7" w:rsidRPr="00CB0D15">
        <w:t xml:space="preserve">ou </w:t>
      </w:r>
      <w:r w:rsidRPr="00CB0D15">
        <w:t>soit par l</w:t>
      </w:r>
      <w:r w:rsidR="00374673" w:rsidRPr="00CB0D15">
        <w:t>’</w:t>
      </w:r>
      <w:r w:rsidRPr="00CB0D15">
        <w:t>intermédiaire d</w:t>
      </w:r>
      <w:r w:rsidR="00374673" w:rsidRPr="00CB0D15">
        <w:t>’</w:t>
      </w:r>
      <w:r w:rsidRPr="00CB0D15">
        <w:t>un établissement postsecondaire canadien admissible, au nom du CRSH.</w:t>
      </w:r>
      <w:bookmarkEnd w:id="29"/>
    </w:p>
    <w:p w14:paraId="5D6A646B" w14:textId="043B3AB0" w:rsidR="00374673" w:rsidRPr="00CB0D15" w:rsidRDefault="006513E6" w:rsidP="002E0ED8">
      <w:pPr>
        <w:pStyle w:val="Heading3"/>
        <w:spacing w:before="0" w:after="0" w:line="240" w:lineRule="auto"/>
        <w:rPr>
          <w:color w:val="auto"/>
        </w:rPr>
      </w:pPr>
      <w:bookmarkStart w:id="30" w:name="_Toc159577536"/>
      <w:r w:rsidRPr="00CB0D15">
        <w:rPr>
          <w:color w:val="auto"/>
        </w:rPr>
        <w:t>2.</w:t>
      </w:r>
      <w:r w:rsidR="004A28B7" w:rsidRPr="00CB0D15">
        <w:rPr>
          <w:color w:val="auto"/>
        </w:rPr>
        <w:t>3</w:t>
      </w:r>
      <w:r w:rsidRPr="00CB0D15">
        <w:rPr>
          <w:color w:val="auto"/>
        </w:rPr>
        <w:t>.</w:t>
      </w:r>
      <w:r w:rsidR="00597FCC" w:rsidRPr="00CB0D15">
        <w:rPr>
          <w:color w:val="auto"/>
        </w:rPr>
        <w:t xml:space="preserve"> </w:t>
      </w:r>
      <w:r w:rsidRPr="00CB0D15">
        <w:rPr>
          <w:color w:val="auto"/>
        </w:rPr>
        <w:t>P</w:t>
      </w:r>
      <w:r w:rsidR="00374673" w:rsidRPr="00CB0D15">
        <w:rPr>
          <w:color w:val="auto"/>
        </w:rPr>
        <w:t xml:space="preserve">articipation des </w:t>
      </w:r>
      <w:r w:rsidR="008A32F3" w:rsidRPr="00CB0D15">
        <w:rPr>
          <w:color w:val="auto"/>
        </w:rPr>
        <w:t xml:space="preserve">personnes en recherche </w:t>
      </w:r>
      <w:r w:rsidR="00374673" w:rsidRPr="00CB0D15">
        <w:rPr>
          <w:color w:val="auto"/>
        </w:rPr>
        <w:t xml:space="preserve">et des membres de la communauté </w:t>
      </w:r>
      <w:r w:rsidR="008A32F3" w:rsidRPr="00CB0D15">
        <w:rPr>
          <w:color w:val="auto"/>
        </w:rPr>
        <w:t xml:space="preserve">ayant des handicaps </w:t>
      </w:r>
      <w:r w:rsidR="00374673" w:rsidRPr="00CB0D15">
        <w:rPr>
          <w:color w:val="auto"/>
        </w:rPr>
        <w:t>aux programmes de financement du CRSH</w:t>
      </w:r>
      <w:bookmarkEnd w:id="30"/>
      <w:r w:rsidR="00374673" w:rsidRPr="00CB0D15">
        <w:rPr>
          <w:color w:val="auto"/>
        </w:rPr>
        <w:t xml:space="preserve"> </w:t>
      </w:r>
    </w:p>
    <w:p w14:paraId="40A49934" w14:textId="77777777" w:rsidR="00EC3629" w:rsidRPr="00CB0D15" w:rsidRDefault="00EC3629" w:rsidP="00EC3629"/>
    <w:p w14:paraId="00000053" w14:textId="64E1FCA0" w:rsidR="00EA54AB" w:rsidRPr="00CB0D15" w:rsidRDefault="00374673" w:rsidP="004F1A40">
      <w:pPr>
        <w:spacing w:after="0" w:line="240" w:lineRule="auto"/>
        <w:rPr>
          <w:rFonts w:eastAsia="Atkinson Hyperlegible" w:cs="Atkinson Hyperlegible"/>
          <w:bCs/>
          <w:szCs w:val="24"/>
        </w:rPr>
      </w:pPr>
      <w:r w:rsidRPr="00CB0D15">
        <w:rPr>
          <w:rFonts w:eastAsia="Atkinson Hyperlegible" w:cs="Atkinson Hyperlegible"/>
          <w:b/>
          <w:szCs w:val="24"/>
        </w:rPr>
        <w:t>Remarque</w:t>
      </w:r>
      <w:r w:rsidR="00773A5D" w:rsidRPr="00CB0D15">
        <w:rPr>
          <w:rFonts w:eastAsia="Atkinson Hyperlegible" w:cs="Atkinson Hyperlegible"/>
          <w:b/>
          <w:szCs w:val="24"/>
        </w:rPr>
        <w:t> </w:t>
      </w:r>
      <w:r w:rsidRPr="00CB0D15">
        <w:rPr>
          <w:rFonts w:eastAsia="Atkinson Hyperlegible" w:cs="Atkinson Hyperlegible"/>
          <w:b/>
          <w:szCs w:val="24"/>
        </w:rPr>
        <w:t>:</w:t>
      </w:r>
      <w:r w:rsidR="00DC2F76" w:rsidRPr="00CB0D15">
        <w:rPr>
          <w:rFonts w:eastAsia="Atkinson Hyperlegible" w:cs="Atkinson Hyperlegible"/>
          <w:bCs/>
          <w:szCs w:val="24"/>
        </w:rPr>
        <w:t xml:space="preserve"> </w:t>
      </w:r>
      <w:r w:rsidR="00FF200C" w:rsidRPr="00CB0D15">
        <w:rPr>
          <w:rFonts w:eastAsia="Atkinson Hyperlegible" w:cs="Atkinson Hyperlegible"/>
          <w:bCs/>
          <w:szCs w:val="24"/>
        </w:rPr>
        <w:t>l</w:t>
      </w:r>
      <w:r w:rsidRPr="00CB0D15">
        <w:rPr>
          <w:rFonts w:eastAsia="Atkinson Hyperlegible" w:cs="Atkinson Hyperlegible"/>
          <w:bCs/>
          <w:szCs w:val="24"/>
        </w:rPr>
        <w:t>es données disponibles pour les années de concours</w:t>
      </w:r>
      <w:r w:rsidR="00792916" w:rsidRPr="00CB0D15">
        <w:rPr>
          <w:rFonts w:eastAsia="Atkinson Hyperlegible" w:cs="Atkinson Hyperlegible"/>
          <w:bCs/>
          <w:szCs w:val="24"/>
        </w:rPr>
        <w:t> </w:t>
      </w:r>
      <w:r w:rsidRPr="00CB0D15">
        <w:rPr>
          <w:rFonts w:eastAsia="Atkinson Hyperlegible" w:cs="Atkinson Hyperlegible"/>
          <w:bCs/>
          <w:szCs w:val="24"/>
        </w:rPr>
        <w:t xml:space="preserve">2019, 2020 et 2021 excluent </w:t>
      </w:r>
      <w:r w:rsidR="00FF200C" w:rsidRPr="00CB0D15">
        <w:rPr>
          <w:rFonts w:eastAsia="Atkinson Hyperlegible" w:cs="Atkinson Hyperlegible"/>
          <w:bCs/>
          <w:szCs w:val="24"/>
        </w:rPr>
        <w:t xml:space="preserve">toutes les personnes ayant postulé </w:t>
      </w:r>
      <w:r w:rsidRPr="00CB0D15">
        <w:rPr>
          <w:rFonts w:eastAsia="Atkinson Hyperlegible" w:cs="Atkinson Hyperlegible"/>
          <w:bCs/>
          <w:szCs w:val="24"/>
        </w:rPr>
        <w:t>qui étaient mal à l</w:t>
      </w:r>
      <w:r w:rsidR="00626F85" w:rsidRPr="00CB0D15">
        <w:rPr>
          <w:rFonts w:eastAsia="Atkinson Hyperlegible" w:cs="Atkinson Hyperlegible"/>
          <w:bCs/>
          <w:szCs w:val="24"/>
        </w:rPr>
        <w:t>’</w:t>
      </w:r>
      <w:r w:rsidRPr="00CB0D15">
        <w:rPr>
          <w:rFonts w:eastAsia="Atkinson Hyperlegible" w:cs="Atkinson Hyperlegible"/>
          <w:bCs/>
          <w:szCs w:val="24"/>
        </w:rPr>
        <w:t xml:space="preserve">aise ou </w:t>
      </w:r>
      <w:r w:rsidR="006E0B1A" w:rsidRPr="00CB0D15">
        <w:rPr>
          <w:rFonts w:eastAsia="Atkinson Hyperlegible" w:cs="Atkinson Hyperlegible"/>
          <w:bCs/>
          <w:szCs w:val="24"/>
        </w:rPr>
        <w:t xml:space="preserve">dans l’impossibilité </w:t>
      </w:r>
      <w:r w:rsidRPr="00CB0D15">
        <w:rPr>
          <w:rFonts w:eastAsia="Atkinson Hyperlegible" w:cs="Atkinson Hyperlegible"/>
          <w:bCs/>
          <w:szCs w:val="24"/>
        </w:rPr>
        <w:t>de partager leurs renseignements personnels pour des raisons de confidentialité ou de discrimination. (</w:t>
      </w:r>
      <w:r w:rsidR="003E57DA" w:rsidRPr="00CB0D15">
        <w:rPr>
          <w:rFonts w:eastAsia="Atkinson Hyperlegible" w:cs="Atkinson Hyperlegible"/>
          <w:bCs/>
          <w:szCs w:val="24"/>
        </w:rPr>
        <w:t xml:space="preserve">Veuillez consulter la </w:t>
      </w:r>
      <w:hyperlink w:anchor="_Barrier_3:_Application" w:history="1">
        <w:r w:rsidR="003E57DA" w:rsidRPr="00CB0D15">
          <w:rPr>
            <w:rStyle w:val="Hyperlink"/>
            <w:rFonts w:eastAsia="Atkinson Hyperlegible" w:cs="Atkinson Hyperlegible"/>
            <w:b/>
            <w:color w:val="000000" w:themeColor="text1"/>
            <w:szCs w:val="24"/>
          </w:rPr>
          <w:t>Barrière</w:t>
        </w:r>
        <w:r w:rsidR="00792916" w:rsidRPr="00CB0D15">
          <w:rPr>
            <w:rStyle w:val="Hyperlink"/>
            <w:rFonts w:eastAsia="Atkinson Hyperlegible" w:cs="Atkinson Hyperlegible"/>
            <w:b/>
            <w:color w:val="000000" w:themeColor="text1"/>
            <w:szCs w:val="24"/>
          </w:rPr>
          <w:t> </w:t>
        </w:r>
        <w:r w:rsidR="003E57DA" w:rsidRPr="00CB0D15">
          <w:rPr>
            <w:rStyle w:val="Hyperlink"/>
            <w:rFonts w:eastAsia="Atkinson Hyperlegible" w:cs="Atkinson Hyperlegible"/>
            <w:b/>
            <w:color w:val="000000" w:themeColor="text1"/>
            <w:szCs w:val="24"/>
          </w:rPr>
          <w:t>3</w:t>
        </w:r>
      </w:hyperlink>
      <w:r w:rsidR="003E57DA" w:rsidRPr="00CB0D15">
        <w:rPr>
          <w:rFonts w:eastAsia="Atkinson Hyperlegible" w:cs="Atkinson Hyperlegible"/>
          <w:bCs/>
          <w:color w:val="000000" w:themeColor="text1"/>
          <w:szCs w:val="24"/>
        </w:rPr>
        <w:t xml:space="preserve"> </w:t>
      </w:r>
      <w:r w:rsidRPr="00CB0D15">
        <w:rPr>
          <w:rFonts w:eastAsia="Atkinson Hyperlegible" w:cs="Atkinson Hyperlegible"/>
          <w:bCs/>
          <w:szCs w:val="24"/>
        </w:rPr>
        <w:t xml:space="preserve">pour </w:t>
      </w:r>
      <w:r w:rsidR="008466E6" w:rsidRPr="00CB0D15">
        <w:rPr>
          <w:rFonts w:eastAsia="Atkinson Hyperlegible" w:cs="Atkinson Hyperlegible"/>
          <w:bCs/>
          <w:szCs w:val="24"/>
        </w:rPr>
        <w:t>en savoir plus</w:t>
      </w:r>
      <w:r w:rsidRPr="00CB0D15">
        <w:rPr>
          <w:rFonts w:eastAsia="Atkinson Hyperlegible" w:cs="Atkinson Hyperlegible"/>
          <w:bCs/>
          <w:szCs w:val="24"/>
        </w:rPr>
        <w:t xml:space="preserve"> sur les raisons pour lesquelles les </w:t>
      </w:r>
      <w:r w:rsidR="003E57DA" w:rsidRPr="00CB0D15">
        <w:rPr>
          <w:rFonts w:eastAsia="Atkinson Hyperlegible" w:cs="Atkinson Hyperlegible"/>
          <w:bCs/>
          <w:szCs w:val="24"/>
        </w:rPr>
        <w:t xml:space="preserve">personnes candidates </w:t>
      </w:r>
      <w:r w:rsidRPr="00CB0D15">
        <w:rPr>
          <w:rFonts w:eastAsia="Atkinson Hyperlegible" w:cs="Atkinson Hyperlegible"/>
          <w:bCs/>
          <w:szCs w:val="24"/>
        </w:rPr>
        <w:t>peuvent être réticent</w:t>
      </w:r>
      <w:r w:rsidR="003E57DA" w:rsidRPr="00CB0D15">
        <w:rPr>
          <w:rFonts w:eastAsia="Atkinson Hyperlegible" w:cs="Atkinson Hyperlegible"/>
          <w:bCs/>
          <w:szCs w:val="24"/>
        </w:rPr>
        <w:t>e</w:t>
      </w:r>
      <w:r w:rsidRPr="00CB0D15">
        <w:rPr>
          <w:rFonts w:eastAsia="Atkinson Hyperlegible" w:cs="Atkinson Hyperlegible"/>
          <w:bCs/>
          <w:szCs w:val="24"/>
        </w:rPr>
        <w:t xml:space="preserve">s à partager des renseignements sur leur handicap ou à </w:t>
      </w:r>
      <w:r w:rsidR="003E57DA" w:rsidRPr="00CB0D15">
        <w:rPr>
          <w:rFonts w:eastAsia="Atkinson Hyperlegible" w:cs="Atkinson Hyperlegible"/>
          <w:bCs/>
          <w:szCs w:val="24"/>
        </w:rPr>
        <w:t>s’</w:t>
      </w:r>
      <w:r w:rsidR="008D7350" w:rsidRPr="00CB0D15">
        <w:rPr>
          <w:rFonts w:eastAsia="Atkinson Hyperlegible" w:cs="Atkinson Hyperlegible"/>
          <w:bCs/>
          <w:szCs w:val="24"/>
        </w:rPr>
        <w:t>auto-identifier</w:t>
      </w:r>
      <w:r w:rsidR="003E57DA" w:rsidRPr="00CB0D15">
        <w:rPr>
          <w:rFonts w:eastAsia="Atkinson Hyperlegible" w:cs="Atkinson Hyperlegible"/>
          <w:bCs/>
          <w:szCs w:val="24"/>
        </w:rPr>
        <w:t xml:space="preserve"> </w:t>
      </w:r>
      <w:r w:rsidRPr="00CB0D15">
        <w:rPr>
          <w:rFonts w:eastAsia="Atkinson Hyperlegible" w:cs="Atkinson Hyperlegible"/>
          <w:bCs/>
          <w:szCs w:val="24"/>
        </w:rPr>
        <w:t xml:space="preserve">comme </w:t>
      </w:r>
      <w:r w:rsidR="005C068C" w:rsidRPr="00CB0D15">
        <w:rPr>
          <w:rFonts w:eastAsia="Atkinson Hyperlegible" w:cs="Atkinson Hyperlegible"/>
          <w:bCs/>
          <w:szCs w:val="24"/>
        </w:rPr>
        <w:t>étant des</w:t>
      </w:r>
      <w:r w:rsidRPr="00CB0D15">
        <w:rPr>
          <w:rFonts w:eastAsia="Atkinson Hyperlegible" w:cs="Atkinson Hyperlegible"/>
          <w:bCs/>
          <w:szCs w:val="24"/>
        </w:rPr>
        <w:t xml:space="preserve"> personne</w:t>
      </w:r>
      <w:r w:rsidR="005C068C" w:rsidRPr="00CB0D15">
        <w:rPr>
          <w:rFonts w:eastAsia="Atkinson Hyperlegible" w:cs="Atkinson Hyperlegible"/>
          <w:bCs/>
          <w:szCs w:val="24"/>
        </w:rPr>
        <w:t>s</w:t>
      </w:r>
      <w:r w:rsidRPr="00CB0D15">
        <w:rPr>
          <w:rFonts w:eastAsia="Atkinson Hyperlegible" w:cs="Atkinson Hyperlegible"/>
          <w:bCs/>
          <w:szCs w:val="24"/>
        </w:rPr>
        <w:t xml:space="preserve"> </w:t>
      </w:r>
      <w:r w:rsidR="003E57DA" w:rsidRPr="00CB0D15">
        <w:rPr>
          <w:rFonts w:eastAsia="Atkinson Hyperlegible" w:cs="Atkinson Hyperlegible"/>
          <w:bCs/>
          <w:szCs w:val="24"/>
        </w:rPr>
        <w:t xml:space="preserve">ayant </w:t>
      </w:r>
      <w:r w:rsidR="005C068C" w:rsidRPr="00CB0D15">
        <w:rPr>
          <w:rFonts w:eastAsia="Atkinson Hyperlegible" w:cs="Atkinson Hyperlegible"/>
          <w:bCs/>
          <w:szCs w:val="24"/>
        </w:rPr>
        <w:t xml:space="preserve">des </w:t>
      </w:r>
      <w:r w:rsidRPr="00CB0D15">
        <w:rPr>
          <w:rFonts w:eastAsia="Atkinson Hyperlegible" w:cs="Atkinson Hyperlegible"/>
          <w:bCs/>
          <w:szCs w:val="24"/>
        </w:rPr>
        <w:t>handicap</w:t>
      </w:r>
      <w:r w:rsidR="005C068C" w:rsidRPr="00CB0D15">
        <w:rPr>
          <w:rFonts w:eastAsia="Atkinson Hyperlegible" w:cs="Atkinson Hyperlegible"/>
          <w:bCs/>
          <w:szCs w:val="24"/>
        </w:rPr>
        <w:t>s</w:t>
      </w:r>
      <w:r w:rsidRPr="00CB0D15">
        <w:rPr>
          <w:rFonts w:eastAsia="Atkinson Hyperlegible" w:cs="Atkinson Hyperlegible"/>
          <w:bCs/>
          <w:szCs w:val="24"/>
        </w:rPr>
        <w:t>)</w:t>
      </w:r>
      <w:r w:rsidR="003E57DA" w:rsidRPr="00CB0D15">
        <w:rPr>
          <w:rFonts w:eastAsia="Atkinson Hyperlegible" w:cs="Atkinson Hyperlegible"/>
          <w:bCs/>
          <w:szCs w:val="24"/>
        </w:rPr>
        <w:t>.</w:t>
      </w:r>
      <w:r w:rsidR="002A44D2" w:rsidRPr="00CB0D15">
        <w:rPr>
          <w:rFonts w:eastAsia="Atkinson Hyperlegible" w:cs="Atkinson Hyperlegible"/>
          <w:bCs/>
          <w:szCs w:val="24"/>
        </w:rPr>
        <w:t xml:space="preserve"> </w:t>
      </w:r>
    </w:p>
    <w:p w14:paraId="715A376C" w14:textId="18E389F8" w:rsidR="004F1A40" w:rsidRPr="00CB0D15" w:rsidRDefault="008466E6" w:rsidP="006513E6">
      <w:pPr>
        <w:spacing w:before="240" w:after="240" w:line="360" w:lineRule="auto"/>
        <w:rPr>
          <w:rFonts w:eastAsia="Atkinson Hyperlegible" w:cs="Atkinson Hyperlegible"/>
          <w:szCs w:val="24"/>
        </w:rPr>
      </w:pPr>
      <w:r w:rsidRPr="00CB0D15">
        <w:rPr>
          <w:rFonts w:eastAsia="Atkinson Hyperlegible" w:cs="Atkinson Hyperlegible"/>
          <w:szCs w:val="24"/>
        </w:rPr>
        <w:t>Pour la période</w:t>
      </w:r>
      <w:r w:rsidR="00792916" w:rsidRPr="00CB0D15">
        <w:rPr>
          <w:rFonts w:eastAsia="Atkinson Hyperlegible" w:cs="Atkinson Hyperlegible"/>
          <w:szCs w:val="24"/>
        </w:rPr>
        <w:t> </w:t>
      </w:r>
      <w:r w:rsidRPr="00CB0D15">
        <w:rPr>
          <w:rFonts w:eastAsia="Atkinson Hyperlegible" w:cs="Atkinson Hyperlegible"/>
          <w:szCs w:val="24"/>
        </w:rPr>
        <w:t xml:space="preserve">2018-2020, la participation globale des </w:t>
      </w:r>
      <w:r w:rsidR="008D7350" w:rsidRPr="00CB0D15">
        <w:rPr>
          <w:rFonts w:eastAsia="Atkinson Hyperlegible" w:cs="Atkinson Hyperlegible"/>
          <w:szCs w:val="24"/>
        </w:rPr>
        <w:t xml:space="preserve">personnes </w:t>
      </w:r>
      <w:r w:rsidR="008D7350" w:rsidRPr="00CB0D15">
        <w:rPr>
          <w:rFonts w:eastAsia="Atkinson Hyperlegible" w:cs="Atkinson Hyperlegible"/>
          <w:color w:val="000000" w:themeColor="text1"/>
          <w:szCs w:val="24"/>
        </w:rPr>
        <w:t>ayant</w:t>
      </w:r>
      <w:r w:rsidR="005C068C" w:rsidRPr="00CB0D15">
        <w:rPr>
          <w:rFonts w:eastAsia="Atkinson Hyperlegible" w:cs="Atkinson Hyperlegible"/>
          <w:color w:val="000000" w:themeColor="text1"/>
          <w:szCs w:val="24"/>
        </w:rPr>
        <w:t xml:space="preserve"> des </w:t>
      </w:r>
      <w:r w:rsidRPr="00CB0D15">
        <w:rPr>
          <w:rFonts w:eastAsia="Atkinson Hyperlegible" w:cs="Atkinson Hyperlegible"/>
          <w:color w:val="000000" w:themeColor="text1"/>
          <w:szCs w:val="24"/>
        </w:rPr>
        <w:t>handicap</w:t>
      </w:r>
      <w:r w:rsidR="005C068C" w:rsidRPr="00CB0D15">
        <w:rPr>
          <w:rFonts w:eastAsia="Atkinson Hyperlegible" w:cs="Atkinson Hyperlegible"/>
          <w:color w:val="000000" w:themeColor="text1"/>
          <w:szCs w:val="24"/>
        </w:rPr>
        <w:t>s</w:t>
      </w:r>
      <w:r w:rsidRPr="00CB0D15">
        <w:rPr>
          <w:rFonts w:eastAsia="Atkinson Hyperlegible" w:cs="Atkinson Hyperlegible"/>
          <w:color w:val="000000" w:themeColor="text1"/>
          <w:szCs w:val="24"/>
        </w:rPr>
        <w:t xml:space="preserve"> aux </w:t>
      </w:r>
      <w:r w:rsidRPr="00CB0D15">
        <w:rPr>
          <w:rFonts w:eastAsia="Atkinson Hyperlegible" w:cs="Atkinson Hyperlegible"/>
          <w:szCs w:val="24"/>
        </w:rPr>
        <w:t>programmes du CRSH se répartit comme suit</w:t>
      </w:r>
      <w:r w:rsidR="00773A5D" w:rsidRPr="00CB0D15">
        <w:rPr>
          <w:rFonts w:eastAsia="Atkinson Hyperlegible" w:cs="Atkinson Hyperlegible"/>
          <w:szCs w:val="24"/>
        </w:rPr>
        <w:t> </w:t>
      </w:r>
      <w:r w:rsidRPr="00CB0D15">
        <w:rPr>
          <w:rFonts w:eastAsia="Atkinson Hyperlegible" w:cs="Atkinson Hyperlegible"/>
          <w:szCs w:val="24"/>
        </w:rPr>
        <w:t>:</w:t>
      </w:r>
    </w:p>
    <w:p w14:paraId="383A866B" w14:textId="2B44EC7A" w:rsidR="00AD1143" w:rsidRPr="00CB0D15" w:rsidRDefault="00AD1143" w:rsidP="7759261E">
      <w:pPr>
        <w:rPr>
          <w:b/>
          <w:bCs/>
        </w:rPr>
      </w:pPr>
      <w:bookmarkStart w:id="31" w:name="_Hlk150960366"/>
      <w:r w:rsidRPr="00CB0D15">
        <w:rPr>
          <w:b/>
          <w:bCs/>
        </w:rPr>
        <w:t xml:space="preserve">Personnes </w:t>
      </w:r>
      <w:r w:rsidR="00265576" w:rsidRPr="00CB0D15">
        <w:rPr>
          <w:b/>
          <w:bCs/>
        </w:rPr>
        <w:t xml:space="preserve">ayant des </w:t>
      </w:r>
      <w:r w:rsidRPr="00CB0D15">
        <w:rPr>
          <w:b/>
          <w:bCs/>
        </w:rPr>
        <w:t>handicap</w:t>
      </w:r>
      <w:r w:rsidR="00265576" w:rsidRPr="00CB0D15">
        <w:rPr>
          <w:b/>
          <w:bCs/>
        </w:rPr>
        <w:t>s</w:t>
      </w:r>
    </w:p>
    <w:bookmarkEnd w:id="31"/>
    <w:p w14:paraId="13E04820" w14:textId="7AAB2C40" w:rsidR="00AD1143" w:rsidRPr="00CB0D15" w:rsidRDefault="00265576" w:rsidP="006513E6">
      <w:pPr>
        <w:pStyle w:val="ListParagraph"/>
        <w:numPr>
          <w:ilvl w:val="0"/>
          <w:numId w:val="7"/>
        </w:numPr>
        <w:pBdr>
          <w:top w:val="nil"/>
          <w:left w:val="nil"/>
          <w:bottom w:val="nil"/>
          <w:right w:val="nil"/>
          <w:between w:val="nil"/>
        </w:pBdr>
        <w:spacing w:before="240" w:after="240" w:line="360" w:lineRule="auto"/>
        <w:rPr>
          <w:rFonts w:eastAsia="Atkinson Hyperlegible" w:cs="Atkinson Hyperlegible"/>
          <w:bCs/>
          <w:szCs w:val="24"/>
          <w:lang w:val="fr-CA"/>
        </w:rPr>
      </w:pPr>
      <w:r w:rsidRPr="00CB0D15">
        <w:rPr>
          <w:rFonts w:eastAsia="Atkinson Hyperlegible" w:cs="Atkinson Hyperlegible"/>
          <w:bCs/>
          <w:szCs w:val="24"/>
          <w:lang w:val="fr-CA"/>
        </w:rPr>
        <w:t xml:space="preserve">Personnes </w:t>
      </w:r>
      <w:r w:rsidR="00F0346B" w:rsidRPr="00CB0D15">
        <w:rPr>
          <w:rFonts w:eastAsia="Atkinson Hyperlegible" w:cs="Atkinson Hyperlegible"/>
          <w:bCs/>
          <w:szCs w:val="24"/>
          <w:lang w:val="fr-CA"/>
        </w:rPr>
        <w:t xml:space="preserve">candidates </w:t>
      </w:r>
      <w:r w:rsidR="00AD1143" w:rsidRPr="00CB0D15">
        <w:rPr>
          <w:rFonts w:eastAsia="Atkinson Hyperlegible" w:cs="Atkinson Hyperlegible"/>
          <w:bCs/>
          <w:szCs w:val="24"/>
          <w:lang w:val="fr-CA"/>
        </w:rPr>
        <w:t>= 4,8</w:t>
      </w:r>
      <w:r w:rsidR="00792916" w:rsidRPr="00CB0D15">
        <w:rPr>
          <w:rFonts w:eastAsia="Atkinson Hyperlegible" w:cs="Atkinson Hyperlegible"/>
          <w:bCs/>
          <w:szCs w:val="24"/>
          <w:lang w:val="fr-CA"/>
        </w:rPr>
        <w:t> </w:t>
      </w:r>
      <w:r w:rsidR="00F0346B" w:rsidRPr="00CB0D15">
        <w:rPr>
          <w:rFonts w:eastAsia="Atkinson Hyperlegible" w:cs="Atkinson Hyperlegible"/>
          <w:bCs/>
          <w:szCs w:val="24"/>
          <w:lang w:val="fr-CA"/>
        </w:rPr>
        <w:t>%</w:t>
      </w:r>
    </w:p>
    <w:p w14:paraId="7111FFF5" w14:textId="4F374B21" w:rsidR="00AD1143" w:rsidRPr="00CB0D15" w:rsidRDefault="00265576" w:rsidP="006513E6">
      <w:pPr>
        <w:pStyle w:val="ListParagraph"/>
        <w:numPr>
          <w:ilvl w:val="0"/>
          <w:numId w:val="7"/>
        </w:numPr>
        <w:pBdr>
          <w:top w:val="nil"/>
          <w:left w:val="nil"/>
          <w:bottom w:val="nil"/>
          <w:right w:val="nil"/>
          <w:between w:val="nil"/>
        </w:pBdr>
        <w:spacing w:before="240" w:after="240" w:line="360" w:lineRule="auto"/>
        <w:rPr>
          <w:rFonts w:eastAsia="Atkinson Hyperlegible" w:cs="Atkinson Hyperlegible"/>
          <w:bCs/>
          <w:szCs w:val="24"/>
          <w:lang w:val="fr-CA"/>
        </w:rPr>
      </w:pPr>
      <w:r w:rsidRPr="00CB0D15">
        <w:rPr>
          <w:rFonts w:eastAsia="Atkinson Hyperlegible" w:cs="Atkinson Hyperlegible"/>
          <w:bCs/>
          <w:szCs w:val="24"/>
          <w:lang w:val="fr-CA"/>
        </w:rPr>
        <w:t>Personnes t</w:t>
      </w:r>
      <w:r w:rsidR="00AD1143" w:rsidRPr="00CB0D15">
        <w:rPr>
          <w:rFonts w:eastAsia="Atkinson Hyperlegible" w:cs="Atkinson Hyperlegible"/>
          <w:bCs/>
          <w:szCs w:val="24"/>
          <w:lang w:val="fr-CA"/>
        </w:rPr>
        <w:t>itulaires = 5,0</w:t>
      </w:r>
      <w:r w:rsidR="00792916" w:rsidRPr="00CB0D15">
        <w:rPr>
          <w:rFonts w:eastAsia="Atkinson Hyperlegible" w:cs="Atkinson Hyperlegible"/>
          <w:bCs/>
          <w:szCs w:val="24"/>
          <w:lang w:val="fr-CA"/>
        </w:rPr>
        <w:t> </w:t>
      </w:r>
      <w:r w:rsidR="00F0346B" w:rsidRPr="00CB0D15">
        <w:rPr>
          <w:rFonts w:eastAsia="Atkinson Hyperlegible" w:cs="Atkinson Hyperlegible"/>
          <w:bCs/>
          <w:szCs w:val="24"/>
          <w:lang w:val="fr-CA"/>
        </w:rPr>
        <w:t>%</w:t>
      </w:r>
    </w:p>
    <w:p w14:paraId="4F8B6F17" w14:textId="0D49674E" w:rsidR="002B02AD" w:rsidRPr="00CB0D15" w:rsidRDefault="00AD1143" w:rsidP="006513E6">
      <w:pPr>
        <w:pStyle w:val="ListParagraph"/>
        <w:numPr>
          <w:ilvl w:val="0"/>
          <w:numId w:val="5"/>
        </w:numPr>
        <w:pBdr>
          <w:top w:val="nil"/>
          <w:left w:val="nil"/>
          <w:bottom w:val="nil"/>
          <w:right w:val="nil"/>
          <w:between w:val="nil"/>
        </w:pBdr>
        <w:spacing w:before="240" w:after="240" w:line="360" w:lineRule="auto"/>
        <w:rPr>
          <w:rFonts w:eastAsia="Atkinson Hyperlegible" w:cs="Atkinson Hyperlegible"/>
          <w:bCs/>
          <w:szCs w:val="24"/>
          <w:lang w:val="fr-CA"/>
        </w:rPr>
      </w:pPr>
      <w:r w:rsidRPr="00CB0D15">
        <w:rPr>
          <w:rFonts w:eastAsia="Atkinson Hyperlegible" w:cs="Atkinson Hyperlegible"/>
          <w:bCs/>
          <w:szCs w:val="24"/>
          <w:lang w:val="fr-CA"/>
        </w:rPr>
        <w:t>Financement = 4,7</w:t>
      </w:r>
      <w:r w:rsidR="00792916" w:rsidRPr="00CB0D15">
        <w:rPr>
          <w:rFonts w:eastAsia="Atkinson Hyperlegible" w:cs="Atkinson Hyperlegible"/>
          <w:bCs/>
          <w:szCs w:val="24"/>
          <w:lang w:val="fr-CA"/>
        </w:rPr>
        <w:t> </w:t>
      </w:r>
      <w:r w:rsidR="00F0346B" w:rsidRPr="00CB0D15">
        <w:rPr>
          <w:rFonts w:eastAsia="Atkinson Hyperlegible" w:cs="Atkinson Hyperlegible"/>
          <w:bCs/>
          <w:szCs w:val="24"/>
          <w:lang w:val="fr-CA"/>
        </w:rPr>
        <w:t>%</w:t>
      </w:r>
    </w:p>
    <w:p w14:paraId="02CDEFB6" w14:textId="0B21AAD5" w:rsidR="00AD1143" w:rsidRPr="00CB0D15" w:rsidRDefault="00AD1143" w:rsidP="006513E6">
      <w:pPr>
        <w:pStyle w:val="ListParagraph"/>
        <w:numPr>
          <w:ilvl w:val="0"/>
          <w:numId w:val="5"/>
        </w:numPr>
        <w:pBdr>
          <w:top w:val="nil"/>
          <w:left w:val="nil"/>
          <w:bottom w:val="nil"/>
          <w:right w:val="nil"/>
          <w:between w:val="nil"/>
        </w:pBdr>
        <w:spacing w:before="240" w:after="240" w:line="360" w:lineRule="auto"/>
        <w:rPr>
          <w:rFonts w:eastAsia="Atkinson Hyperlegible" w:cs="Atkinson Hyperlegible"/>
          <w:bCs/>
          <w:szCs w:val="24"/>
          <w:lang w:val="fr-CA"/>
        </w:rPr>
      </w:pPr>
      <w:r w:rsidRPr="00CB0D15">
        <w:rPr>
          <w:rFonts w:eastAsia="Atkinson Hyperlegible" w:cs="Atkinson Hyperlegible"/>
          <w:bCs/>
          <w:szCs w:val="24"/>
          <w:lang w:val="fr-CA"/>
        </w:rPr>
        <w:t>Membres des comités</w:t>
      </w:r>
      <w:r w:rsidR="00F0346B" w:rsidRPr="00CB0D15">
        <w:rPr>
          <w:rFonts w:eastAsia="Atkinson Hyperlegible" w:cs="Atkinson Hyperlegible"/>
          <w:bCs/>
          <w:szCs w:val="24"/>
          <w:lang w:val="fr-CA"/>
        </w:rPr>
        <w:t xml:space="preserve"> d’évaluation</w:t>
      </w:r>
      <w:r w:rsidRPr="00CB0D15">
        <w:rPr>
          <w:rFonts w:eastAsia="Atkinson Hyperlegible" w:cs="Atkinson Hyperlegible"/>
          <w:bCs/>
          <w:szCs w:val="24"/>
          <w:lang w:val="fr-CA"/>
        </w:rPr>
        <w:t xml:space="preserve"> = 4,6</w:t>
      </w:r>
      <w:r w:rsidR="00792916" w:rsidRPr="00CB0D15">
        <w:rPr>
          <w:rFonts w:eastAsia="Atkinson Hyperlegible" w:cs="Atkinson Hyperlegible"/>
          <w:bCs/>
          <w:szCs w:val="24"/>
          <w:lang w:val="fr-CA"/>
        </w:rPr>
        <w:t> </w:t>
      </w:r>
      <w:r w:rsidR="00F0346B" w:rsidRPr="00CB0D15">
        <w:rPr>
          <w:rFonts w:eastAsia="Atkinson Hyperlegible" w:cs="Atkinson Hyperlegible"/>
          <w:bCs/>
          <w:szCs w:val="24"/>
          <w:lang w:val="fr-CA"/>
        </w:rPr>
        <w:t>%</w:t>
      </w:r>
    </w:p>
    <w:p w14:paraId="4199BD9B" w14:textId="69756C16" w:rsidR="00992CD7" w:rsidRPr="00CB0D15" w:rsidRDefault="00AD1143" w:rsidP="004A28B7">
      <w:pPr>
        <w:rPr>
          <w:b/>
          <w:bCs/>
        </w:rPr>
      </w:pPr>
      <w:bookmarkStart w:id="32" w:name="_Hlk150960397"/>
      <w:r w:rsidRPr="00CB0D15">
        <w:rPr>
          <w:b/>
          <w:bCs/>
        </w:rPr>
        <w:t>La population canadienne dans son ensemble</w:t>
      </w:r>
    </w:p>
    <w:bookmarkEnd w:id="32"/>
    <w:p w14:paraId="67DD4970" w14:textId="63A50D4E" w:rsidR="000536CB" w:rsidRPr="00CB0D15" w:rsidRDefault="00DF6C7A" w:rsidP="00227736">
      <w:pPr>
        <w:pStyle w:val="ListParagraph"/>
        <w:numPr>
          <w:ilvl w:val="0"/>
          <w:numId w:val="32"/>
        </w:numPr>
        <w:pBdr>
          <w:top w:val="nil"/>
          <w:left w:val="nil"/>
          <w:bottom w:val="nil"/>
          <w:right w:val="nil"/>
          <w:between w:val="nil"/>
        </w:pBdr>
        <w:spacing w:after="0" w:line="240" w:lineRule="auto"/>
        <w:rPr>
          <w:lang w:val="fr-CA"/>
        </w:rPr>
      </w:pPr>
      <w:r w:rsidRPr="00CB0D15">
        <w:rPr>
          <w:rFonts w:eastAsia="Atkinson Hyperlegible" w:cs="Atkinson Hyperlegible"/>
          <w:szCs w:val="24"/>
          <w:lang w:val="fr-CA"/>
        </w:rPr>
        <w:t>27% des personnes au Canada ont des handicaps (</w:t>
      </w:r>
      <w:hyperlink r:id="rId59" w:history="1">
        <w:r w:rsidRPr="00290DDB">
          <w:rPr>
            <w:rStyle w:val="Hyperlink"/>
            <w:b/>
            <w:bCs/>
            <w:color w:val="auto"/>
            <w:szCs w:val="24"/>
            <w:lang w:val="fr-CA"/>
          </w:rPr>
          <w:t>Enquête canadienne sur l'incapacité, 2017 à 2022</w:t>
        </w:r>
      </w:hyperlink>
      <w:r w:rsidRPr="00CB0D15">
        <w:rPr>
          <w:szCs w:val="24"/>
          <w:lang w:val="fr-CA"/>
        </w:rPr>
        <w:t>), soit une hausse de 5% depuis 2017.</w:t>
      </w:r>
    </w:p>
    <w:p w14:paraId="7904A46C" w14:textId="77777777" w:rsidR="00DF6C7A" w:rsidRPr="00CB0D15" w:rsidRDefault="00DF6C7A" w:rsidP="000536CB">
      <w:pPr>
        <w:pStyle w:val="ListParagraph"/>
        <w:pBdr>
          <w:top w:val="nil"/>
          <w:left w:val="nil"/>
          <w:bottom w:val="nil"/>
          <w:right w:val="nil"/>
          <w:between w:val="nil"/>
        </w:pBdr>
        <w:spacing w:after="0" w:line="240" w:lineRule="auto"/>
        <w:ind w:left="714"/>
        <w:rPr>
          <w:rFonts w:eastAsia="Atkinson Hyperlegible" w:cs="Atkinson Hyperlegible"/>
          <w:b/>
          <w:szCs w:val="24"/>
          <w:lang w:val="fr-CA"/>
        </w:rPr>
      </w:pPr>
    </w:p>
    <w:p w14:paraId="45967CE1" w14:textId="79CA3C78" w:rsidR="00AD1143" w:rsidRPr="00CB0D15" w:rsidRDefault="00AD1143" w:rsidP="004F1A40">
      <w:pPr>
        <w:pStyle w:val="ListParagraph"/>
        <w:numPr>
          <w:ilvl w:val="0"/>
          <w:numId w:val="23"/>
        </w:numPr>
        <w:pBdr>
          <w:top w:val="nil"/>
          <w:left w:val="nil"/>
          <w:bottom w:val="nil"/>
          <w:right w:val="nil"/>
          <w:between w:val="nil"/>
        </w:pBdr>
        <w:spacing w:after="0" w:line="240" w:lineRule="auto"/>
        <w:ind w:left="714" w:hanging="357"/>
        <w:rPr>
          <w:rFonts w:eastAsia="Atkinson Hyperlegible" w:cs="Atkinson Hyperlegible"/>
          <w:b/>
          <w:szCs w:val="24"/>
          <w:lang w:val="fr-CA"/>
        </w:rPr>
      </w:pPr>
      <w:r w:rsidRPr="00CB0D15">
        <w:rPr>
          <w:rFonts w:eastAsia="Atkinson Hyperlegible" w:cs="Atkinson Hyperlegible"/>
          <w:bCs/>
          <w:szCs w:val="24"/>
          <w:lang w:val="fr-CA"/>
        </w:rPr>
        <w:t>6,7</w:t>
      </w:r>
      <w:r w:rsidR="00792916" w:rsidRPr="00CB0D15">
        <w:rPr>
          <w:rFonts w:eastAsia="Atkinson Hyperlegible" w:cs="Atkinson Hyperlegible"/>
          <w:bCs/>
          <w:szCs w:val="24"/>
          <w:lang w:val="fr-CA"/>
        </w:rPr>
        <w:t> </w:t>
      </w:r>
      <w:r w:rsidR="00083245" w:rsidRPr="00CB0D15">
        <w:rPr>
          <w:rFonts w:eastAsia="Atkinson Hyperlegible" w:cs="Atkinson Hyperlegible"/>
          <w:bCs/>
          <w:szCs w:val="24"/>
          <w:lang w:val="fr-CA"/>
        </w:rPr>
        <w:t xml:space="preserve">% </w:t>
      </w:r>
      <w:r w:rsidRPr="00CB0D15">
        <w:rPr>
          <w:rFonts w:eastAsia="Atkinson Hyperlegible" w:cs="Atkinson Hyperlegible"/>
          <w:bCs/>
          <w:szCs w:val="24"/>
          <w:lang w:val="fr-CA"/>
        </w:rPr>
        <w:t xml:space="preserve">des </w:t>
      </w:r>
      <w:r w:rsidR="00B95BF9" w:rsidRPr="00CB0D15">
        <w:rPr>
          <w:rFonts w:eastAsia="Atkinson Hyperlegible" w:cs="Atkinson Hyperlegible"/>
          <w:bCs/>
          <w:szCs w:val="24"/>
          <w:lang w:val="fr-CA"/>
        </w:rPr>
        <w:t xml:space="preserve">personnes </w:t>
      </w:r>
      <w:r w:rsidR="004E3CAA" w:rsidRPr="00CB0D15">
        <w:rPr>
          <w:rFonts w:eastAsia="Atkinson Hyperlegible" w:cs="Atkinson Hyperlegible"/>
          <w:bCs/>
          <w:szCs w:val="24"/>
          <w:lang w:val="fr-CA"/>
        </w:rPr>
        <w:t xml:space="preserve">professeures, instructrices, </w:t>
      </w:r>
      <w:r w:rsidRPr="00CB0D15">
        <w:rPr>
          <w:rFonts w:eastAsia="Atkinson Hyperlegible" w:cs="Atkinson Hyperlegible"/>
          <w:bCs/>
          <w:szCs w:val="24"/>
          <w:lang w:val="fr-CA"/>
        </w:rPr>
        <w:t xml:space="preserve">ou </w:t>
      </w:r>
      <w:r w:rsidR="00B31327" w:rsidRPr="00CB0D15">
        <w:rPr>
          <w:rFonts w:eastAsia="Atkinson Hyperlegible" w:cs="Atkinson Hyperlegible"/>
          <w:bCs/>
          <w:szCs w:val="24"/>
          <w:lang w:val="fr-CA"/>
        </w:rPr>
        <w:t xml:space="preserve">du personnel </w:t>
      </w:r>
      <w:r w:rsidRPr="00CB0D15">
        <w:rPr>
          <w:rFonts w:eastAsia="Atkinson Hyperlegible" w:cs="Atkinson Hyperlegible"/>
          <w:bCs/>
          <w:szCs w:val="24"/>
          <w:lang w:val="fr-CA"/>
        </w:rPr>
        <w:t>enseignant d</w:t>
      </w:r>
      <w:r w:rsidR="00B31327" w:rsidRPr="00CB0D15">
        <w:rPr>
          <w:rFonts w:eastAsia="Atkinson Hyperlegible" w:cs="Atkinson Hyperlegible"/>
          <w:bCs/>
          <w:szCs w:val="24"/>
          <w:lang w:val="fr-CA"/>
        </w:rPr>
        <w:t>’</w:t>
      </w:r>
      <w:r w:rsidRPr="00CB0D15">
        <w:rPr>
          <w:rFonts w:eastAsia="Atkinson Hyperlegible" w:cs="Atkinson Hyperlegible"/>
          <w:bCs/>
          <w:szCs w:val="24"/>
          <w:lang w:val="fr-CA"/>
        </w:rPr>
        <w:t xml:space="preserve">université sont des personnes </w:t>
      </w:r>
      <w:r w:rsidR="004E3CAA" w:rsidRPr="00CB0D15">
        <w:rPr>
          <w:rFonts w:eastAsia="Atkinson Hyperlegible" w:cs="Atkinson Hyperlegible"/>
          <w:bCs/>
          <w:szCs w:val="24"/>
          <w:lang w:val="fr-CA"/>
        </w:rPr>
        <w:t xml:space="preserve">ayant des handicaps. </w:t>
      </w:r>
      <w:r w:rsidRPr="00CB0D15">
        <w:rPr>
          <w:rFonts w:eastAsia="Atkinson Hyperlegible" w:cs="Atkinson Hyperlegible"/>
          <w:bCs/>
          <w:szCs w:val="24"/>
          <w:lang w:val="fr-CA"/>
        </w:rPr>
        <w:t>(</w:t>
      </w:r>
      <w:hyperlink r:id="rId60" w:history="1">
        <w:r w:rsidRPr="00CB0D15">
          <w:rPr>
            <w:rStyle w:val="Hyperlink"/>
            <w:rFonts w:eastAsia="Atkinson Hyperlegible" w:cs="Atkinson Hyperlegible"/>
            <w:b/>
            <w:color w:val="auto"/>
            <w:szCs w:val="24"/>
            <w:lang w:val="fr-CA"/>
          </w:rPr>
          <w:t>Enquête sur le corps professoral et les chercheurs de l</w:t>
        </w:r>
        <w:r w:rsidR="00792916" w:rsidRPr="00CB0D15">
          <w:rPr>
            <w:rStyle w:val="Hyperlink"/>
            <w:rFonts w:eastAsia="Atkinson Hyperlegible" w:cs="Atkinson Hyperlegible"/>
            <w:b/>
            <w:color w:val="auto"/>
            <w:szCs w:val="24"/>
            <w:lang w:val="fr-CA"/>
          </w:rPr>
          <w:t>’</w:t>
        </w:r>
        <w:r w:rsidRPr="00CB0D15">
          <w:rPr>
            <w:rStyle w:val="Hyperlink"/>
            <w:rFonts w:eastAsia="Atkinson Hyperlegible" w:cs="Atkinson Hyperlegible"/>
            <w:b/>
            <w:color w:val="auto"/>
            <w:szCs w:val="24"/>
            <w:lang w:val="fr-CA"/>
          </w:rPr>
          <w:t>enseignement postsecondaire, 2019</w:t>
        </w:r>
      </w:hyperlink>
      <w:r w:rsidRPr="00CB0D15">
        <w:rPr>
          <w:rFonts w:eastAsia="Atkinson Hyperlegible" w:cs="Atkinson Hyperlegible"/>
          <w:bCs/>
          <w:szCs w:val="24"/>
          <w:lang w:val="fr-CA"/>
        </w:rPr>
        <w:t>)</w:t>
      </w:r>
      <w:r w:rsidR="008E1FD6" w:rsidRPr="00CB0D15">
        <w:rPr>
          <w:rFonts w:eastAsia="Atkinson Hyperlegible" w:cs="Atkinson Hyperlegible"/>
          <w:bCs/>
          <w:szCs w:val="24"/>
          <w:lang w:val="fr-CA"/>
        </w:rPr>
        <w:t xml:space="preserve"> </w:t>
      </w:r>
    </w:p>
    <w:p w14:paraId="691E485D" w14:textId="77777777" w:rsidR="000536CB" w:rsidRPr="00CB0D15" w:rsidRDefault="000536CB" w:rsidP="000536CB">
      <w:pPr>
        <w:pBdr>
          <w:top w:val="nil"/>
          <w:left w:val="nil"/>
          <w:bottom w:val="nil"/>
          <w:right w:val="nil"/>
          <w:between w:val="nil"/>
        </w:pBdr>
        <w:spacing w:after="0" w:line="240" w:lineRule="auto"/>
        <w:rPr>
          <w:rFonts w:eastAsia="Atkinson Hyperlegible" w:cs="Atkinson Hyperlegible"/>
          <w:b/>
          <w:szCs w:val="24"/>
        </w:rPr>
      </w:pPr>
    </w:p>
    <w:p w14:paraId="0AF81231" w14:textId="33973D32" w:rsidR="000536CB" w:rsidRPr="00CB0D15" w:rsidRDefault="00E8084B" w:rsidP="00227736">
      <w:pPr>
        <w:pStyle w:val="ListParagraph"/>
        <w:numPr>
          <w:ilvl w:val="0"/>
          <w:numId w:val="32"/>
        </w:numPr>
        <w:pBdr>
          <w:top w:val="nil"/>
          <w:left w:val="nil"/>
          <w:bottom w:val="nil"/>
          <w:right w:val="nil"/>
          <w:between w:val="nil"/>
        </w:pBdr>
        <w:spacing w:after="0" w:line="240" w:lineRule="auto"/>
        <w:rPr>
          <w:rFonts w:eastAsia="Atkinson Hyperlegible" w:cs="Atkinson Hyperlegible"/>
          <w:bCs/>
          <w:szCs w:val="24"/>
          <w:lang w:val="fr-CA"/>
        </w:rPr>
      </w:pPr>
      <w:r w:rsidRPr="00CB0D15">
        <w:rPr>
          <w:rFonts w:eastAsia="Atkinson Hyperlegible" w:cs="Atkinson Hyperlegible"/>
          <w:bCs/>
          <w:szCs w:val="24"/>
          <w:lang w:val="fr-CA"/>
        </w:rPr>
        <w:t>Selon l’</w:t>
      </w:r>
      <w:hyperlink r:id="rId61" w:history="1">
        <w:r w:rsidRPr="00290DDB">
          <w:rPr>
            <w:rStyle w:val="Hyperlink"/>
            <w:b/>
            <w:bCs/>
            <w:color w:val="auto"/>
            <w:szCs w:val="24"/>
            <w:lang w:val="fr-CA"/>
          </w:rPr>
          <w:t>Enquête canadienne sur l'incapacité</w:t>
        </w:r>
        <w:r w:rsidR="00EB2FBE" w:rsidRPr="00290DDB">
          <w:rPr>
            <w:rStyle w:val="Hyperlink"/>
            <w:b/>
            <w:bCs/>
            <w:color w:val="auto"/>
            <w:szCs w:val="24"/>
            <w:lang w:val="fr-CA"/>
          </w:rPr>
          <w:t xml:space="preserve"> (</w:t>
        </w:r>
        <w:r w:rsidRPr="00290DDB">
          <w:rPr>
            <w:rStyle w:val="Hyperlink"/>
            <w:b/>
            <w:bCs/>
            <w:color w:val="auto"/>
            <w:szCs w:val="24"/>
            <w:lang w:val="fr-CA"/>
          </w:rPr>
          <w:t>2017 à 2022</w:t>
        </w:r>
      </w:hyperlink>
      <w:r w:rsidR="00EB2FBE" w:rsidRPr="00290DDB">
        <w:rPr>
          <w:rStyle w:val="Hyperlink"/>
          <w:b/>
          <w:bCs/>
          <w:color w:val="auto"/>
          <w:szCs w:val="24"/>
          <w:lang w:val="fr-CA"/>
        </w:rPr>
        <w:t>)</w:t>
      </w:r>
      <w:r w:rsidRPr="00290DDB">
        <w:rPr>
          <w:szCs w:val="24"/>
          <w:lang w:val="fr-CA"/>
        </w:rPr>
        <w:t>,</w:t>
      </w:r>
      <w:r w:rsidRPr="00CB0D15">
        <w:rPr>
          <w:b/>
          <w:lang w:val="fr-CA"/>
        </w:rPr>
        <w:t xml:space="preserve"> </w:t>
      </w:r>
      <w:r w:rsidRPr="00CB0D15">
        <w:rPr>
          <w:szCs w:val="24"/>
          <w:lang w:val="fr-CA"/>
        </w:rPr>
        <w:t>le taux d’emploi de la population canadienne âgée de 25 à 64 ans ayant un handicap était de 62% en 2022, tandis que le taux d’emploi des personnes sans handicap était de 78%.</w:t>
      </w:r>
    </w:p>
    <w:p w14:paraId="38EF84E5" w14:textId="77777777" w:rsidR="00E8084B" w:rsidRPr="00CB0D15" w:rsidRDefault="00E8084B" w:rsidP="00227736">
      <w:pPr>
        <w:pStyle w:val="ListParagraph"/>
        <w:pBdr>
          <w:top w:val="nil"/>
          <w:left w:val="nil"/>
          <w:bottom w:val="nil"/>
          <w:right w:val="nil"/>
          <w:between w:val="nil"/>
        </w:pBdr>
        <w:spacing w:after="0" w:line="240" w:lineRule="auto"/>
        <w:ind w:left="644"/>
        <w:rPr>
          <w:rFonts w:eastAsia="Atkinson Hyperlegible" w:cs="Atkinson Hyperlegible"/>
          <w:bCs/>
          <w:szCs w:val="24"/>
          <w:lang w:val="fr-CA"/>
        </w:rPr>
      </w:pPr>
    </w:p>
    <w:p w14:paraId="298487F5" w14:textId="7B1CB3AE" w:rsidR="006513E6" w:rsidRPr="00CB0D15" w:rsidRDefault="00AD1143" w:rsidP="004F1A40">
      <w:pPr>
        <w:pStyle w:val="ListParagraph"/>
        <w:numPr>
          <w:ilvl w:val="0"/>
          <w:numId w:val="5"/>
        </w:numPr>
        <w:pBdr>
          <w:top w:val="nil"/>
          <w:left w:val="nil"/>
          <w:bottom w:val="nil"/>
          <w:right w:val="nil"/>
          <w:between w:val="nil"/>
        </w:pBdr>
        <w:spacing w:after="0" w:line="240" w:lineRule="auto"/>
        <w:ind w:left="714" w:hanging="357"/>
        <w:rPr>
          <w:rFonts w:eastAsia="Atkinson Hyperlegible" w:cs="Atkinson Hyperlegible"/>
          <w:bCs/>
          <w:szCs w:val="24"/>
          <w:lang w:val="fr-CA"/>
        </w:rPr>
      </w:pPr>
      <w:r w:rsidRPr="00CB0D15">
        <w:rPr>
          <w:rFonts w:eastAsia="Atkinson Hyperlegible" w:cs="Atkinson Hyperlegible"/>
          <w:bCs/>
          <w:szCs w:val="24"/>
          <w:lang w:val="fr-CA"/>
        </w:rPr>
        <w:t>40</w:t>
      </w:r>
      <w:r w:rsidR="00792916" w:rsidRPr="00CB0D15">
        <w:rPr>
          <w:rFonts w:eastAsia="Atkinson Hyperlegible" w:cs="Atkinson Hyperlegible"/>
          <w:bCs/>
          <w:szCs w:val="24"/>
          <w:lang w:val="fr-CA"/>
        </w:rPr>
        <w:t> </w:t>
      </w:r>
      <w:r w:rsidR="00083245" w:rsidRPr="00CB0D15">
        <w:rPr>
          <w:rFonts w:eastAsia="Atkinson Hyperlegible" w:cs="Atkinson Hyperlegible"/>
          <w:bCs/>
          <w:szCs w:val="24"/>
          <w:lang w:val="fr-CA"/>
        </w:rPr>
        <w:t xml:space="preserve">% </w:t>
      </w:r>
      <w:r w:rsidRPr="00CB0D15">
        <w:rPr>
          <w:rFonts w:eastAsia="Atkinson Hyperlegible" w:cs="Atkinson Hyperlegible"/>
          <w:bCs/>
          <w:szCs w:val="24"/>
          <w:lang w:val="fr-CA"/>
        </w:rPr>
        <w:t xml:space="preserve">des </w:t>
      </w:r>
      <w:r w:rsidR="004C410B" w:rsidRPr="00CB0D15">
        <w:rPr>
          <w:rFonts w:eastAsia="Atkinson Hyperlegible" w:cs="Atkinson Hyperlegible"/>
          <w:bCs/>
          <w:szCs w:val="24"/>
          <w:lang w:val="fr-CA"/>
        </w:rPr>
        <w:t xml:space="preserve">personnes au chômage </w:t>
      </w:r>
      <w:r w:rsidRPr="00CB0D15">
        <w:rPr>
          <w:rFonts w:eastAsia="Atkinson Hyperlegible" w:cs="Atkinson Hyperlegible"/>
          <w:bCs/>
          <w:szCs w:val="24"/>
          <w:lang w:val="fr-CA"/>
        </w:rPr>
        <w:t>au Canada sont des personne</w:t>
      </w:r>
      <w:r w:rsidR="0066673B" w:rsidRPr="00CB0D15">
        <w:rPr>
          <w:rFonts w:eastAsia="Atkinson Hyperlegible" w:cs="Atkinson Hyperlegible"/>
          <w:bCs/>
          <w:szCs w:val="24"/>
          <w:lang w:val="fr-CA"/>
        </w:rPr>
        <w:t>s</w:t>
      </w:r>
      <w:r w:rsidR="008E1FD6" w:rsidRPr="00CB0D15">
        <w:rPr>
          <w:rFonts w:eastAsia="Atkinson Hyperlegible" w:cs="Atkinson Hyperlegible"/>
          <w:bCs/>
          <w:szCs w:val="24"/>
          <w:lang w:val="fr-CA"/>
        </w:rPr>
        <w:t xml:space="preserve"> </w:t>
      </w:r>
      <w:r w:rsidR="008F32AC" w:rsidRPr="00CB0D15">
        <w:rPr>
          <w:rFonts w:eastAsia="Atkinson Hyperlegible" w:cs="Atkinson Hyperlegible"/>
          <w:bCs/>
          <w:szCs w:val="24"/>
          <w:lang w:val="fr-CA"/>
        </w:rPr>
        <w:t xml:space="preserve">ayant des </w:t>
      </w:r>
      <w:r w:rsidRPr="00CB0D15">
        <w:rPr>
          <w:rFonts w:eastAsia="Atkinson Hyperlegible" w:cs="Atkinson Hyperlegible"/>
          <w:bCs/>
          <w:szCs w:val="24"/>
          <w:lang w:val="fr-CA"/>
        </w:rPr>
        <w:t>handicap</w:t>
      </w:r>
      <w:r w:rsidR="008F32AC" w:rsidRPr="00CB0D15">
        <w:rPr>
          <w:rFonts w:eastAsia="Atkinson Hyperlegible" w:cs="Atkinson Hyperlegible"/>
          <w:bCs/>
          <w:szCs w:val="24"/>
          <w:lang w:val="fr-CA"/>
        </w:rPr>
        <w:t>s</w:t>
      </w:r>
      <w:r w:rsidRPr="00CB0D15">
        <w:rPr>
          <w:rFonts w:eastAsia="Atkinson Hyperlegible" w:cs="Atkinson Hyperlegible"/>
          <w:bCs/>
          <w:szCs w:val="24"/>
          <w:lang w:val="fr-CA"/>
        </w:rPr>
        <w:t xml:space="preserve"> qui ont un revenu médian plus faible, </w:t>
      </w:r>
      <w:r w:rsidR="006D5694" w:rsidRPr="00CB0D15">
        <w:rPr>
          <w:rFonts w:eastAsia="Atkinson Hyperlegible" w:cs="Atkinson Hyperlegible"/>
          <w:bCs/>
          <w:szCs w:val="24"/>
          <w:lang w:val="fr-CA"/>
        </w:rPr>
        <w:t xml:space="preserve">qui </w:t>
      </w:r>
      <w:r w:rsidRPr="00CB0D15">
        <w:rPr>
          <w:rFonts w:eastAsia="Atkinson Hyperlegible" w:cs="Atkinson Hyperlegible"/>
          <w:bCs/>
          <w:szCs w:val="24"/>
          <w:lang w:val="fr-CA"/>
        </w:rPr>
        <w:t>sont moins susceptibles d</w:t>
      </w:r>
      <w:r w:rsidR="00B31327" w:rsidRPr="00CB0D15">
        <w:rPr>
          <w:rFonts w:eastAsia="Atkinson Hyperlegible" w:cs="Atkinson Hyperlegible"/>
          <w:bCs/>
          <w:szCs w:val="24"/>
          <w:lang w:val="fr-CA"/>
        </w:rPr>
        <w:t>’occuper</w:t>
      </w:r>
      <w:r w:rsidRPr="00CB0D15">
        <w:rPr>
          <w:rFonts w:eastAsia="Atkinson Hyperlegible" w:cs="Atkinson Hyperlegible"/>
          <w:bCs/>
          <w:szCs w:val="24"/>
          <w:lang w:val="fr-CA"/>
        </w:rPr>
        <w:t xml:space="preserve"> un emploi</w:t>
      </w:r>
      <w:r w:rsidR="008F32AC" w:rsidRPr="00CB0D15">
        <w:rPr>
          <w:rFonts w:eastAsia="Atkinson Hyperlegible" w:cs="Atkinson Hyperlegible"/>
          <w:bCs/>
          <w:szCs w:val="24"/>
          <w:lang w:val="fr-CA"/>
        </w:rPr>
        <w:t>,</w:t>
      </w:r>
      <w:r w:rsidRPr="00CB0D15">
        <w:rPr>
          <w:rFonts w:eastAsia="Atkinson Hyperlegible" w:cs="Atkinson Hyperlegible"/>
          <w:bCs/>
          <w:szCs w:val="24"/>
          <w:lang w:val="fr-CA"/>
        </w:rPr>
        <w:t xml:space="preserve"> et sont moins susceptibles d</w:t>
      </w:r>
      <w:r w:rsidR="00B31327" w:rsidRPr="00CB0D15">
        <w:rPr>
          <w:rFonts w:eastAsia="Atkinson Hyperlegible" w:cs="Atkinson Hyperlegible"/>
          <w:bCs/>
          <w:szCs w:val="24"/>
          <w:lang w:val="fr-CA"/>
        </w:rPr>
        <w:t>’</w:t>
      </w:r>
      <w:r w:rsidRPr="00CB0D15">
        <w:rPr>
          <w:rFonts w:eastAsia="Atkinson Hyperlegible" w:cs="Atkinson Hyperlegible"/>
          <w:bCs/>
          <w:szCs w:val="24"/>
          <w:lang w:val="fr-CA"/>
        </w:rPr>
        <w:t xml:space="preserve">avoir un diplôme universitaire que les personnes sans handicap (Wall, 2017. </w:t>
      </w:r>
      <w:r w:rsidR="00535E19" w:rsidRPr="00CB0D15">
        <w:rPr>
          <w:rFonts w:eastAsia="Atkinson Hyperlegible" w:cs="Atkinson Hyperlegible"/>
          <w:bCs/>
          <w:szCs w:val="24"/>
          <w:lang w:val="fr-CA"/>
        </w:rPr>
        <w:t>«</w:t>
      </w:r>
      <w:r w:rsidR="00792916" w:rsidRPr="00CB0D15">
        <w:rPr>
          <w:rFonts w:ascii="Cambria Math" w:eastAsia="Atkinson Hyperlegible" w:hAnsi="Cambria Math" w:cs="Cambria Math"/>
          <w:bCs/>
          <w:szCs w:val="24"/>
          <w:lang w:val="fr-CA"/>
        </w:rPr>
        <w:t> </w:t>
      </w:r>
      <w:hyperlink r:id="rId62" w:history="1">
        <w:r w:rsidRPr="00290DDB">
          <w:rPr>
            <w:rStyle w:val="Hyperlink"/>
            <w:rFonts w:eastAsia="Atkinson Hyperlegible" w:cs="Atkinson Hyperlegible"/>
            <w:b/>
            <w:bCs/>
            <w:color w:val="auto"/>
            <w:szCs w:val="24"/>
            <w:lang w:val="fr-CA"/>
          </w:rPr>
          <w:t>Faible revenu chez les personnes handicapées au Canada</w:t>
        </w:r>
      </w:hyperlink>
      <w:r w:rsidR="00792916" w:rsidRPr="00CB0D15">
        <w:rPr>
          <w:rFonts w:ascii="Cambria Math" w:eastAsia="Atkinson Hyperlegible" w:hAnsi="Cambria Math" w:cs="Cambria Math"/>
          <w:bCs/>
          <w:szCs w:val="24"/>
          <w:lang w:val="fr-CA"/>
        </w:rPr>
        <w:t> </w:t>
      </w:r>
      <w:r w:rsidR="00535E19" w:rsidRPr="00CB0D15">
        <w:rPr>
          <w:rFonts w:eastAsia="Atkinson Hyperlegible" w:cs="Atkinson Hyperlegible"/>
          <w:bCs/>
          <w:szCs w:val="24"/>
          <w:lang w:val="fr-CA"/>
        </w:rPr>
        <w:t>»</w:t>
      </w:r>
      <w:r w:rsidRPr="00CB0D15">
        <w:rPr>
          <w:rFonts w:eastAsia="Atkinson Hyperlegible" w:cs="Atkinson Hyperlegible"/>
          <w:bCs/>
          <w:szCs w:val="24"/>
          <w:lang w:val="fr-CA"/>
        </w:rPr>
        <w:t>)</w:t>
      </w:r>
      <w:r w:rsidR="008E1FD6" w:rsidRPr="00CB0D15">
        <w:rPr>
          <w:rFonts w:eastAsia="Atkinson Hyperlegible" w:cs="Atkinson Hyperlegible"/>
          <w:bCs/>
          <w:szCs w:val="24"/>
          <w:lang w:val="fr-CA"/>
        </w:rPr>
        <w:t xml:space="preserve"> </w:t>
      </w:r>
    </w:p>
    <w:p w14:paraId="1939ED1C" w14:textId="77777777" w:rsidR="000536CB" w:rsidRPr="00CB0D15" w:rsidRDefault="000536CB" w:rsidP="00083245">
      <w:pPr>
        <w:pBdr>
          <w:top w:val="nil"/>
          <w:left w:val="nil"/>
          <w:bottom w:val="nil"/>
          <w:right w:val="nil"/>
          <w:between w:val="nil"/>
        </w:pBdr>
        <w:spacing w:after="0" w:line="240" w:lineRule="auto"/>
        <w:rPr>
          <w:rFonts w:eastAsia="Atkinson Hyperlegible" w:cs="Atkinson Hyperlegible"/>
          <w:bCs/>
          <w:szCs w:val="24"/>
        </w:rPr>
      </w:pPr>
    </w:p>
    <w:p w14:paraId="2547E82A" w14:textId="6B2032EA" w:rsidR="006513E6" w:rsidRPr="00CB0D15" w:rsidRDefault="00AD1143" w:rsidP="004F1A40">
      <w:pPr>
        <w:pStyle w:val="ListParagraph"/>
        <w:numPr>
          <w:ilvl w:val="0"/>
          <w:numId w:val="5"/>
        </w:numPr>
        <w:pBdr>
          <w:top w:val="nil"/>
          <w:left w:val="nil"/>
          <w:bottom w:val="nil"/>
          <w:right w:val="nil"/>
          <w:between w:val="nil"/>
        </w:pBdr>
        <w:spacing w:after="0" w:line="240" w:lineRule="auto"/>
        <w:ind w:left="714" w:hanging="357"/>
        <w:rPr>
          <w:rFonts w:eastAsia="Atkinson Hyperlegible" w:cs="Atkinson Hyperlegible"/>
          <w:bCs/>
          <w:szCs w:val="24"/>
          <w:lang w:val="fr-CA"/>
        </w:rPr>
      </w:pPr>
      <w:r w:rsidRPr="00CB0D15">
        <w:rPr>
          <w:rFonts w:eastAsia="Atkinson Hyperlegible" w:cs="Atkinson Hyperlegible"/>
          <w:bCs/>
          <w:szCs w:val="24"/>
          <w:lang w:val="fr-CA"/>
        </w:rPr>
        <w:t xml:space="preserve">Selon Statistique Canada, les personnes </w:t>
      </w:r>
      <w:r w:rsidR="00AE3ABC" w:rsidRPr="00CB0D15">
        <w:rPr>
          <w:rFonts w:eastAsia="Atkinson Hyperlegible" w:cs="Atkinson Hyperlegible"/>
          <w:bCs/>
          <w:szCs w:val="24"/>
          <w:lang w:val="fr-CA"/>
        </w:rPr>
        <w:t>a</w:t>
      </w:r>
      <w:r w:rsidR="000F7815" w:rsidRPr="00CB0D15">
        <w:rPr>
          <w:rFonts w:eastAsia="Atkinson Hyperlegible" w:cs="Atkinson Hyperlegible"/>
          <w:bCs/>
          <w:szCs w:val="24"/>
          <w:lang w:val="fr-CA"/>
        </w:rPr>
        <w:t xml:space="preserve">vec </w:t>
      </w:r>
      <w:r w:rsidR="00535E19" w:rsidRPr="00CB0D15">
        <w:rPr>
          <w:rFonts w:eastAsia="Atkinson Hyperlegible" w:cs="Atkinson Hyperlegible"/>
          <w:bCs/>
          <w:szCs w:val="24"/>
          <w:lang w:val="fr-CA"/>
        </w:rPr>
        <w:t>de</w:t>
      </w:r>
      <w:r w:rsidR="004D0147" w:rsidRPr="00CB0D15">
        <w:rPr>
          <w:rFonts w:eastAsia="Atkinson Hyperlegible" w:cs="Atkinson Hyperlegible"/>
          <w:bCs/>
          <w:szCs w:val="24"/>
          <w:lang w:val="fr-CA"/>
        </w:rPr>
        <w:t>s</w:t>
      </w:r>
      <w:r w:rsidR="00535E19" w:rsidRPr="00CB0D15">
        <w:rPr>
          <w:rFonts w:eastAsia="Atkinson Hyperlegible" w:cs="Atkinson Hyperlegible"/>
          <w:bCs/>
          <w:szCs w:val="24"/>
          <w:lang w:val="fr-CA"/>
        </w:rPr>
        <w:t xml:space="preserve"> </w:t>
      </w:r>
      <w:r w:rsidRPr="00CB0D15">
        <w:rPr>
          <w:rFonts w:eastAsia="Atkinson Hyperlegible" w:cs="Atkinson Hyperlegible"/>
          <w:bCs/>
          <w:szCs w:val="24"/>
          <w:lang w:val="fr-CA"/>
        </w:rPr>
        <w:t>handicap</w:t>
      </w:r>
      <w:r w:rsidR="004D0147" w:rsidRPr="00CB0D15">
        <w:rPr>
          <w:rFonts w:eastAsia="Atkinson Hyperlegible" w:cs="Atkinson Hyperlegible"/>
          <w:bCs/>
          <w:szCs w:val="24"/>
          <w:lang w:val="fr-CA"/>
        </w:rPr>
        <w:t>s</w:t>
      </w:r>
      <w:r w:rsidRPr="00CB0D15">
        <w:rPr>
          <w:rFonts w:eastAsia="Atkinson Hyperlegible" w:cs="Atkinson Hyperlegible"/>
          <w:bCs/>
          <w:szCs w:val="24"/>
          <w:lang w:val="fr-CA"/>
        </w:rPr>
        <w:t xml:space="preserve"> représentent plus de 40</w:t>
      </w:r>
      <w:r w:rsidR="00792916" w:rsidRPr="00CB0D15">
        <w:rPr>
          <w:rFonts w:eastAsia="Atkinson Hyperlegible" w:cs="Atkinson Hyperlegible"/>
          <w:bCs/>
          <w:szCs w:val="24"/>
          <w:lang w:val="fr-CA"/>
        </w:rPr>
        <w:t> </w:t>
      </w:r>
      <w:r w:rsidR="00083245" w:rsidRPr="00CB0D15">
        <w:rPr>
          <w:rFonts w:eastAsia="Atkinson Hyperlegible" w:cs="Atkinson Hyperlegible"/>
          <w:bCs/>
          <w:szCs w:val="24"/>
          <w:lang w:val="fr-CA"/>
        </w:rPr>
        <w:t xml:space="preserve">% </w:t>
      </w:r>
      <w:r w:rsidRPr="00CB0D15">
        <w:rPr>
          <w:rFonts w:eastAsia="Atkinson Hyperlegible" w:cs="Atkinson Hyperlegible"/>
          <w:bCs/>
          <w:szCs w:val="24"/>
          <w:lang w:val="fr-CA"/>
        </w:rPr>
        <w:t>de la population à faible revenu. Environ 25</w:t>
      </w:r>
      <w:r w:rsidR="00792916" w:rsidRPr="00CB0D15">
        <w:rPr>
          <w:rFonts w:eastAsia="Atkinson Hyperlegible" w:cs="Atkinson Hyperlegible"/>
          <w:bCs/>
          <w:szCs w:val="24"/>
          <w:lang w:val="fr-CA"/>
        </w:rPr>
        <w:t> </w:t>
      </w:r>
      <w:r w:rsidR="00083245" w:rsidRPr="00CB0D15">
        <w:rPr>
          <w:rFonts w:eastAsia="Atkinson Hyperlegible" w:cs="Atkinson Hyperlegible"/>
          <w:bCs/>
          <w:szCs w:val="24"/>
          <w:lang w:val="fr-CA"/>
        </w:rPr>
        <w:t>%</w:t>
      </w:r>
      <w:r w:rsidRPr="00CB0D15">
        <w:rPr>
          <w:rFonts w:eastAsia="Atkinson Hyperlegible" w:cs="Atkinson Hyperlegible"/>
          <w:bCs/>
          <w:szCs w:val="24"/>
          <w:lang w:val="fr-CA"/>
        </w:rPr>
        <w:t xml:space="preserve"> des personnes </w:t>
      </w:r>
      <w:r w:rsidR="004D0147" w:rsidRPr="00CB0D15">
        <w:rPr>
          <w:rFonts w:eastAsia="Atkinson Hyperlegible" w:cs="Atkinson Hyperlegible"/>
          <w:bCs/>
          <w:szCs w:val="24"/>
          <w:lang w:val="fr-CA"/>
        </w:rPr>
        <w:t xml:space="preserve">s’auto-identifiant avec </w:t>
      </w:r>
      <w:r w:rsidRPr="00CB0D15">
        <w:rPr>
          <w:rFonts w:eastAsia="Atkinson Hyperlegible" w:cs="Atkinson Hyperlegible"/>
          <w:bCs/>
          <w:szCs w:val="24"/>
          <w:lang w:val="fr-CA"/>
        </w:rPr>
        <w:t>un handicap</w:t>
      </w:r>
      <w:r w:rsidR="00792916" w:rsidRPr="00CB0D15">
        <w:rPr>
          <w:rFonts w:ascii="Cambria Math" w:eastAsia="Atkinson Hyperlegible" w:hAnsi="Cambria Math" w:cs="Cambria Math"/>
          <w:bCs/>
          <w:szCs w:val="24"/>
          <w:lang w:val="fr-CA"/>
        </w:rPr>
        <w:t> </w:t>
      </w:r>
      <w:r w:rsidRPr="00CB0D15">
        <w:rPr>
          <w:rFonts w:eastAsia="Atkinson Hyperlegible" w:cs="Atkinson Hyperlegible"/>
          <w:bCs/>
          <w:szCs w:val="24"/>
          <w:lang w:val="fr-CA"/>
        </w:rPr>
        <w:t xml:space="preserve">gagnent moins de la moitié du revenu médian canadien (Statistique Canada </w:t>
      </w:r>
      <w:r w:rsidR="00F71CC8" w:rsidRPr="00CB0D15">
        <w:rPr>
          <w:rFonts w:eastAsia="Atkinson Hyperlegible" w:cs="Atkinson Hyperlegible"/>
          <w:bCs/>
          <w:szCs w:val="24"/>
          <w:lang w:val="fr-CA"/>
        </w:rPr>
        <w:t xml:space="preserve">&amp; </w:t>
      </w:r>
      <w:r w:rsidRPr="00CB0D15">
        <w:rPr>
          <w:rFonts w:eastAsia="Atkinson Hyperlegible" w:cs="Atkinson Hyperlegible"/>
          <w:bCs/>
          <w:szCs w:val="24"/>
          <w:lang w:val="fr-CA"/>
        </w:rPr>
        <w:t>Wall, 2017)</w:t>
      </w:r>
      <w:r w:rsidR="004D0147" w:rsidRPr="00CB0D15">
        <w:rPr>
          <w:rFonts w:eastAsia="Atkinson Hyperlegible" w:cs="Atkinson Hyperlegible"/>
          <w:bCs/>
          <w:szCs w:val="24"/>
          <w:lang w:val="fr-CA"/>
        </w:rPr>
        <w:t>.</w:t>
      </w:r>
    </w:p>
    <w:p w14:paraId="373D1951" w14:textId="77777777" w:rsidR="000536CB" w:rsidRPr="00CB0D15" w:rsidRDefault="000536CB" w:rsidP="000536CB">
      <w:pPr>
        <w:pStyle w:val="ListParagraph"/>
        <w:pBdr>
          <w:top w:val="nil"/>
          <w:left w:val="nil"/>
          <w:bottom w:val="nil"/>
          <w:right w:val="nil"/>
          <w:between w:val="nil"/>
        </w:pBdr>
        <w:spacing w:after="0" w:line="240" w:lineRule="auto"/>
        <w:ind w:left="714"/>
        <w:rPr>
          <w:rFonts w:eastAsia="Atkinson Hyperlegible" w:cs="Atkinson Hyperlegible"/>
          <w:bCs/>
          <w:szCs w:val="24"/>
          <w:lang w:val="fr-CA"/>
        </w:rPr>
      </w:pPr>
    </w:p>
    <w:p w14:paraId="0000005F" w14:textId="451A12E3" w:rsidR="00EA54AB" w:rsidRPr="00CB0D15" w:rsidRDefault="00AD1143" w:rsidP="004F1A40">
      <w:pPr>
        <w:pStyle w:val="ListParagraph"/>
        <w:numPr>
          <w:ilvl w:val="0"/>
          <w:numId w:val="5"/>
        </w:numPr>
        <w:pBdr>
          <w:top w:val="nil"/>
          <w:left w:val="nil"/>
          <w:bottom w:val="nil"/>
          <w:right w:val="nil"/>
          <w:between w:val="nil"/>
        </w:pBdr>
        <w:spacing w:after="0" w:line="240" w:lineRule="auto"/>
        <w:ind w:left="714" w:hanging="357"/>
        <w:rPr>
          <w:rFonts w:eastAsia="Atkinson Hyperlegible" w:cs="Atkinson Hyperlegible"/>
          <w:bCs/>
          <w:szCs w:val="24"/>
          <w:lang w:val="fr-CA"/>
        </w:rPr>
      </w:pPr>
      <w:r w:rsidRPr="00CB0D15">
        <w:rPr>
          <w:rFonts w:eastAsia="Atkinson Hyperlegible" w:cs="Atkinson Hyperlegible"/>
          <w:bCs/>
          <w:szCs w:val="24"/>
          <w:lang w:val="fr-CA"/>
        </w:rPr>
        <w:t>Si le Canada était une société pleinement accessible et inclusive, les avantages économiques s</w:t>
      </w:r>
      <w:r w:rsidR="009C72BC" w:rsidRPr="00CB0D15">
        <w:rPr>
          <w:rFonts w:eastAsia="Atkinson Hyperlegible" w:cs="Atkinson Hyperlegible"/>
          <w:bCs/>
          <w:szCs w:val="24"/>
          <w:lang w:val="fr-CA"/>
        </w:rPr>
        <w:t>’</w:t>
      </w:r>
      <w:r w:rsidRPr="00CB0D15">
        <w:rPr>
          <w:rFonts w:eastAsia="Atkinson Hyperlegible" w:cs="Atkinson Hyperlegible"/>
          <w:bCs/>
          <w:szCs w:val="24"/>
          <w:lang w:val="fr-CA"/>
        </w:rPr>
        <w:t>élèveraient à environ 337,7</w:t>
      </w:r>
      <w:r w:rsidR="00792916" w:rsidRPr="00CB0D15">
        <w:rPr>
          <w:rFonts w:eastAsia="Atkinson Hyperlegible" w:cs="Atkinson Hyperlegible"/>
          <w:bCs/>
          <w:szCs w:val="24"/>
          <w:lang w:val="fr-CA"/>
        </w:rPr>
        <w:t> </w:t>
      </w:r>
      <w:r w:rsidRPr="00CB0D15">
        <w:rPr>
          <w:rFonts w:eastAsia="Atkinson Hyperlegible" w:cs="Atkinson Hyperlegible"/>
          <w:bCs/>
          <w:szCs w:val="24"/>
          <w:lang w:val="fr-CA"/>
        </w:rPr>
        <w:t>milliards de dollars au cours de l</w:t>
      </w:r>
      <w:r w:rsidR="009C72BC" w:rsidRPr="00CB0D15">
        <w:rPr>
          <w:rFonts w:eastAsia="Atkinson Hyperlegible" w:cs="Atkinson Hyperlegible"/>
          <w:bCs/>
          <w:szCs w:val="24"/>
          <w:lang w:val="fr-CA"/>
        </w:rPr>
        <w:t>’</w:t>
      </w:r>
      <w:r w:rsidRPr="00CB0D15">
        <w:rPr>
          <w:rFonts w:eastAsia="Atkinson Hyperlegible" w:cs="Atkinson Hyperlegible"/>
          <w:bCs/>
          <w:szCs w:val="24"/>
          <w:lang w:val="fr-CA"/>
        </w:rPr>
        <w:t>année civile</w:t>
      </w:r>
      <w:r w:rsidR="00792916" w:rsidRPr="00CB0D15">
        <w:rPr>
          <w:rFonts w:eastAsia="Atkinson Hyperlegible" w:cs="Atkinson Hyperlegible"/>
          <w:bCs/>
          <w:szCs w:val="24"/>
          <w:lang w:val="fr-CA"/>
        </w:rPr>
        <w:t> </w:t>
      </w:r>
      <w:r w:rsidRPr="00CB0D15">
        <w:rPr>
          <w:rFonts w:eastAsia="Atkinson Hyperlegible" w:cs="Atkinson Hyperlegible"/>
          <w:bCs/>
          <w:szCs w:val="24"/>
          <w:lang w:val="fr-CA"/>
        </w:rPr>
        <w:t>2017. Ce montant correspond à environ 17,6</w:t>
      </w:r>
      <w:r w:rsidR="00792916" w:rsidRPr="00CB0D15">
        <w:rPr>
          <w:rFonts w:eastAsia="Atkinson Hyperlegible" w:cs="Atkinson Hyperlegible"/>
          <w:bCs/>
          <w:szCs w:val="24"/>
          <w:lang w:val="fr-CA"/>
        </w:rPr>
        <w:t> </w:t>
      </w:r>
      <w:r w:rsidR="00F71CC8" w:rsidRPr="00CB0D15">
        <w:rPr>
          <w:rFonts w:eastAsia="Atkinson Hyperlegible" w:cs="Atkinson Hyperlegible"/>
          <w:bCs/>
          <w:szCs w:val="24"/>
          <w:lang w:val="fr-CA"/>
        </w:rPr>
        <w:t xml:space="preserve">% </w:t>
      </w:r>
      <w:r w:rsidRPr="00CB0D15">
        <w:rPr>
          <w:rFonts w:eastAsia="Atkinson Hyperlegible" w:cs="Atkinson Hyperlegible"/>
          <w:bCs/>
          <w:szCs w:val="24"/>
          <w:lang w:val="fr-CA"/>
        </w:rPr>
        <w:t xml:space="preserve">du produit intérieur brut cette année-là (Tompa E, et </w:t>
      </w:r>
      <w:r w:rsidR="009C72BC" w:rsidRPr="00CB0D15">
        <w:rPr>
          <w:rFonts w:eastAsia="Atkinson Hyperlegible" w:cs="Atkinson Hyperlegible"/>
          <w:bCs/>
          <w:szCs w:val="24"/>
          <w:lang w:val="fr-CA"/>
        </w:rPr>
        <w:t>coll</w:t>
      </w:r>
      <w:r w:rsidRPr="00CB0D15">
        <w:rPr>
          <w:rFonts w:eastAsia="Atkinson Hyperlegible" w:cs="Atkinson Hyperlegible"/>
          <w:bCs/>
          <w:szCs w:val="24"/>
          <w:lang w:val="fr-CA"/>
        </w:rPr>
        <w:t>., 2022</w:t>
      </w:r>
      <w:r w:rsidR="00B11DC5" w:rsidRPr="00CB0D15">
        <w:rPr>
          <w:rFonts w:eastAsia="Atkinson Hyperlegible" w:cs="Atkinson Hyperlegible"/>
          <w:bCs/>
          <w:szCs w:val="24"/>
          <w:lang w:val="fr-CA"/>
        </w:rPr>
        <w:t>,</w:t>
      </w:r>
      <w:r w:rsidRPr="00CB0D15">
        <w:rPr>
          <w:rFonts w:eastAsia="Atkinson Hyperlegible" w:cs="Atkinson Hyperlegible"/>
          <w:bCs/>
          <w:szCs w:val="24"/>
          <w:lang w:val="fr-CA"/>
        </w:rPr>
        <w:t xml:space="preserve"> </w:t>
      </w:r>
      <w:hyperlink r:id="rId63" w:history="1">
        <w:r w:rsidR="00874B52" w:rsidRPr="00CB0D15">
          <w:rPr>
            <w:rStyle w:val="Hyperlink"/>
            <w:rFonts w:eastAsia="Atkinson Hyperlegible" w:cs="Atkinson Hyperlegible"/>
            <w:color w:val="auto"/>
            <w:szCs w:val="24"/>
            <w:u w:val="none"/>
            <w:lang w:val="fr-CA"/>
          </w:rPr>
          <w:t>«</w:t>
        </w:r>
        <w:r w:rsidR="00792916" w:rsidRPr="00CB0D15">
          <w:rPr>
            <w:rStyle w:val="Hyperlink"/>
            <w:rFonts w:ascii="Cambria Math" w:eastAsia="Atkinson Hyperlegible" w:hAnsi="Cambria Math" w:cs="Cambria Math"/>
            <w:color w:val="auto"/>
            <w:szCs w:val="24"/>
            <w:u w:val="none"/>
            <w:lang w:val="fr-CA"/>
          </w:rPr>
          <w:t> </w:t>
        </w:r>
        <w:proofErr w:type="spellStart"/>
        <w:r w:rsidR="00874B52" w:rsidRPr="00CB0D15">
          <w:rPr>
            <w:rStyle w:val="Hyperlink"/>
            <w:rFonts w:eastAsia="Atkinson Hyperlegible" w:cs="Atkinson Hyperlegible"/>
            <w:b/>
            <w:bCs/>
            <w:color w:val="auto"/>
            <w:szCs w:val="24"/>
            <w:lang w:val="fr-CA"/>
          </w:rPr>
          <w:t>Development</w:t>
        </w:r>
        <w:proofErr w:type="spellEnd"/>
        <w:r w:rsidR="00874B52" w:rsidRPr="00CB0D15">
          <w:rPr>
            <w:rStyle w:val="Hyperlink"/>
            <w:rFonts w:eastAsia="Atkinson Hyperlegible" w:cs="Atkinson Hyperlegible"/>
            <w:b/>
            <w:bCs/>
            <w:color w:val="auto"/>
            <w:szCs w:val="24"/>
            <w:lang w:val="fr-CA"/>
          </w:rPr>
          <w:t xml:space="preserve"> and </w:t>
        </w:r>
        <w:proofErr w:type="spellStart"/>
        <w:r w:rsidR="00874B52" w:rsidRPr="00CB0D15">
          <w:rPr>
            <w:rStyle w:val="Hyperlink"/>
            <w:rFonts w:eastAsia="Atkinson Hyperlegible" w:cs="Atkinson Hyperlegible"/>
            <w:b/>
            <w:bCs/>
            <w:color w:val="auto"/>
            <w:szCs w:val="24"/>
            <w:lang w:val="fr-CA"/>
          </w:rPr>
          <w:t>implementation</w:t>
        </w:r>
        <w:proofErr w:type="spellEnd"/>
        <w:r w:rsidR="00874B52" w:rsidRPr="00CB0D15">
          <w:rPr>
            <w:rStyle w:val="Hyperlink"/>
            <w:rFonts w:eastAsia="Atkinson Hyperlegible" w:cs="Atkinson Hyperlegible"/>
            <w:b/>
            <w:bCs/>
            <w:color w:val="auto"/>
            <w:szCs w:val="24"/>
            <w:lang w:val="fr-CA"/>
          </w:rPr>
          <w:t xml:space="preserve"> of a </w:t>
        </w:r>
        <w:proofErr w:type="spellStart"/>
        <w:r w:rsidR="00874B52" w:rsidRPr="00CB0D15">
          <w:rPr>
            <w:rStyle w:val="Hyperlink"/>
            <w:rFonts w:eastAsia="Atkinson Hyperlegible" w:cs="Atkinson Hyperlegible"/>
            <w:b/>
            <w:bCs/>
            <w:color w:val="auto"/>
            <w:szCs w:val="24"/>
            <w:lang w:val="fr-CA"/>
          </w:rPr>
          <w:t>framework</w:t>
        </w:r>
        <w:proofErr w:type="spellEnd"/>
        <w:r w:rsidR="00874B52" w:rsidRPr="00CB0D15">
          <w:rPr>
            <w:rStyle w:val="Hyperlink"/>
            <w:rFonts w:eastAsia="Atkinson Hyperlegible" w:cs="Atkinson Hyperlegible"/>
            <w:b/>
            <w:bCs/>
            <w:color w:val="auto"/>
            <w:szCs w:val="24"/>
            <w:lang w:val="fr-CA"/>
          </w:rPr>
          <w:t xml:space="preserve"> for </w:t>
        </w:r>
        <w:proofErr w:type="spellStart"/>
        <w:r w:rsidR="00874B52" w:rsidRPr="00CB0D15">
          <w:rPr>
            <w:rStyle w:val="Hyperlink"/>
            <w:rFonts w:eastAsia="Atkinson Hyperlegible" w:cs="Atkinson Hyperlegible"/>
            <w:b/>
            <w:bCs/>
            <w:color w:val="auto"/>
            <w:szCs w:val="24"/>
            <w:lang w:val="fr-CA"/>
          </w:rPr>
          <w:t>estimating</w:t>
        </w:r>
        <w:proofErr w:type="spellEnd"/>
        <w:r w:rsidR="00874B52" w:rsidRPr="00CB0D15">
          <w:rPr>
            <w:rStyle w:val="Hyperlink"/>
            <w:rFonts w:eastAsia="Atkinson Hyperlegible" w:cs="Atkinson Hyperlegible"/>
            <w:b/>
            <w:bCs/>
            <w:color w:val="auto"/>
            <w:szCs w:val="24"/>
            <w:lang w:val="fr-CA"/>
          </w:rPr>
          <w:t xml:space="preserve"> the </w:t>
        </w:r>
        <w:proofErr w:type="spellStart"/>
        <w:r w:rsidR="00874B52" w:rsidRPr="00CB0D15">
          <w:rPr>
            <w:rStyle w:val="Hyperlink"/>
            <w:rFonts w:eastAsia="Atkinson Hyperlegible" w:cs="Atkinson Hyperlegible"/>
            <w:b/>
            <w:bCs/>
            <w:color w:val="auto"/>
            <w:szCs w:val="24"/>
            <w:lang w:val="fr-CA"/>
          </w:rPr>
          <w:t>economic</w:t>
        </w:r>
        <w:proofErr w:type="spellEnd"/>
        <w:r w:rsidR="00874B52" w:rsidRPr="00CB0D15">
          <w:rPr>
            <w:rStyle w:val="Hyperlink"/>
            <w:rFonts w:eastAsia="Atkinson Hyperlegible" w:cs="Atkinson Hyperlegible"/>
            <w:b/>
            <w:bCs/>
            <w:color w:val="auto"/>
            <w:szCs w:val="24"/>
            <w:lang w:val="fr-CA"/>
          </w:rPr>
          <w:t xml:space="preserve"> </w:t>
        </w:r>
        <w:proofErr w:type="spellStart"/>
        <w:r w:rsidR="00874B52" w:rsidRPr="00CB0D15">
          <w:rPr>
            <w:rStyle w:val="Hyperlink"/>
            <w:rFonts w:eastAsia="Atkinson Hyperlegible" w:cs="Atkinson Hyperlegible"/>
            <w:b/>
            <w:bCs/>
            <w:color w:val="auto"/>
            <w:szCs w:val="24"/>
            <w:lang w:val="fr-CA"/>
          </w:rPr>
          <w:t>benefits</w:t>
        </w:r>
        <w:proofErr w:type="spellEnd"/>
        <w:r w:rsidR="00874B52" w:rsidRPr="00CB0D15">
          <w:rPr>
            <w:rStyle w:val="Hyperlink"/>
            <w:rFonts w:eastAsia="Atkinson Hyperlegible" w:cs="Atkinson Hyperlegible"/>
            <w:b/>
            <w:bCs/>
            <w:color w:val="auto"/>
            <w:szCs w:val="24"/>
            <w:lang w:val="fr-CA"/>
          </w:rPr>
          <w:t xml:space="preserve"> of an accessible and inclusive society</w:t>
        </w:r>
      </w:hyperlink>
      <w:r w:rsidR="00874B52" w:rsidRPr="00CB0D15">
        <w:rPr>
          <w:rStyle w:val="Hyperlink"/>
          <w:rFonts w:eastAsia="Atkinson Hyperlegible" w:cs="Atkinson Hyperlegible"/>
          <w:b/>
          <w:bCs/>
          <w:color w:val="auto"/>
          <w:szCs w:val="24"/>
          <w:u w:val="none"/>
          <w:lang w:val="fr-CA"/>
        </w:rPr>
        <w:t xml:space="preserve"> </w:t>
      </w:r>
      <w:r w:rsidR="00874B52" w:rsidRPr="00CB0D15">
        <w:rPr>
          <w:rStyle w:val="Hyperlink"/>
          <w:color w:val="auto"/>
          <w:u w:val="none"/>
          <w:lang w:val="fr-CA"/>
        </w:rPr>
        <w:t>»</w:t>
      </w:r>
      <w:r w:rsidRPr="00CB0D15">
        <w:rPr>
          <w:rFonts w:eastAsia="Atkinson Hyperlegible" w:cs="Atkinson Hyperlegible"/>
          <w:bCs/>
          <w:szCs w:val="24"/>
          <w:lang w:val="fr-CA"/>
        </w:rPr>
        <w:t>)</w:t>
      </w:r>
      <w:r w:rsidR="00B11DC5" w:rsidRPr="00CB0D15">
        <w:rPr>
          <w:rFonts w:eastAsia="Atkinson Hyperlegible" w:cs="Atkinson Hyperlegible"/>
          <w:bCs/>
          <w:szCs w:val="24"/>
          <w:lang w:val="fr-CA"/>
        </w:rPr>
        <w:t>.</w:t>
      </w:r>
    </w:p>
    <w:p w14:paraId="14A72B59" w14:textId="4D4E2422" w:rsidR="00DF0F5E" w:rsidRPr="00CB0D15" w:rsidRDefault="00AE06EE" w:rsidP="006513E6">
      <w:pPr>
        <w:spacing w:before="240" w:after="240" w:line="360" w:lineRule="auto"/>
        <w:rPr>
          <w:rFonts w:eastAsia="Atkinson Hyperlegible" w:cs="Atkinson Hyperlegible"/>
          <w:szCs w:val="24"/>
        </w:rPr>
      </w:pPr>
      <w:r w:rsidRPr="00CB0D15">
        <w:rPr>
          <w:rFonts w:eastAsia="Atkinson Hyperlegible" w:cs="Atkinson Hyperlegible"/>
          <w:szCs w:val="24"/>
        </w:rPr>
        <w:t>D</w:t>
      </w:r>
      <w:r w:rsidR="00992CD7" w:rsidRPr="00CB0D15">
        <w:rPr>
          <w:rFonts w:eastAsia="Atkinson Hyperlegible" w:cs="Atkinson Hyperlegible"/>
          <w:szCs w:val="24"/>
        </w:rPr>
        <w:t>’</w:t>
      </w:r>
      <w:r w:rsidRPr="00CB0D15">
        <w:rPr>
          <w:rFonts w:eastAsia="Atkinson Hyperlegible" w:cs="Atkinson Hyperlegible"/>
          <w:szCs w:val="24"/>
        </w:rPr>
        <w:t xml:space="preserve">après ces statistiques, le niveau de participation des personnes </w:t>
      </w:r>
      <w:r w:rsidR="00C32E7D" w:rsidRPr="00CB0D15">
        <w:rPr>
          <w:rFonts w:eastAsia="Atkinson Hyperlegible" w:cs="Atkinson Hyperlegible"/>
          <w:szCs w:val="24"/>
        </w:rPr>
        <w:t xml:space="preserve">ayant des </w:t>
      </w:r>
      <w:r w:rsidRPr="00CB0D15">
        <w:rPr>
          <w:rFonts w:eastAsia="Atkinson Hyperlegible" w:cs="Atkinson Hyperlegible"/>
          <w:szCs w:val="24"/>
        </w:rPr>
        <w:t>handicap</w:t>
      </w:r>
      <w:r w:rsidR="00C32E7D" w:rsidRPr="00CB0D15">
        <w:rPr>
          <w:rFonts w:eastAsia="Atkinson Hyperlegible" w:cs="Atkinson Hyperlegible"/>
          <w:szCs w:val="24"/>
        </w:rPr>
        <w:t>s</w:t>
      </w:r>
      <w:r w:rsidRPr="00CB0D15">
        <w:rPr>
          <w:rFonts w:eastAsia="Atkinson Hyperlegible" w:cs="Atkinson Hyperlegible"/>
          <w:szCs w:val="24"/>
        </w:rPr>
        <w:t xml:space="preserve"> au Canada est faible dans la population générale, mais particulièrement faible dans le monde universitaire dans son ensemble</w:t>
      </w:r>
      <w:r w:rsidR="0066673B" w:rsidRPr="00CB0D15">
        <w:rPr>
          <w:rFonts w:eastAsia="Atkinson Hyperlegible" w:cs="Atkinson Hyperlegible"/>
          <w:szCs w:val="24"/>
        </w:rPr>
        <w:t xml:space="preserve">, incluant </w:t>
      </w:r>
      <w:r w:rsidRPr="00CB0D15">
        <w:rPr>
          <w:rFonts w:eastAsia="Atkinson Hyperlegible" w:cs="Atkinson Hyperlegible"/>
          <w:szCs w:val="24"/>
        </w:rPr>
        <w:t xml:space="preserve">les </w:t>
      </w:r>
      <w:r w:rsidR="00AE6321" w:rsidRPr="00CB0D15">
        <w:rPr>
          <w:rFonts w:eastAsia="Atkinson Hyperlegible" w:cs="Atkinson Hyperlegible"/>
          <w:szCs w:val="24"/>
        </w:rPr>
        <w:t xml:space="preserve">personnes </w:t>
      </w:r>
      <w:r w:rsidR="00C32E7D" w:rsidRPr="00CB0D15">
        <w:rPr>
          <w:rFonts w:eastAsia="Atkinson Hyperlegible" w:cs="Atkinson Hyperlegible"/>
          <w:szCs w:val="24"/>
        </w:rPr>
        <w:t xml:space="preserve">candidataires, candidates et candidats </w:t>
      </w:r>
      <w:r w:rsidR="00AE6321" w:rsidRPr="00CB0D15">
        <w:rPr>
          <w:rFonts w:eastAsia="Atkinson Hyperlegible" w:cs="Atkinson Hyperlegible"/>
          <w:szCs w:val="24"/>
        </w:rPr>
        <w:t xml:space="preserve">du </w:t>
      </w:r>
      <w:r w:rsidRPr="00CB0D15">
        <w:rPr>
          <w:rFonts w:eastAsia="Atkinson Hyperlegible" w:cs="Atkinson Hyperlegible"/>
          <w:szCs w:val="24"/>
        </w:rPr>
        <w:t>CRSH. Cette sous-représentation est le produit d</w:t>
      </w:r>
      <w:r w:rsidR="007C2BCF" w:rsidRPr="00CB0D15">
        <w:rPr>
          <w:rFonts w:eastAsia="Atkinson Hyperlegible" w:cs="Atkinson Hyperlegible"/>
          <w:szCs w:val="24"/>
        </w:rPr>
        <w:t>’</w:t>
      </w:r>
      <w:r w:rsidRPr="00CB0D15">
        <w:rPr>
          <w:rFonts w:eastAsia="Atkinson Hyperlegible" w:cs="Atkinson Hyperlegible"/>
          <w:szCs w:val="24"/>
        </w:rPr>
        <w:t>une discrimination et d</w:t>
      </w:r>
      <w:r w:rsidR="007C2BCF" w:rsidRPr="00CB0D15">
        <w:rPr>
          <w:rFonts w:eastAsia="Atkinson Hyperlegible" w:cs="Atkinson Hyperlegible"/>
          <w:szCs w:val="24"/>
        </w:rPr>
        <w:t>’</w:t>
      </w:r>
      <w:r w:rsidRPr="00CB0D15">
        <w:rPr>
          <w:rFonts w:eastAsia="Atkinson Hyperlegible" w:cs="Atkinson Hyperlegible"/>
          <w:szCs w:val="24"/>
        </w:rPr>
        <w:t>un capacitisme</w:t>
      </w:r>
      <w:r w:rsidR="00573AB5" w:rsidRPr="00CB0D15">
        <w:rPr>
          <w:rFonts w:eastAsia="Atkinson Hyperlegible" w:cs="Atkinson Hyperlegible"/>
          <w:szCs w:val="24"/>
        </w:rPr>
        <w:t xml:space="preserve"> </w:t>
      </w:r>
      <w:r w:rsidR="00645A61" w:rsidRPr="00CB0D15">
        <w:rPr>
          <w:rFonts w:eastAsia="Atkinson Hyperlegible" w:cs="Atkinson Hyperlegible"/>
          <w:szCs w:val="24"/>
        </w:rPr>
        <w:t>très répandu</w:t>
      </w:r>
      <w:r w:rsidRPr="00CB0D15">
        <w:rPr>
          <w:rFonts w:eastAsia="Atkinson Hyperlegible" w:cs="Atkinson Hyperlegible"/>
          <w:szCs w:val="24"/>
        </w:rPr>
        <w:t>. Il s</w:t>
      </w:r>
      <w:r w:rsidR="007C2BCF" w:rsidRPr="00CB0D15">
        <w:rPr>
          <w:rFonts w:eastAsia="Atkinson Hyperlegible" w:cs="Atkinson Hyperlegible"/>
          <w:szCs w:val="24"/>
        </w:rPr>
        <w:t>’</w:t>
      </w:r>
      <w:r w:rsidRPr="00CB0D15">
        <w:rPr>
          <w:rFonts w:eastAsia="Atkinson Hyperlegible" w:cs="Atkinson Hyperlegible"/>
          <w:szCs w:val="24"/>
        </w:rPr>
        <w:t>agit également d</w:t>
      </w:r>
      <w:r w:rsidR="007C2BCF" w:rsidRPr="00CB0D15">
        <w:rPr>
          <w:rFonts w:eastAsia="Atkinson Hyperlegible" w:cs="Atkinson Hyperlegible"/>
          <w:szCs w:val="24"/>
        </w:rPr>
        <w:t>’</w:t>
      </w:r>
      <w:r w:rsidRPr="00CB0D15">
        <w:rPr>
          <w:rFonts w:eastAsia="Atkinson Hyperlegible" w:cs="Atkinson Hyperlegible"/>
          <w:szCs w:val="24"/>
        </w:rPr>
        <w:t>une représentation systémique qui se perpétue dans le monde universitaire et dans la société en général. L</w:t>
      </w:r>
      <w:r w:rsidR="007C2BCF" w:rsidRPr="00CB0D15">
        <w:rPr>
          <w:rFonts w:eastAsia="Atkinson Hyperlegible" w:cs="Atkinson Hyperlegible"/>
          <w:szCs w:val="24"/>
        </w:rPr>
        <w:t>’</w:t>
      </w:r>
      <w:r w:rsidRPr="00CB0D15">
        <w:rPr>
          <w:rFonts w:eastAsia="Atkinson Hyperlegible" w:cs="Atkinson Hyperlegible"/>
          <w:szCs w:val="24"/>
        </w:rPr>
        <w:t>accès limité à l</w:t>
      </w:r>
      <w:r w:rsidR="007C2BCF" w:rsidRPr="00CB0D15">
        <w:rPr>
          <w:rFonts w:eastAsia="Atkinson Hyperlegible" w:cs="Atkinson Hyperlegible"/>
          <w:szCs w:val="24"/>
        </w:rPr>
        <w:t>’</w:t>
      </w:r>
      <w:r w:rsidRPr="00CB0D15">
        <w:rPr>
          <w:rFonts w:eastAsia="Atkinson Hyperlegible" w:cs="Atkinson Hyperlegible"/>
          <w:szCs w:val="24"/>
        </w:rPr>
        <w:t xml:space="preserve">enseignement postsecondaire réduit la capacité des personnes </w:t>
      </w:r>
      <w:r w:rsidR="00ED5874" w:rsidRPr="00CB0D15">
        <w:rPr>
          <w:rFonts w:eastAsia="Atkinson Hyperlegible" w:cs="Atkinson Hyperlegible"/>
          <w:szCs w:val="24"/>
        </w:rPr>
        <w:t xml:space="preserve">ayant des </w:t>
      </w:r>
      <w:r w:rsidR="002662AF" w:rsidRPr="00CB0D15">
        <w:rPr>
          <w:rFonts w:eastAsia="Atkinson Hyperlegible" w:cs="Atkinson Hyperlegible"/>
          <w:szCs w:val="24"/>
        </w:rPr>
        <w:t>handicap</w:t>
      </w:r>
      <w:r w:rsidR="00ED5874" w:rsidRPr="00CB0D15">
        <w:rPr>
          <w:rFonts w:eastAsia="Atkinson Hyperlegible" w:cs="Atkinson Hyperlegible"/>
          <w:szCs w:val="24"/>
        </w:rPr>
        <w:t>s</w:t>
      </w:r>
      <w:r w:rsidR="002662AF" w:rsidRPr="00CB0D15">
        <w:rPr>
          <w:rFonts w:eastAsia="Atkinson Hyperlegible" w:cs="Atkinson Hyperlegible"/>
          <w:szCs w:val="24"/>
        </w:rPr>
        <w:t xml:space="preserve"> de</w:t>
      </w:r>
      <w:r w:rsidRPr="00CB0D15">
        <w:rPr>
          <w:rFonts w:eastAsia="Atkinson Hyperlegible" w:cs="Atkinson Hyperlegible"/>
          <w:szCs w:val="24"/>
        </w:rPr>
        <w:t xml:space="preserve"> joindre le monde universitaire et </w:t>
      </w:r>
      <w:r w:rsidR="002662AF" w:rsidRPr="00CB0D15">
        <w:rPr>
          <w:rFonts w:eastAsia="Atkinson Hyperlegible" w:cs="Atkinson Hyperlegible"/>
          <w:szCs w:val="24"/>
        </w:rPr>
        <w:t>de</w:t>
      </w:r>
      <w:r w:rsidRPr="00CB0D15">
        <w:rPr>
          <w:rFonts w:eastAsia="Atkinson Hyperlegible" w:cs="Atkinson Hyperlegible"/>
          <w:szCs w:val="24"/>
        </w:rPr>
        <w:t xml:space="preserve"> participer pleinement à l</w:t>
      </w:r>
      <w:r w:rsidR="007C2BCF" w:rsidRPr="00CB0D15">
        <w:rPr>
          <w:rFonts w:eastAsia="Atkinson Hyperlegible" w:cs="Atkinson Hyperlegible"/>
          <w:szCs w:val="24"/>
        </w:rPr>
        <w:t>’</w:t>
      </w:r>
      <w:r w:rsidRPr="00CB0D15">
        <w:rPr>
          <w:rFonts w:eastAsia="Atkinson Hyperlegible" w:cs="Atkinson Hyperlegible"/>
          <w:szCs w:val="24"/>
        </w:rPr>
        <w:t>enseignement supérieur, y compris la recherche, l</w:t>
      </w:r>
      <w:r w:rsidR="007C2BCF" w:rsidRPr="00CB0D15">
        <w:rPr>
          <w:rFonts w:eastAsia="Atkinson Hyperlegible" w:cs="Atkinson Hyperlegible"/>
          <w:szCs w:val="24"/>
        </w:rPr>
        <w:t>’</w:t>
      </w:r>
      <w:r w:rsidRPr="00CB0D15">
        <w:rPr>
          <w:rFonts w:eastAsia="Atkinson Hyperlegible" w:cs="Atkinson Hyperlegible"/>
          <w:szCs w:val="24"/>
        </w:rPr>
        <w:t xml:space="preserve">enseignement et </w:t>
      </w:r>
      <w:r w:rsidR="002662AF" w:rsidRPr="00CB0D15">
        <w:rPr>
          <w:rFonts w:eastAsia="Atkinson Hyperlegible" w:cs="Atkinson Hyperlegible"/>
          <w:szCs w:val="24"/>
        </w:rPr>
        <w:t>le</w:t>
      </w:r>
      <w:r w:rsidRPr="00CB0D15">
        <w:rPr>
          <w:rFonts w:eastAsia="Atkinson Hyperlegible" w:cs="Atkinson Hyperlegible"/>
          <w:szCs w:val="24"/>
        </w:rPr>
        <w:t xml:space="preserve"> </w:t>
      </w:r>
      <w:r w:rsidR="00F24657" w:rsidRPr="00CB0D15">
        <w:rPr>
          <w:rFonts w:eastAsia="Atkinson Hyperlegible" w:cs="Atkinson Hyperlegible"/>
          <w:szCs w:val="24"/>
        </w:rPr>
        <w:t>bénévolat</w:t>
      </w:r>
      <w:r w:rsidRPr="00CB0D15">
        <w:rPr>
          <w:rFonts w:eastAsia="Atkinson Hyperlegible" w:cs="Atkinson Hyperlegible"/>
          <w:szCs w:val="24"/>
        </w:rPr>
        <w:t xml:space="preserve">. Par conséquent, cela limite la visibilité de la recherche, des </w:t>
      </w:r>
      <w:r w:rsidR="0066673B" w:rsidRPr="00CB0D15">
        <w:rPr>
          <w:rFonts w:eastAsia="Atkinson Hyperlegible" w:cs="Atkinson Hyperlegible"/>
          <w:szCs w:val="24"/>
        </w:rPr>
        <w:t>perspectives, des</w:t>
      </w:r>
      <w:r w:rsidRPr="00CB0D15">
        <w:rPr>
          <w:rFonts w:eastAsia="Atkinson Hyperlegible" w:cs="Atkinson Hyperlegible"/>
          <w:szCs w:val="24"/>
        </w:rPr>
        <w:t xml:space="preserve"> expériences vécues</w:t>
      </w:r>
      <w:r w:rsidR="00324683" w:rsidRPr="00CB0D15">
        <w:rPr>
          <w:rFonts w:eastAsia="Atkinson Hyperlegible" w:cs="Atkinson Hyperlegible"/>
          <w:szCs w:val="24"/>
        </w:rPr>
        <w:t>,</w:t>
      </w:r>
      <w:r w:rsidRPr="00CB0D15">
        <w:rPr>
          <w:rFonts w:eastAsia="Atkinson Hyperlegible" w:cs="Atkinson Hyperlegible"/>
          <w:szCs w:val="24"/>
        </w:rPr>
        <w:t xml:space="preserve"> et des contributions des personnes </w:t>
      </w:r>
      <w:r w:rsidR="00324683" w:rsidRPr="00CB0D15">
        <w:rPr>
          <w:rFonts w:eastAsia="Atkinson Hyperlegible" w:cs="Atkinson Hyperlegible"/>
          <w:szCs w:val="24"/>
        </w:rPr>
        <w:t xml:space="preserve">ayant des </w:t>
      </w:r>
      <w:r w:rsidRPr="00CB0D15">
        <w:rPr>
          <w:rFonts w:eastAsia="Atkinson Hyperlegible" w:cs="Atkinson Hyperlegible"/>
          <w:szCs w:val="24"/>
        </w:rPr>
        <w:t>handicap</w:t>
      </w:r>
      <w:r w:rsidR="00324683" w:rsidRPr="00CB0D15">
        <w:rPr>
          <w:rFonts w:eastAsia="Atkinson Hyperlegible" w:cs="Atkinson Hyperlegible"/>
          <w:szCs w:val="24"/>
        </w:rPr>
        <w:t>s</w:t>
      </w:r>
      <w:r w:rsidRPr="00CB0D15">
        <w:rPr>
          <w:rFonts w:eastAsia="Atkinson Hyperlegible" w:cs="Atkinson Hyperlegible"/>
          <w:szCs w:val="24"/>
        </w:rPr>
        <w:t>. Cela renforce également l</w:t>
      </w:r>
      <w:r w:rsidR="007C2BCF" w:rsidRPr="00CB0D15">
        <w:rPr>
          <w:rFonts w:eastAsia="Atkinson Hyperlegible" w:cs="Atkinson Hyperlegible"/>
          <w:szCs w:val="24"/>
        </w:rPr>
        <w:t>’</w:t>
      </w:r>
      <w:r w:rsidRPr="00CB0D15">
        <w:rPr>
          <w:rFonts w:eastAsia="Atkinson Hyperlegible" w:cs="Atkinson Hyperlegible"/>
          <w:szCs w:val="24"/>
        </w:rPr>
        <w:t>isolement des</w:t>
      </w:r>
      <w:r w:rsidR="00635DE7" w:rsidRPr="00CB0D15">
        <w:rPr>
          <w:rFonts w:eastAsia="Atkinson Hyperlegible" w:cs="Atkinson Hyperlegible"/>
          <w:szCs w:val="24"/>
        </w:rPr>
        <w:t xml:space="preserve"> personnes</w:t>
      </w:r>
      <w:r w:rsidRPr="00CB0D15">
        <w:rPr>
          <w:rFonts w:eastAsia="Atkinson Hyperlegible" w:cs="Atkinson Hyperlegible"/>
          <w:szCs w:val="24"/>
        </w:rPr>
        <w:t xml:space="preserve"> cherch</w:t>
      </w:r>
      <w:r w:rsidR="004E1B94" w:rsidRPr="00CB0D15">
        <w:rPr>
          <w:rFonts w:eastAsia="Atkinson Hyperlegible" w:cs="Atkinson Hyperlegible"/>
          <w:szCs w:val="24"/>
        </w:rPr>
        <w:t>aire</w:t>
      </w:r>
      <w:r w:rsidR="007C2BCF" w:rsidRPr="00CB0D15">
        <w:rPr>
          <w:rFonts w:eastAsia="Atkinson Hyperlegible" w:cs="Atkinson Hyperlegible"/>
          <w:szCs w:val="24"/>
        </w:rPr>
        <w:t>s</w:t>
      </w:r>
      <w:r w:rsidR="00A35075" w:rsidRPr="00CB0D15">
        <w:rPr>
          <w:rFonts w:eastAsia="Atkinson Hyperlegible" w:cs="Atkinson Hyperlegible"/>
          <w:szCs w:val="24"/>
        </w:rPr>
        <w:t>, chercheuses et chercheurs</w:t>
      </w:r>
      <w:r w:rsidR="007C2BCF" w:rsidRPr="00CB0D15">
        <w:rPr>
          <w:rFonts w:eastAsia="Atkinson Hyperlegible" w:cs="Atkinson Hyperlegible"/>
          <w:szCs w:val="24"/>
        </w:rPr>
        <w:t xml:space="preserve"> </w:t>
      </w:r>
      <w:r w:rsidR="00A35075" w:rsidRPr="00CB0D15">
        <w:rPr>
          <w:rFonts w:eastAsia="Atkinson Hyperlegible" w:cs="Atkinson Hyperlegible"/>
          <w:szCs w:val="24"/>
        </w:rPr>
        <w:t xml:space="preserve">ayant des </w:t>
      </w:r>
      <w:r w:rsidRPr="00CB0D15">
        <w:rPr>
          <w:rFonts w:eastAsia="Atkinson Hyperlegible" w:cs="Atkinson Hyperlegible"/>
          <w:szCs w:val="24"/>
        </w:rPr>
        <w:t>handicap</w:t>
      </w:r>
      <w:r w:rsidR="00A35075" w:rsidRPr="00CB0D15">
        <w:rPr>
          <w:rFonts w:eastAsia="Atkinson Hyperlegible" w:cs="Atkinson Hyperlegible"/>
          <w:szCs w:val="24"/>
        </w:rPr>
        <w:t>s</w:t>
      </w:r>
      <w:r w:rsidRPr="00CB0D15">
        <w:rPr>
          <w:rFonts w:eastAsia="Atkinson Hyperlegible" w:cs="Atkinson Hyperlegible"/>
          <w:szCs w:val="24"/>
        </w:rPr>
        <w:t xml:space="preserve"> dans les </w:t>
      </w:r>
      <w:r w:rsidR="00A35075" w:rsidRPr="00CB0D15">
        <w:rPr>
          <w:rFonts w:eastAsia="Atkinson Hyperlegible" w:cs="Atkinson Hyperlegible"/>
          <w:szCs w:val="24"/>
        </w:rPr>
        <w:t xml:space="preserve">institutions </w:t>
      </w:r>
      <w:r w:rsidRPr="00CB0D15">
        <w:rPr>
          <w:rFonts w:eastAsia="Atkinson Hyperlegible" w:cs="Atkinson Hyperlegible"/>
          <w:szCs w:val="24"/>
        </w:rPr>
        <w:t>canadien</w:t>
      </w:r>
      <w:r w:rsidR="00A35075" w:rsidRPr="00CB0D15">
        <w:rPr>
          <w:rFonts w:eastAsia="Atkinson Hyperlegible" w:cs="Atkinson Hyperlegible"/>
          <w:szCs w:val="24"/>
        </w:rPr>
        <w:t>nes</w:t>
      </w:r>
      <w:r w:rsidRPr="00CB0D15">
        <w:rPr>
          <w:rFonts w:eastAsia="Atkinson Hyperlegible" w:cs="Atkinson Hyperlegible"/>
          <w:szCs w:val="24"/>
        </w:rPr>
        <w:t xml:space="preserve"> en raison de divers</w:t>
      </w:r>
      <w:r w:rsidR="00A35075" w:rsidRPr="00CB0D15">
        <w:rPr>
          <w:rFonts w:eastAsia="Atkinson Hyperlegible" w:cs="Atkinson Hyperlegible"/>
          <w:szCs w:val="24"/>
        </w:rPr>
        <w:t>es barrières</w:t>
      </w:r>
      <w:r w:rsidR="00635DE7" w:rsidRPr="00CB0D15">
        <w:rPr>
          <w:rFonts w:eastAsia="Atkinson Hyperlegible" w:cs="Atkinson Hyperlegible"/>
          <w:szCs w:val="24"/>
        </w:rPr>
        <w:t>.</w:t>
      </w:r>
      <w:r w:rsidRPr="00CB0D15">
        <w:rPr>
          <w:rFonts w:eastAsia="Atkinson Hyperlegible" w:cs="Atkinson Hyperlegible"/>
          <w:szCs w:val="24"/>
        </w:rPr>
        <w:t xml:space="preserve"> </w:t>
      </w:r>
      <w:r w:rsidR="00635DE7" w:rsidRPr="00CB0D15">
        <w:rPr>
          <w:rFonts w:eastAsia="Atkinson Hyperlegible" w:cs="Atkinson Hyperlegible"/>
          <w:szCs w:val="24"/>
        </w:rPr>
        <w:t>N</w:t>
      </w:r>
      <w:r w:rsidRPr="00CB0D15">
        <w:rPr>
          <w:rFonts w:eastAsia="Atkinson Hyperlegible" w:cs="Atkinson Hyperlegible"/>
          <w:szCs w:val="24"/>
        </w:rPr>
        <w:t xml:space="preserve">otamment le manque de soutien (comme les possibilités de mentorat), le manque de soutien pour les </w:t>
      </w:r>
      <w:r w:rsidR="00635DE7" w:rsidRPr="00CB0D15">
        <w:rPr>
          <w:rFonts w:eastAsia="Atkinson Hyperlegible" w:cs="Atkinson Hyperlegible"/>
          <w:szCs w:val="24"/>
        </w:rPr>
        <w:t xml:space="preserve">personnes </w:t>
      </w:r>
      <w:r w:rsidR="004949C6" w:rsidRPr="00CB0D15">
        <w:rPr>
          <w:rFonts w:eastAsia="Atkinson Hyperlegible" w:cs="Atkinson Hyperlegible"/>
          <w:szCs w:val="24"/>
        </w:rPr>
        <w:t xml:space="preserve">étudiantaires et étudiant-e-s </w:t>
      </w:r>
      <w:r w:rsidR="00A35075" w:rsidRPr="00CB0D15">
        <w:rPr>
          <w:rFonts w:eastAsia="Atkinson Hyperlegible" w:cs="Atkinson Hyperlegible"/>
          <w:szCs w:val="24"/>
        </w:rPr>
        <w:t xml:space="preserve">ayant </w:t>
      </w:r>
      <w:r w:rsidR="007C2BCF" w:rsidRPr="00CB0D15">
        <w:rPr>
          <w:rFonts w:eastAsia="Atkinson Hyperlegible" w:cs="Atkinson Hyperlegible"/>
          <w:szCs w:val="24"/>
        </w:rPr>
        <w:t>de</w:t>
      </w:r>
      <w:r w:rsidR="00A35075" w:rsidRPr="00CB0D15">
        <w:rPr>
          <w:rFonts w:eastAsia="Atkinson Hyperlegible" w:cs="Atkinson Hyperlegible"/>
          <w:szCs w:val="24"/>
        </w:rPr>
        <w:t>s</w:t>
      </w:r>
      <w:r w:rsidR="007C2BCF" w:rsidRPr="00CB0D15">
        <w:rPr>
          <w:rFonts w:eastAsia="Atkinson Hyperlegible" w:cs="Atkinson Hyperlegible"/>
          <w:szCs w:val="24"/>
        </w:rPr>
        <w:t xml:space="preserve"> </w:t>
      </w:r>
      <w:r w:rsidRPr="00CB0D15">
        <w:rPr>
          <w:rFonts w:eastAsia="Atkinson Hyperlegible" w:cs="Atkinson Hyperlegible"/>
          <w:szCs w:val="24"/>
        </w:rPr>
        <w:t>handicap</w:t>
      </w:r>
      <w:r w:rsidR="00A35075" w:rsidRPr="00CB0D15">
        <w:rPr>
          <w:rFonts w:eastAsia="Atkinson Hyperlegible" w:cs="Atkinson Hyperlegible"/>
          <w:szCs w:val="24"/>
        </w:rPr>
        <w:t>s</w:t>
      </w:r>
      <w:r w:rsidRPr="00CB0D15">
        <w:rPr>
          <w:rFonts w:eastAsia="Atkinson Hyperlegible" w:cs="Atkinson Hyperlegible"/>
          <w:szCs w:val="24"/>
        </w:rPr>
        <w:t xml:space="preserve"> au début de </w:t>
      </w:r>
      <w:r w:rsidRPr="00CB0D15">
        <w:rPr>
          <w:rFonts w:eastAsia="Atkinson Hyperlegible" w:cs="Atkinson Hyperlegible"/>
          <w:szCs w:val="24"/>
        </w:rPr>
        <w:lastRenderedPageBreak/>
        <w:t xml:space="preserve">leurs études et de leurs trajectoires universitaires ou carrières connexes, </w:t>
      </w:r>
      <w:r w:rsidR="00781565" w:rsidRPr="00CB0D15">
        <w:rPr>
          <w:rFonts w:eastAsia="Atkinson Hyperlegible" w:cs="Atkinson Hyperlegible"/>
          <w:szCs w:val="24"/>
        </w:rPr>
        <w:t xml:space="preserve">un manque de soutien </w:t>
      </w:r>
      <w:r w:rsidR="00661881" w:rsidRPr="00CB0D15">
        <w:rPr>
          <w:rFonts w:eastAsia="Atkinson Hyperlegible" w:cs="Atkinson Hyperlegible"/>
          <w:szCs w:val="24"/>
        </w:rPr>
        <w:t xml:space="preserve">pour </w:t>
      </w:r>
      <w:r w:rsidR="00781565" w:rsidRPr="00CB0D15">
        <w:rPr>
          <w:rFonts w:eastAsia="Atkinson Hyperlegible" w:cs="Atkinson Hyperlegible"/>
          <w:szCs w:val="24"/>
        </w:rPr>
        <w:t xml:space="preserve">leurs efforts </w:t>
      </w:r>
      <w:r w:rsidR="000F5F3B" w:rsidRPr="00CB0D15">
        <w:rPr>
          <w:rFonts w:eastAsia="Atkinson Hyperlegible" w:cs="Atkinson Hyperlegible"/>
          <w:szCs w:val="24"/>
        </w:rPr>
        <w:t xml:space="preserve">en </w:t>
      </w:r>
      <w:r w:rsidRPr="00CB0D15">
        <w:rPr>
          <w:rFonts w:eastAsia="Atkinson Hyperlegible" w:cs="Atkinson Hyperlegible"/>
          <w:szCs w:val="24"/>
        </w:rPr>
        <w:t xml:space="preserve">recherche, et </w:t>
      </w:r>
      <w:r w:rsidR="000F5F3B" w:rsidRPr="00CB0D15">
        <w:rPr>
          <w:rFonts w:eastAsia="Atkinson Hyperlegible" w:cs="Atkinson Hyperlegible"/>
          <w:szCs w:val="24"/>
        </w:rPr>
        <w:t xml:space="preserve">un manque de soutien </w:t>
      </w:r>
      <w:r w:rsidRPr="00CB0D15">
        <w:rPr>
          <w:rFonts w:eastAsia="Atkinson Hyperlegible" w:cs="Atkinson Hyperlegible"/>
          <w:szCs w:val="24"/>
        </w:rPr>
        <w:t xml:space="preserve">pour les </w:t>
      </w:r>
      <w:r w:rsidR="005278D0" w:rsidRPr="00CB0D15">
        <w:rPr>
          <w:rFonts w:eastAsia="Atkinson Hyperlegible" w:cs="Atkinson Hyperlegible"/>
          <w:szCs w:val="24"/>
        </w:rPr>
        <w:t xml:space="preserve">personnes </w:t>
      </w:r>
      <w:r w:rsidR="00781565" w:rsidRPr="00CB0D15">
        <w:rPr>
          <w:rFonts w:eastAsia="Atkinson Hyperlegible" w:cs="Atkinson Hyperlegible"/>
          <w:szCs w:val="24"/>
        </w:rPr>
        <w:t xml:space="preserve">chercheuses </w:t>
      </w:r>
      <w:r w:rsidRPr="00CB0D15">
        <w:rPr>
          <w:rFonts w:eastAsia="Atkinson Hyperlegible" w:cs="Atkinson Hyperlegible"/>
          <w:szCs w:val="24"/>
        </w:rPr>
        <w:t>déjà dans le système.</w:t>
      </w:r>
      <w:r w:rsidR="002A44D2" w:rsidRPr="00CB0D15">
        <w:rPr>
          <w:rFonts w:eastAsia="Atkinson Hyperlegible" w:cs="Atkinson Hyperlegible"/>
          <w:szCs w:val="24"/>
        </w:rPr>
        <w:t xml:space="preserve"> </w:t>
      </w:r>
    </w:p>
    <w:p w14:paraId="4C645734" w14:textId="2587FFBE" w:rsidR="007A0873" w:rsidRPr="00CB0D15" w:rsidRDefault="007A0873" w:rsidP="006513E6">
      <w:pPr>
        <w:spacing w:before="240" w:after="240" w:line="360" w:lineRule="auto"/>
      </w:pPr>
      <w:r w:rsidRPr="00CB0D15">
        <w:t xml:space="preserve">Même si la proportion de </w:t>
      </w:r>
      <w:r w:rsidR="00D93E53" w:rsidRPr="00CB0D15">
        <w:t xml:space="preserve">personnes chercheuses ayant des </w:t>
      </w:r>
      <w:r w:rsidRPr="00CB0D15">
        <w:t>handicap</w:t>
      </w:r>
      <w:r w:rsidR="008B2A3B" w:rsidRPr="00CB0D15">
        <w:t>s</w:t>
      </w:r>
      <w:r w:rsidR="005B707B" w:rsidRPr="00CB0D15">
        <w:t xml:space="preserve"> qui sont</w:t>
      </w:r>
      <w:r w:rsidRPr="00CB0D15">
        <w:t xml:space="preserve"> financé</w:t>
      </w:r>
      <w:r w:rsidR="00D93E53" w:rsidRPr="00CB0D15">
        <w:t>e</w:t>
      </w:r>
      <w:r w:rsidRPr="00CB0D15">
        <w:t xml:space="preserve">s par les programmes du CRSH est proche du niveau </w:t>
      </w:r>
      <w:r w:rsidR="005B707B" w:rsidRPr="00CB0D15">
        <w:t xml:space="preserve">de </w:t>
      </w:r>
      <w:r w:rsidR="00D93E53" w:rsidRPr="00CB0D15">
        <w:t xml:space="preserve">personnes candidates </w:t>
      </w:r>
      <w:r w:rsidRPr="00CB0D15">
        <w:t xml:space="preserve">ayant </w:t>
      </w:r>
      <w:r w:rsidR="00D72FCD" w:rsidRPr="00CB0D15">
        <w:t>soumis</w:t>
      </w:r>
      <w:r w:rsidRPr="00CB0D15">
        <w:t xml:space="preserve"> une demande de financement (</w:t>
      </w:r>
      <w:r w:rsidR="005F4CDF" w:rsidRPr="00CB0D15">
        <w:t xml:space="preserve">5 % </w:t>
      </w:r>
      <w:r w:rsidR="00E8084B" w:rsidRPr="00CB0D15">
        <w:t>s</w:t>
      </w:r>
      <w:r w:rsidR="005F4CDF" w:rsidRPr="00CB0D15">
        <w:t>ont été financé</w:t>
      </w:r>
      <w:r w:rsidR="00E8084B" w:rsidRPr="00CB0D15">
        <w:t>e</w:t>
      </w:r>
      <w:r w:rsidR="005F4CDF" w:rsidRPr="00CB0D15">
        <w:t>s</w:t>
      </w:r>
      <w:r w:rsidR="00E8084B" w:rsidRPr="00CB0D15">
        <w:t xml:space="preserve"> ;</w:t>
      </w:r>
      <w:r w:rsidR="005F4CDF" w:rsidRPr="00CB0D15">
        <w:t xml:space="preserve"> </w:t>
      </w:r>
      <w:r w:rsidR="00E8084B" w:rsidRPr="00CB0D15">
        <w:t xml:space="preserve">et </w:t>
      </w:r>
      <w:r w:rsidR="005F4CDF" w:rsidRPr="00CB0D15">
        <w:t>sur le total des fonds accordés</w:t>
      </w:r>
      <w:r w:rsidR="00E8084B" w:rsidRPr="00CB0D15">
        <w:t>,</w:t>
      </w:r>
      <w:r w:rsidR="005F4CDF" w:rsidRPr="00CB0D15">
        <w:t xml:space="preserve"> 4,7 % </w:t>
      </w:r>
      <w:r w:rsidR="00E8084B" w:rsidRPr="00CB0D15">
        <w:t xml:space="preserve">des bourses </w:t>
      </w:r>
      <w:r w:rsidR="005F4CDF" w:rsidRPr="00CB0D15">
        <w:t>ont été attribué</w:t>
      </w:r>
      <w:r w:rsidR="00E8084B" w:rsidRPr="00CB0D15">
        <w:t>e</w:t>
      </w:r>
      <w:r w:rsidR="005F4CDF" w:rsidRPr="00CB0D15">
        <w:t xml:space="preserve">s à des demandes pour lesquelles </w:t>
      </w:r>
      <w:r w:rsidR="00E8084B" w:rsidRPr="00CB0D15">
        <w:t xml:space="preserve">la personne chercheuse principale </w:t>
      </w:r>
      <w:r w:rsidR="007371D2" w:rsidRPr="00CB0D15">
        <w:t>indiquait un handicap</w:t>
      </w:r>
      <w:r w:rsidRPr="00CB0D15">
        <w:t>), ce taux d</w:t>
      </w:r>
      <w:r w:rsidR="007371D2" w:rsidRPr="00CB0D15">
        <w:t xml:space="preserve">e </w:t>
      </w:r>
      <w:r w:rsidRPr="00CB0D15">
        <w:t xml:space="preserve">participation est exponentiellement inférieur au </w:t>
      </w:r>
      <w:r w:rsidR="006A044C" w:rsidRPr="00CB0D15">
        <w:t>tau</w:t>
      </w:r>
      <w:r w:rsidR="005535DE" w:rsidRPr="00CB0D15">
        <w:t>x</w:t>
      </w:r>
      <w:r w:rsidR="006A044C" w:rsidRPr="00CB0D15">
        <w:t xml:space="preserve"> approximatif de </w:t>
      </w:r>
      <w:r w:rsidRPr="00CB0D15">
        <w:t>2</w:t>
      </w:r>
      <w:r w:rsidR="00E8084B" w:rsidRPr="00CB0D15">
        <w:t>7</w:t>
      </w:r>
      <w:r w:rsidRPr="00CB0D15">
        <w:t xml:space="preserve"> </w:t>
      </w:r>
      <w:r w:rsidR="006B72DA" w:rsidRPr="00CB0D15">
        <w:t xml:space="preserve">% </w:t>
      </w:r>
      <w:r w:rsidRPr="00CB0D15">
        <w:t xml:space="preserve">rapportés par Statistique Canada </w:t>
      </w:r>
      <w:r w:rsidR="00E8084B" w:rsidRPr="00CB0D15">
        <w:t xml:space="preserve">(2022) </w:t>
      </w:r>
      <w:r w:rsidRPr="00CB0D15">
        <w:t xml:space="preserve">et </w:t>
      </w:r>
      <w:r w:rsidR="005535DE" w:rsidRPr="00CB0D15">
        <w:t xml:space="preserve">par </w:t>
      </w:r>
      <w:r w:rsidRPr="00CB0D15">
        <w:t>l</w:t>
      </w:r>
      <w:r w:rsidR="00D72FCD" w:rsidRPr="00CB0D15">
        <w:t>’</w:t>
      </w:r>
      <w:r w:rsidRPr="00CB0D15">
        <w:t xml:space="preserve">étude de Tompa (2017). Alors que la probabilité de vivre avec un handicap augmente fortement pour les personnes de 70 ans et plus, ces deux études se sont concentrées sur les </w:t>
      </w:r>
      <w:r w:rsidR="005535DE" w:rsidRPr="00CB0D15">
        <w:t xml:space="preserve">personnes canadiennes </w:t>
      </w:r>
      <w:r w:rsidRPr="00CB0D15">
        <w:t>de 15 ans et plus pour leurs statistiques sur le taux</w:t>
      </w:r>
      <w:r w:rsidR="008B2A3B" w:rsidRPr="00CB0D15">
        <w:rPr>
          <w:strike/>
        </w:rPr>
        <w:t xml:space="preserve"> </w:t>
      </w:r>
      <w:r w:rsidR="005535DE" w:rsidRPr="00CB0D15">
        <w:t>de handicaps</w:t>
      </w:r>
      <w:r w:rsidRPr="00CB0D15">
        <w:t>, et sur les personnes âgées de 25 à 64 ans pour leurs statistiques sur le taux d</w:t>
      </w:r>
      <w:r w:rsidR="00F662EE" w:rsidRPr="00CB0D15">
        <w:t>’</w:t>
      </w:r>
      <w:r w:rsidRPr="00CB0D15">
        <w:t>emploi des personnes</w:t>
      </w:r>
      <w:r w:rsidR="00D250CC" w:rsidRPr="00CB0D15">
        <w:t xml:space="preserve"> </w:t>
      </w:r>
      <w:r w:rsidR="005535DE" w:rsidRPr="00CB0D15">
        <w:t xml:space="preserve">ayant des </w:t>
      </w:r>
      <w:r w:rsidRPr="00CB0D15">
        <w:t>handica</w:t>
      </w:r>
      <w:r w:rsidR="00F662EE" w:rsidRPr="00CB0D15">
        <w:t>p</w:t>
      </w:r>
      <w:r w:rsidR="005535DE" w:rsidRPr="00CB0D15">
        <w:t>s</w:t>
      </w:r>
      <w:r w:rsidRPr="00CB0D15">
        <w:t xml:space="preserve"> au Canada. </w:t>
      </w:r>
    </w:p>
    <w:p w14:paraId="7AFEE8DB" w14:textId="77796FBA" w:rsidR="001C1A08" w:rsidRPr="00CB0D15" w:rsidRDefault="0093182B" w:rsidP="006513E6">
      <w:pPr>
        <w:spacing w:before="240" w:after="240" w:line="360" w:lineRule="auto"/>
        <w:rPr>
          <w:rFonts w:eastAsia="Atkinson Hyperlegible" w:cs="Atkinson Hyperlegible"/>
          <w:szCs w:val="24"/>
        </w:rPr>
      </w:pPr>
      <w:r w:rsidRPr="00CB0D15">
        <w:t>Ainsi</w:t>
      </w:r>
      <w:r w:rsidR="007A0873" w:rsidRPr="00CB0D15">
        <w:t xml:space="preserve">, des éléments sur la manière dont les </w:t>
      </w:r>
      <w:r w:rsidR="005A6CD4" w:rsidRPr="00CB0D15">
        <w:t xml:space="preserve">institutions canadiennes </w:t>
      </w:r>
      <w:r w:rsidR="007A0873" w:rsidRPr="00CB0D15">
        <w:t xml:space="preserve">partagent la responsabilité d'accroître la représentation, la visibilité et la reconnaissance des </w:t>
      </w:r>
      <w:r w:rsidR="00035FDC" w:rsidRPr="00CB0D15">
        <w:t xml:space="preserve">personnes </w:t>
      </w:r>
      <w:r w:rsidR="007A0873" w:rsidRPr="00CB0D15">
        <w:t xml:space="preserve">universitaires </w:t>
      </w:r>
      <w:r w:rsidR="00035FDC" w:rsidRPr="00CB0D15">
        <w:t>ayant des</w:t>
      </w:r>
      <w:r w:rsidRPr="00CB0D15">
        <w:t xml:space="preserve"> </w:t>
      </w:r>
      <w:r w:rsidR="007A0873" w:rsidRPr="00CB0D15">
        <w:t>handicap</w:t>
      </w:r>
      <w:r w:rsidR="00035FDC" w:rsidRPr="00CB0D15">
        <w:t>s</w:t>
      </w:r>
      <w:r w:rsidR="007A0873" w:rsidRPr="00CB0D15">
        <w:t xml:space="preserve"> sont présentés dans chaque section de ce rapport, avec des recommandations spécifiques pour remédier aux lacunes et aux angles morts.</w:t>
      </w:r>
      <w:r w:rsidR="00F75AC2" w:rsidRPr="00CB0D15">
        <w:rPr>
          <w:rFonts w:eastAsia="Atkinson Hyperlegible" w:cs="Atkinson Hyperlegible"/>
          <w:szCs w:val="24"/>
        </w:rPr>
        <w:t xml:space="preserve"> </w:t>
      </w:r>
    </w:p>
    <w:p w14:paraId="1622C3A7" w14:textId="24436566" w:rsidR="00AA4816" w:rsidRPr="00CB0D15" w:rsidRDefault="00AA4816" w:rsidP="006513E6">
      <w:pPr>
        <w:pStyle w:val="Heading2"/>
        <w:rPr>
          <w:color w:val="auto"/>
        </w:rPr>
      </w:pPr>
      <w:bookmarkStart w:id="33" w:name="_Toc159577537"/>
      <w:r w:rsidRPr="00CB0D15">
        <w:rPr>
          <w:color w:val="auto"/>
        </w:rPr>
        <w:t>3. Corps du rapport</w:t>
      </w:r>
      <w:r w:rsidR="00773A5D" w:rsidRPr="00CB0D15">
        <w:rPr>
          <w:color w:val="auto"/>
        </w:rPr>
        <w:t> </w:t>
      </w:r>
      <w:r w:rsidRPr="00CB0D15">
        <w:rPr>
          <w:color w:val="auto"/>
        </w:rPr>
        <w:t xml:space="preserve">: </w:t>
      </w:r>
      <w:r w:rsidR="002F76AE" w:rsidRPr="00CB0D15">
        <w:rPr>
          <w:color w:val="auto"/>
        </w:rPr>
        <w:t>barrières</w:t>
      </w:r>
      <w:r w:rsidRPr="00CB0D15">
        <w:rPr>
          <w:color w:val="auto"/>
        </w:rPr>
        <w:t xml:space="preserve"> à l’accessibilité de la recherche</w:t>
      </w:r>
      <w:bookmarkEnd w:id="33"/>
      <w:r w:rsidRPr="00CB0D15">
        <w:rPr>
          <w:color w:val="auto"/>
        </w:rPr>
        <w:t xml:space="preserve"> </w:t>
      </w:r>
    </w:p>
    <w:p w14:paraId="4EB89364" w14:textId="331D75D6" w:rsidR="00AA4816" w:rsidRPr="00CB0D15" w:rsidRDefault="006513E6" w:rsidP="006513E6">
      <w:pPr>
        <w:pStyle w:val="Heading3"/>
        <w:rPr>
          <w:color w:val="auto"/>
        </w:rPr>
      </w:pPr>
      <w:bookmarkStart w:id="34" w:name="_3.1._Barrière_1"/>
      <w:bookmarkStart w:id="35" w:name="_Toc159577538"/>
      <w:bookmarkEnd w:id="34"/>
      <w:r w:rsidRPr="00CB0D15">
        <w:rPr>
          <w:color w:val="auto"/>
        </w:rPr>
        <w:t>3.1.</w:t>
      </w:r>
      <w:r w:rsidR="00597FCC" w:rsidRPr="00CB0D15">
        <w:rPr>
          <w:color w:val="auto"/>
        </w:rPr>
        <w:t xml:space="preserve"> </w:t>
      </w:r>
      <w:r w:rsidR="002F76AE" w:rsidRPr="00CB0D15">
        <w:rPr>
          <w:color w:val="auto"/>
        </w:rPr>
        <w:t>Barrière</w:t>
      </w:r>
      <w:r w:rsidR="00AA4816" w:rsidRPr="00CB0D15">
        <w:rPr>
          <w:color w:val="auto"/>
        </w:rPr>
        <w:t xml:space="preserve"> 1</w:t>
      </w:r>
      <w:r w:rsidR="00773A5D" w:rsidRPr="00CB0D15">
        <w:rPr>
          <w:color w:val="auto"/>
        </w:rPr>
        <w:t> </w:t>
      </w:r>
      <w:r w:rsidR="00AA4816" w:rsidRPr="00CB0D15">
        <w:rPr>
          <w:color w:val="auto"/>
        </w:rPr>
        <w:t xml:space="preserve">: </w:t>
      </w:r>
      <w:r w:rsidR="003F07A0" w:rsidRPr="00CB0D15">
        <w:rPr>
          <w:color w:val="auto"/>
        </w:rPr>
        <w:t>c</w:t>
      </w:r>
      <w:r w:rsidR="00AA4816" w:rsidRPr="00CB0D15">
        <w:rPr>
          <w:color w:val="auto"/>
        </w:rPr>
        <w:t>ommunication et contenu accessibles</w:t>
      </w:r>
      <w:bookmarkEnd w:id="35"/>
      <w:r w:rsidR="00AA4816" w:rsidRPr="00CB0D15">
        <w:rPr>
          <w:color w:val="auto"/>
        </w:rPr>
        <w:t xml:space="preserve"> </w:t>
      </w:r>
    </w:p>
    <w:p w14:paraId="19FB463C" w14:textId="2A394A01" w:rsidR="00AA4816" w:rsidRPr="00CB0D15" w:rsidRDefault="00AA4816" w:rsidP="00113EAA">
      <w:pPr>
        <w:pStyle w:val="Heading4"/>
        <w:spacing w:before="240" w:line="360" w:lineRule="auto"/>
      </w:pPr>
      <w:bookmarkStart w:id="36" w:name="_Toc159577539"/>
      <w:r w:rsidRPr="00CB0D15">
        <w:t>Introduction</w:t>
      </w:r>
      <w:bookmarkEnd w:id="36"/>
    </w:p>
    <w:p w14:paraId="57C23CA5" w14:textId="2D465242" w:rsidR="00AA4816" w:rsidRPr="00CB0D15" w:rsidRDefault="00AA4816" w:rsidP="00113EAA">
      <w:pPr>
        <w:spacing w:before="240" w:after="240" w:line="360" w:lineRule="auto"/>
      </w:pPr>
      <w:r w:rsidRPr="00CB0D15">
        <w:t>L</w:t>
      </w:r>
      <w:r w:rsidR="009E722B" w:rsidRPr="00CB0D15">
        <w:t>’</w:t>
      </w:r>
      <w:r w:rsidRPr="00CB0D15">
        <w:t xml:space="preserve">accessibilité des communications est essentielle à tous les aspects des programmes et des processus du CRSH. Les canaux de communication du CRSH comprennent son site Web, des </w:t>
      </w:r>
      <w:r w:rsidRPr="00CB0D15">
        <w:lastRenderedPageBreak/>
        <w:t>messages sur des plateformes de médias sociaux telles que LinkedIn</w:t>
      </w:r>
      <w:r w:rsidR="003F07A0" w:rsidRPr="00CB0D15">
        <w:t>,</w:t>
      </w:r>
      <w:r w:rsidRPr="00CB0D15">
        <w:t xml:space="preserve"> et des événements organisés par le CRSH en ligne, en personne et dans des formats hybrides. L</w:t>
      </w:r>
      <w:r w:rsidR="0096136E" w:rsidRPr="00CB0D15">
        <w:t>’</w:t>
      </w:r>
      <w:r w:rsidRPr="00CB0D15">
        <w:t xml:space="preserve">accès à la communication pour les </w:t>
      </w:r>
      <w:r w:rsidR="00F63BCB" w:rsidRPr="00CB0D15">
        <w:t xml:space="preserve">personnes </w:t>
      </w:r>
      <w:r w:rsidRPr="00CB0D15">
        <w:t>candidat</w:t>
      </w:r>
      <w:r w:rsidR="0096136E" w:rsidRPr="00CB0D15">
        <w:t>aires</w:t>
      </w:r>
      <w:r w:rsidR="003F07A0" w:rsidRPr="00CB0D15">
        <w:t>, candidates et candidats</w:t>
      </w:r>
      <w:r w:rsidR="0096136E" w:rsidRPr="00CB0D15">
        <w:t xml:space="preserve"> </w:t>
      </w:r>
      <w:r w:rsidR="003F07A0" w:rsidRPr="00CB0D15">
        <w:t xml:space="preserve">ayant des </w:t>
      </w:r>
      <w:r w:rsidRPr="00CB0D15">
        <w:t>handicap</w:t>
      </w:r>
      <w:r w:rsidR="003F07A0" w:rsidRPr="00CB0D15">
        <w:t>s</w:t>
      </w:r>
      <w:r w:rsidRPr="00CB0D15">
        <w:t xml:space="preserve"> est également crucial pendant toutes les phases de la demande de subvention, y compris la préparation des demandes et le soutien aux </w:t>
      </w:r>
      <w:r w:rsidR="00F63BCB" w:rsidRPr="00CB0D15">
        <w:t xml:space="preserve">personnes ayant des handicaps qui sont titulaires de subventions </w:t>
      </w:r>
      <w:r w:rsidRPr="00CB0D15">
        <w:t xml:space="preserve">pour </w:t>
      </w:r>
      <w:r w:rsidR="00F63BCB" w:rsidRPr="00CB0D15">
        <w:t xml:space="preserve">les aider à </w:t>
      </w:r>
      <w:r w:rsidR="0096136E" w:rsidRPr="00CB0D15">
        <w:t>remplir</w:t>
      </w:r>
      <w:r w:rsidRPr="00CB0D15">
        <w:t xml:space="preserve"> les exigences en matière de rapports après </w:t>
      </w:r>
      <w:r w:rsidR="00985B8F" w:rsidRPr="00CB0D15">
        <w:t xml:space="preserve">avoir décroché </w:t>
      </w:r>
      <w:r w:rsidR="006B7632" w:rsidRPr="00CB0D15">
        <w:t>un financement</w:t>
      </w:r>
      <w:r w:rsidRPr="00CB0D15">
        <w:t>.</w:t>
      </w:r>
    </w:p>
    <w:p w14:paraId="519D5F68" w14:textId="00E8DDE5" w:rsidR="00AA4816" w:rsidRPr="00CB0D15" w:rsidRDefault="00AA4816" w:rsidP="00E42036">
      <w:pPr>
        <w:spacing w:line="360" w:lineRule="auto"/>
        <w:rPr>
          <w:b/>
          <w:bCs/>
          <w:u w:val="single"/>
        </w:rPr>
      </w:pPr>
      <w:r w:rsidRPr="00CB0D15">
        <w:t>Les plateformes de</w:t>
      </w:r>
      <w:r w:rsidR="0059726E" w:rsidRPr="00CB0D15">
        <w:t xml:space="preserve"> demandes i</w:t>
      </w:r>
      <w:r w:rsidRPr="00CB0D15">
        <w:t>naccessibles, les critères d</w:t>
      </w:r>
      <w:r w:rsidR="0096136E" w:rsidRPr="00CB0D15">
        <w:t>’admissibilité</w:t>
      </w:r>
      <w:r w:rsidRPr="00CB0D15">
        <w:t xml:space="preserve"> discriminatoires et les politiques </w:t>
      </w:r>
      <w:r w:rsidR="00AE5DEF" w:rsidRPr="00CB0D15">
        <w:t xml:space="preserve">capacitistes </w:t>
      </w:r>
      <w:r w:rsidRPr="00CB0D15">
        <w:t>sont abordé</w:t>
      </w:r>
      <w:r w:rsidR="00AE5DEF" w:rsidRPr="00CB0D15">
        <w:t>e</w:t>
      </w:r>
      <w:r w:rsidRPr="00CB0D15">
        <w:t xml:space="preserve">s dans la section </w:t>
      </w:r>
      <w:hyperlink w:anchor="_Barrier_2:_Application" w:history="1">
        <w:r w:rsidR="00AE5DEF" w:rsidRPr="00CB0D15">
          <w:rPr>
            <w:rStyle w:val="Hyperlink"/>
            <w:b/>
            <w:bCs/>
            <w:color w:val="000000" w:themeColor="text1"/>
          </w:rPr>
          <w:t xml:space="preserve">Barrière </w:t>
        </w:r>
        <w:r w:rsidRPr="00CB0D15">
          <w:rPr>
            <w:rStyle w:val="Hyperlink"/>
            <w:b/>
            <w:bCs/>
            <w:color w:val="000000" w:themeColor="text1"/>
          </w:rPr>
          <w:t>2</w:t>
        </w:r>
      </w:hyperlink>
      <w:r w:rsidR="005B707B" w:rsidRPr="00CB0D15">
        <w:t>,</w:t>
      </w:r>
      <w:r w:rsidR="00A60D9E" w:rsidRPr="00CB0D15">
        <w:t xml:space="preserve"> les</w:t>
      </w:r>
      <w:r w:rsidRPr="00CB0D15">
        <w:t xml:space="preserve"> </w:t>
      </w:r>
      <w:r w:rsidR="004F03BE" w:rsidRPr="00CB0D15">
        <w:t>p</w:t>
      </w:r>
      <w:r w:rsidRPr="00CB0D15">
        <w:t xml:space="preserve">rocessus </w:t>
      </w:r>
      <w:r w:rsidR="00A60D9E" w:rsidRPr="00CB0D15">
        <w:t xml:space="preserve">discriminatoires </w:t>
      </w:r>
      <w:r w:rsidRPr="00CB0D15">
        <w:t>d</w:t>
      </w:r>
      <w:r w:rsidR="00DE23EF" w:rsidRPr="00CB0D15">
        <w:t xml:space="preserve">e </w:t>
      </w:r>
      <w:r w:rsidR="00AD5FAE" w:rsidRPr="00CB0D15">
        <w:t xml:space="preserve">soumission </w:t>
      </w:r>
      <w:r w:rsidR="00DE23EF" w:rsidRPr="00CB0D15">
        <w:t>des</w:t>
      </w:r>
      <w:r w:rsidRPr="00CB0D15">
        <w:t xml:space="preserve"> </w:t>
      </w:r>
      <w:r w:rsidR="0059726E" w:rsidRPr="00CB0D15">
        <w:t>demandes</w:t>
      </w:r>
      <w:r w:rsidRPr="00CB0D15">
        <w:t xml:space="preserve"> sont </w:t>
      </w:r>
      <w:r w:rsidR="00B8799A" w:rsidRPr="00CB0D15">
        <w:t>indiqués</w:t>
      </w:r>
      <w:r w:rsidRPr="00CB0D15">
        <w:t xml:space="preserve"> dans</w:t>
      </w:r>
      <w:r w:rsidR="0059726E" w:rsidRPr="00CB0D15">
        <w:t xml:space="preserve"> la section </w:t>
      </w:r>
      <w:hyperlink w:anchor="_3.3._Obstacle_3" w:history="1">
        <w:r w:rsidR="00B65962" w:rsidRPr="00CB0D15">
          <w:rPr>
            <w:rStyle w:val="Hyperlink"/>
            <w:b/>
            <w:bCs/>
            <w:color w:val="000000" w:themeColor="text1"/>
          </w:rPr>
          <w:t>Barrière</w:t>
        </w:r>
        <w:r w:rsidRPr="00CB0D15">
          <w:rPr>
            <w:rStyle w:val="Hyperlink"/>
            <w:b/>
            <w:bCs/>
            <w:color w:val="000000" w:themeColor="text1"/>
          </w:rPr>
          <w:t xml:space="preserve"> 3</w:t>
        </w:r>
      </w:hyperlink>
      <w:r w:rsidRPr="00CB0D15">
        <w:t xml:space="preserve">, et </w:t>
      </w:r>
      <w:r w:rsidR="00A60D9E" w:rsidRPr="00CB0D15">
        <w:t xml:space="preserve">les </w:t>
      </w:r>
      <w:r w:rsidR="004F03BE" w:rsidRPr="00CB0D15">
        <w:t>p</w:t>
      </w:r>
      <w:r w:rsidRPr="00CB0D15">
        <w:t>rocessus d</w:t>
      </w:r>
      <w:r w:rsidR="00B8799A" w:rsidRPr="00CB0D15">
        <w:t>’évaluation</w:t>
      </w:r>
      <w:r w:rsidRPr="00CB0D15">
        <w:t xml:space="preserve"> qui excluent les </w:t>
      </w:r>
      <w:r w:rsidR="00B8799A" w:rsidRPr="00CB0D15">
        <w:t>personnes</w:t>
      </w:r>
      <w:r w:rsidR="00A60D9E" w:rsidRPr="00CB0D15">
        <w:t xml:space="preserve"> évaluatrices</w:t>
      </w:r>
      <w:r w:rsidR="00B8799A" w:rsidRPr="00CB0D15">
        <w:t xml:space="preserve"> </w:t>
      </w:r>
      <w:r w:rsidR="00A60D9E" w:rsidRPr="00CB0D15">
        <w:t xml:space="preserve">ayant des handicaps </w:t>
      </w:r>
      <w:r w:rsidRPr="00CB0D15">
        <w:t>sont i</w:t>
      </w:r>
      <w:r w:rsidR="00B8799A" w:rsidRPr="00CB0D15">
        <w:t>ndiqués</w:t>
      </w:r>
      <w:r w:rsidRPr="00CB0D15">
        <w:t xml:space="preserve"> dans</w:t>
      </w:r>
      <w:r w:rsidR="0059726E" w:rsidRPr="00CB0D15">
        <w:t xml:space="preserve"> la section</w:t>
      </w:r>
      <w:r w:rsidR="00634885" w:rsidRPr="00CB0D15">
        <w:t xml:space="preserve"> </w:t>
      </w:r>
      <w:hyperlink w:anchor="_3.4._Barrière_4" w:history="1">
        <w:r w:rsidR="00B65962" w:rsidRPr="00CB0D15">
          <w:rPr>
            <w:rStyle w:val="Hyperlink"/>
            <w:b/>
            <w:bCs/>
            <w:color w:val="000000" w:themeColor="text1"/>
          </w:rPr>
          <w:t xml:space="preserve">Barrière </w:t>
        </w:r>
        <w:r w:rsidRPr="00CB0D15">
          <w:rPr>
            <w:rStyle w:val="Hyperlink"/>
            <w:b/>
            <w:bCs/>
            <w:color w:val="000000" w:themeColor="text1"/>
          </w:rPr>
          <w:t>4</w:t>
        </w:r>
      </w:hyperlink>
      <w:r w:rsidRPr="00CB0D15">
        <w:t>.</w:t>
      </w:r>
    </w:p>
    <w:p w14:paraId="3C96A569" w14:textId="4F09C222" w:rsidR="00113EAA" w:rsidRPr="00CB0D15" w:rsidRDefault="000F4E38" w:rsidP="00113EAA">
      <w:pPr>
        <w:pStyle w:val="Heading4"/>
        <w:spacing w:before="240" w:line="360" w:lineRule="auto"/>
      </w:pPr>
      <w:bookmarkStart w:id="37" w:name="_Toc159577540"/>
      <w:r w:rsidRPr="00CB0D15">
        <w:t xml:space="preserve">Sous-barrière </w:t>
      </w:r>
      <w:r w:rsidR="00AA4816" w:rsidRPr="00CB0D15">
        <w:t>1</w:t>
      </w:r>
      <w:r w:rsidR="00773A5D" w:rsidRPr="00CB0D15">
        <w:t> </w:t>
      </w:r>
      <w:r w:rsidR="00AA4816" w:rsidRPr="00CB0D15">
        <w:t xml:space="preserve">: </w:t>
      </w:r>
      <w:r w:rsidRPr="00CB0D15">
        <w:t>d</w:t>
      </w:r>
      <w:r w:rsidR="00AA4816" w:rsidRPr="00CB0D15">
        <w:t xml:space="preserve">ocuments disponibles sur le </w:t>
      </w:r>
      <w:r w:rsidR="00B8799A" w:rsidRPr="00CB0D15">
        <w:t>W</w:t>
      </w:r>
      <w:r w:rsidR="00AA4816" w:rsidRPr="00CB0D15">
        <w:t>eb</w:t>
      </w:r>
      <w:bookmarkEnd w:id="37"/>
    </w:p>
    <w:p w14:paraId="226EC97F" w14:textId="364031FB" w:rsidR="00AA4816" w:rsidRPr="00CB0D15" w:rsidRDefault="00AA4816" w:rsidP="00113EAA">
      <w:pPr>
        <w:spacing w:before="240" w:after="240" w:line="360" w:lineRule="auto"/>
      </w:pPr>
      <w:r w:rsidRPr="00CB0D15">
        <w:t xml:space="preserve">Les documents en ligne comprennent toutes les descriptions et instructions relatives aux programmes et aux </w:t>
      </w:r>
      <w:r w:rsidR="005C54C9" w:rsidRPr="00CB0D15">
        <w:t>occasion</w:t>
      </w:r>
      <w:r w:rsidR="00FE430E" w:rsidRPr="00CB0D15">
        <w:t xml:space="preserve">s </w:t>
      </w:r>
      <w:r w:rsidRPr="00CB0D15">
        <w:t>de financement, les politiques, les règlements et lignes directrices, la procédure d</w:t>
      </w:r>
      <w:r w:rsidR="00B8799A" w:rsidRPr="00CB0D15">
        <w:t>’</w:t>
      </w:r>
      <w:r w:rsidRPr="00CB0D15">
        <w:t>appel du CRSH</w:t>
      </w:r>
      <w:r w:rsidR="00FE430E" w:rsidRPr="00CB0D15">
        <w:t>,</w:t>
      </w:r>
      <w:r w:rsidRPr="00CB0D15">
        <w:t xml:space="preserve"> et les données relatives aux concours du CRSH.</w:t>
      </w:r>
      <w:r w:rsidR="00B8799A" w:rsidRPr="00CB0D15">
        <w:t xml:space="preserve"> </w:t>
      </w:r>
      <w:r w:rsidRPr="00CB0D15">
        <w:t xml:space="preserve">En fonction de </w:t>
      </w:r>
      <w:r w:rsidR="009C4D58" w:rsidRPr="00CB0D15">
        <w:t>l’</w:t>
      </w:r>
      <w:r w:rsidR="005C54C9" w:rsidRPr="00CB0D15">
        <w:t>occasion</w:t>
      </w:r>
      <w:r w:rsidRPr="00CB0D15">
        <w:t xml:space="preserve"> de financement, le CRSH utilise également un site SharePoint appelé Extranet comme moyen sécurisé de partager des documents avec les </w:t>
      </w:r>
      <w:r w:rsidR="00595237" w:rsidRPr="00CB0D15">
        <w:t xml:space="preserve">personnes évaluatrices </w:t>
      </w:r>
      <w:r w:rsidRPr="00CB0D15">
        <w:t xml:space="preserve">et de communiquer avec les </w:t>
      </w:r>
      <w:r w:rsidR="00595237" w:rsidRPr="00CB0D15">
        <w:t xml:space="preserve">personnes </w:t>
      </w:r>
      <w:r w:rsidRPr="00CB0D15">
        <w:t>titulaires de bourses et les</w:t>
      </w:r>
      <w:r w:rsidR="00595237" w:rsidRPr="00CB0D15">
        <w:t xml:space="preserve"> institutions</w:t>
      </w:r>
      <w:r w:rsidRPr="00CB0D15">
        <w:t>.</w:t>
      </w:r>
      <w:r w:rsidR="00B8799A" w:rsidRPr="00CB0D15">
        <w:t xml:space="preserve"> </w:t>
      </w:r>
      <w:r w:rsidRPr="00CB0D15">
        <w:t>En outre,</w:t>
      </w:r>
      <w:r w:rsidR="00C611C2" w:rsidRPr="00CB0D15">
        <w:t xml:space="preserve"> </w:t>
      </w:r>
      <w:r w:rsidRPr="00CB0D15">
        <w:t xml:space="preserve">des plateformes distinctes telles que le logiciel </w:t>
      </w:r>
      <w:r w:rsidR="00AB33BA" w:rsidRPr="00CB0D15">
        <w:t xml:space="preserve">de </w:t>
      </w:r>
      <w:r w:rsidR="002066CA" w:rsidRPr="00CB0D15">
        <w:t xml:space="preserve">sondage </w:t>
      </w:r>
      <w:r w:rsidRPr="00CB0D15">
        <w:t xml:space="preserve">en ligne Voxco sont parfois utilisées. Bien que les pages </w:t>
      </w:r>
      <w:r w:rsidR="0013736E" w:rsidRPr="00CB0D15">
        <w:t>W</w:t>
      </w:r>
      <w:r w:rsidRPr="00CB0D15">
        <w:t>eb actuelles du CRSH soient conformes aux normes d</w:t>
      </w:r>
      <w:r w:rsidR="0013736E" w:rsidRPr="00CB0D15">
        <w:t>’</w:t>
      </w:r>
      <w:r w:rsidRPr="00CB0D15">
        <w:t xml:space="preserve">accessibilité du gouvernement canadien, il subsiste des </w:t>
      </w:r>
      <w:r w:rsidR="00E408CA" w:rsidRPr="00CB0D15">
        <w:t xml:space="preserve">barrières </w:t>
      </w:r>
      <w:r w:rsidRPr="00CB0D15">
        <w:t>lié</w:t>
      </w:r>
      <w:r w:rsidR="00E408CA" w:rsidRPr="00CB0D15">
        <w:t>e</w:t>
      </w:r>
      <w:r w:rsidRPr="00CB0D15">
        <w:t>s au contenu et à la présentation</w:t>
      </w:r>
      <w:r w:rsidR="001B4B08" w:rsidRPr="00CB0D15">
        <w:t xml:space="preserve"> (mise en page)</w:t>
      </w:r>
      <w:r w:rsidRPr="00CB0D15">
        <w:t xml:space="preserve">, qui empêchent un accès </w:t>
      </w:r>
      <w:r w:rsidR="00547F7B" w:rsidRPr="00CB0D15">
        <w:t xml:space="preserve">équitable aux programmes du CRSH, </w:t>
      </w:r>
      <w:r w:rsidRPr="00CB0D15">
        <w:t xml:space="preserve">et une participation équitable </w:t>
      </w:r>
      <w:r w:rsidR="009F5A26" w:rsidRPr="00CB0D15">
        <w:t xml:space="preserve">aux programmes. </w:t>
      </w:r>
      <w:r w:rsidRPr="00CB0D15">
        <w:t xml:space="preserve">Ces </w:t>
      </w:r>
      <w:r w:rsidR="00F52B53" w:rsidRPr="00CB0D15">
        <w:t xml:space="preserve">barrières </w:t>
      </w:r>
      <w:r w:rsidR="0013736E" w:rsidRPr="00CB0D15">
        <w:t>comprennent</w:t>
      </w:r>
      <w:r w:rsidRPr="00CB0D15">
        <w:t xml:space="preserve"> notamment un langage trop complexe </w:t>
      </w:r>
      <w:r w:rsidRPr="00CB0D15">
        <w:lastRenderedPageBreak/>
        <w:t xml:space="preserve">et ambigu </w:t>
      </w:r>
      <w:r w:rsidR="001653F9" w:rsidRPr="00CB0D15">
        <w:t xml:space="preserve">qui est </w:t>
      </w:r>
      <w:r w:rsidRPr="00CB0D15">
        <w:t xml:space="preserve">difficile à comprendre et à interpréter, </w:t>
      </w:r>
      <w:r w:rsidR="006E6F05" w:rsidRPr="00CB0D15">
        <w:t xml:space="preserve">et ce contenu n’est pas rédigé en langue inclusive. </w:t>
      </w:r>
      <w:r w:rsidRPr="00CB0D15">
        <w:t xml:space="preserve">La mise en page et la présentation actuelles du site </w:t>
      </w:r>
      <w:r w:rsidR="0013736E" w:rsidRPr="00CB0D15">
        <w:t>W</w:t>
      </w:r>
      <w:r w:rsidRPr="00CB0D15">
        <w:t xml:space="preserve">eb peuvent présenter des </w:t>
      </w:r>
      <w:r w:rsidR="00075236" w:rsidRPr="00CB0D15">
        <w:t>barrières</w:t>
      </w:r>
      <w:r w:rsidRPr="00CB0D15">
        <w:t xml:space="preserve"> tel</w:t>
      </w:r>
      <w:r w:rsidR="00075236" w:rsidRPr="00CB0D15">
        <w:t>le</w:t>
      </w:r>
      <w:r w:rsidRPr="00CB0D15">
        <w:t>s que l</w:t>
      </w:r>
      <w:r w:rsidR="00D312F9" w:rsidRPr="00CB0D15">
        <w:t>’</w:t>
      </w:r>
      <w:r w:rsidRPr="00CB0D15">
        <w:t>absence d</w:t>
      </w:r>
      <w:r w:rsidR="00D312F9" w:rsidRPr="00CB0D15">
        <w:t>’</w:t>
      </w:r>
      <w:r w:rsidRPr="00CB0D15">
        <w:t>aides audiovisuelles ou d</w:t>
      </w:r>
      <w:r w:rsidR="00D312F9" w:rsidRPr="00CB0D15">
        <w:t>’</w:t>
      </w:r>
      <w:r w:rsidRPr="00CB0D15">
        <w:t xml:space="preserve">options de contrôle </w:t>
      </w:r>
      <w:r w:rsidR="00556625" w:rsidRPr="00CB0D15">
        <w:t>réglables par les personnes utilisatrices</w:t>
      </w:r>
      <w:r w:rsidRPr="00CB0D15">
        <w:t xml:space="preserve">. La complexité des graphiques, des images, des colonnes et des zones de texte </w:t>
      </w:r>
      <w:r w:rsidR="002A16AD" w:rsidRPr="00CB0D15">
        <w:t>peut</w:t>
      </w:r>
      <w:r w:rsidRPr="00CB0D15">
        <w:t xml:space="preserve"> également constituer </w:t>
      </w:r>
      <w:r w:rsidR="00323667" w:rsidRPr="00CB0D15">
        <w:t>des barrières.</w:t>
      </w:r>
    </w:p>
    <w:p w14:paraId="0F34C423" w14:textId="1A826FD2" w:rsidR="00AA4816" w:rsidRPr="00CB0D15" w:rsidRDefault="00AA4816" w:rsidP="00814DF1">
      <w:pPr>
        <w:pStyle w:val="Heading4"/>
      </w:pPr>
      <w:bookmarkStart w:id="38" w:name="_Toc159577541"/>
      <w:r w:rsidRPr="00CB0D15">
        <w:t>Sous-</w:t>
      </w:r>
      <w:r w:rsidR="009E0BFD" w:rsidRPr="00CB0D15">
        <w:t xml:space="preserve">barrière </w:t>
      </w:r>
      <w:r w:rsidRPr="00CB0D15">
        <w:t>2</w:t>
      </w:r>
      <w:r w:rsidR="00773A5D" w:rsidRPr="00CB0D15">
        <w:t> </w:t>
      </w:r>
      <w:r w:rsidRPr="00CB0D15">
        <w:t xml:space="preserve">: </w:t>
      </w:r>
      <w:r w:rsidR="009E0BFD" w:rsidRPr="00CB0D15">
        <w:t>c</w:t>
      </w:r>
      <w:r w:rsidRPr="00CB0D15">
        <w:t>ommunication avec le personnel du CRSH</w:t>
      </w:r>
      <w:bookmarkEnd w:id="38"/>
    </w:p>
    <w:p w14:paraId="765532A0" w14:textId="5D89E253" w:rsidR="00AA4816" w:rsidRPr="00CB0D15" w:rsidRDefault="0029526D" w:rsidP="00814DF1">
      <w:pPr>
        <w:spacing w:before="240" w:after="240" w:line="360" w:lineRule="auto"/>
      </w:pPr>
      <w:r w:rsidRPr="00CB0D15">
        <w:t xml:space="preserve">Le </w:t>
      </w:r>
      <w:r w:rsidR="00AA4816" w:rsidRPr="00CB0D15">
        <w:t>personnel du CRSH soutient sa communauté en fournissant des explications et des clarifications principalement par courrie</w:t>
      </w:r>
      <w:r w:rsidR="00182143" w:rsidRPr="00CB0D15">
        <w:t>l</w:t>
      </w:r>
      <w:r w:rsidR="00AA4816" w:rsidRPr="00CB0D15">
        <w:t>, mais aussi par téléphone.</w:t>
      </w:r>
      <w:r w:rsidR="001E2560" w:rsidRPr="00CB0D15">
        <w:t xml:space="preserve"> </w:t>
      </w:r>
      <w:r w:rsidR="00AA4816" w:rsidRPr="00CB0D15">
        <w:t xml:space="preserve">Les </w:t>
      </w:r>
      <w:r w:rsidR="00CE6AFE" w:rsidRPr="00CB0D15">
        <w:t xml:space="preserve">personnes </w:t>
      </w:r>
      <w:r w:rsidR="00AA4816" w:rsidRPr="00CB0D15">
        <w:t>candidat</w:t>
      </w:r>
      <w:r w:rsidR="001E2560" w:rsidRPr="00CB0D15">
        <w:t>aires</w:t>
      </w:r>
      <w:r w:rsidR="00303896" w:rsidRPr="00CB0D15">
        <w:t xml:space="preserve"> et candidat-e-s </w:t>
      </w:r>
      <w:r w:rsidR="00AA4816" w:rsidRPr="00CB0D15">
        <w:t>peuvent co</w:t>
      </w:r>
      <w:r w:rsidR="001E2560" w:rsidRPr="00CB0D15">
        <w:t>mmuniquer avec</w:t>
      </w:r>
      <w:r w:rsidR="00AA4816" w:rsidRPr="00CB0D15">
        <w:t xml:space="preserve"> le CRSH soit par l</w:t>
      </w:r>
      <w:r w:rsidR="001E2560" w:rsidRPr="00CB0D15">
        <w:t>’</w:t>
      </w:r>
      <w:r w:rsidR="00AA4816" w:rsidRPr="00CB0D15">
        <w:t>intermédiaire d</w:t>
      </w:r>
      <w:r w:rsidR="001E2560" w:rsidRPr="00CB0D15">
        <w:t>’</w:t>
      </w:r>
      <w:r w:rsidR="00AA4816" w:rsidRPr="00CB0D15">
        <w:t xml:space="preserve">une boîte de réception générale pour chaque </w:t>
      </w:r>
      <w:r w:rsidR="005C54C9" w:rsidRPr="00CB0D15">
        <w:t>occasion</w:t>
      </w:r>
      <w:r w:rsidR="00AA4816" w:rsidRPr="00CB0D15">
        <w:t xml:space="preserve"> de financement</w:t>
      </w:r>
      <w:r w:rsidR="00303896" w:rsidRPr="00CB0D15">
        <w:t>,</w:t>
      </w:r>
      <w:r w:rsidR="00AB104E" w:rsidRPr="00CB0D15">
        <w:t xml:space="preserve"> ou</w:t>
      </w:r>
      <w:r w:rsidR="00AA4816" w:rsidRPr="00CB0D15">
        <w:t xml:space="preserve"> d</w:t>
      </w:r>
      <w:r w:rsidR="00AB104E" w:rsidRPr="00CB0D15">
        <w:t>’</w:t>
      </w:r>
      <w:r w:rsidR="00AA4816" w:rsidRPr="00CB0D15">
        <w:t>un numéro de téléphone centralisé.</w:t>
      </w:r>
      <w:r w:rsidR="00AB104E" w:rsidRPr="00CB0D15">
        <w:t xml:space="preserve"> </w:t>
      </w:r>
      <w:r w:rsidR="00AA4816" w:rsidRPr="00CB0D15">
        <w:t>Toutefois, il peut être difficile d</w:t>
      </w:r>
      <w:r w:rsidR="00AB104E" w:rsidRPr="00CB0D15">
        <w:t>’</w:t>
      </w:r>
      <w:r w:rsidR="00AA4816" w:rsidRPr="00CB0D15">
        <w:t>expliquer des questions complexes dans un courriel.</w:t>
      </w:r>
      <w:r w:rsidR="00AB104E" w:rsidRPr="00CB0D15">
        <w:t xml:space="preserve"> </w:t>
      </w:r>
      <w:r w:rsidR="00AA4816" w:rsidRPr="00CB0D15">
        <w:t xml:space="preserve">Il peut également être difficile de trouver une ligne directe avec la personne la plus apte à aider, et les communications téléphoniques sont inaccessibles pour </w:t>
      </w:r>
      <w:r w:rsidR="00694448" w:rsidRPr="00CB0D15">
        <w:t>plusieurs.</w:t>
      </w:r>
      <w:r w:rsidR="00AB104E" w:rsidRPr="00CB0D15">
        <w:t xml:space="preserve"> </w:t>
      </w:r>
      <w:r w:rsidR="00AA4816" w:rsidRPr="00CB0D15">
        <w:t>En ce qui concerne le</w:t>
      </w:r>
      <w:r w:rsidR="00950EDF" w:rsidRPr="00CB0D15">
        <w:t>s</w:t>
      </w:r>
      <w:r w:rsidR="00AA4816" w:rsidRPr="00CB0D15">
        <w:t xml:space="preserve"> courrie</w:t>
      </w:r>
      <w:r w:rsidR="009B6912" w:rsidRPr="00CB0D15">
        <w:t>l</w:t>
      </w:r>
      <w:r w:rsidR="00950EDF" w:rsidRPr="00CB0D15">
        <w:t>s</w:t>
      </w:r>
      <w:r w:rsidR="00AA4816" w:rsidRPr="00CB0D15">
        <w:t>, il n</w:t>
      </w:r>
      <w:r w:rsidR="00671C0B" w:rsidRPr="00CB0D15">
        <w:t>’</w:t>
      </w:r>
      <w:r w:rsidR="00AA4816" w:rsidRPr="00CB0D15">
        <w:t xml:space="preserve">existe actuellement aucune ligne directrice sur les pratiques </w:t>
      </w:r>
      <w:r w:rsidR="009B6912" w:rsidRPr="00CB0D15">
        <w:t>relatives au</w:t>
      </w:r>
      <w:r w:rsidR="00AA4816" w:rsidRPr="00CB0D15">
        <w:t xml:space="preserve"> courrie</w:t>
      </w:r>
      <w:r w:rsidR="009B6912" w:rsidRPr="00CB0D15">
        <w:t>l</w:t>
      </w:r>
      <w:r w:rsidR="008E103E" w:rsidRPr="00CB0D15">
        <w:t>s</w:t>
      </w:r>
      <w:r w:rsidR="00AA4816" w:rsidRPr="00CB0D15">
        <w:t xml:space="preserve"> accessibles et inclusi</w:t>
      </w:r>
      <w:r w:rsidR="008E103E" w:rsidRPr="00CB0D15">
        <w:t>fs</w:t>
      </w:r>
      <w:r w:rsidR="00AA4816" w:rsidRPr="00CB0D15">
        <w:t>.</w:t>
      </w:r>
      <w:r w:rsidR="00671C0B" w:rsidRPr="00CB0D15">
        <w:t xml:space="preserve"> </w:t>
      </w:r>
      <w:r w:rsidR="00AA4816" w:rsidRPr="00CB0D15">
        <w:t>D</w:t>
      </w:r>
      <w:r w:rsidR="00671C0B" w:rsidRPr="00CB0D15">
        <w:t>’</w:t>
      </w:r>
      <w:r w:rsidR="00AA4816" w:rsidRPr="00CB0D15">
        <w:t>autres méthodes de connexion, telles que Zoom ou Teams, ne sont pas toujours disponibles.</w:t>
      </w:r>
    </w:p>
    <w:p w14:paraId="3D842201" w14:textId="390A197A" w:rsidR="00AA4816" w:rsidRPr="00CB0D15" w:rsidRDefault="00AA4816" w:rsidP="00814DF1">
      <w:pPr>
        <w:pStyle w:val="Heading4"/>
      </w:pPr>
      <w:bookmarkStart w:id="39" w:name="_Toc159577542"/>
      <w:r w:rsidRPr="00CB0D15">
        <w:t>Sous-</w:t>
      </w:r>
      <w:r w:rsidR="0029526D" w:rsidRPr="00CB0D15">
        <w:t xml:space="preserve">barrière </w:t>
      </w:r>
      <w:r w:rsidRPr="00CB0D15">
        <w:t>3</w:t>
      </w:r>
      <w:r w:rsidR="00773A5D" w:rsidRPr="00CB0D15">
        <w:t> </w:t>
      </w:r>
      <w:r w:rsidRPr="00CB0D15">
        <w:t xml:space="preserve">: </w:t>
      </w:r>
      <w:r w:rsidR="009E0BFD" w:rsidRPr="00CB0D15">
        <w:t>w</w:t>
      </w:r>
      <w:r w:rsidRPr="00CB0D15">
        <w:t>ebinaires et événements organisés par le CRSH</w:t>
      </w:r>
      <w:bookmarkEnd w:id="39"/>
      <w:r w:rsidRPr="00CB0D15">
        <w:t xml:space="preserve"> </w:t>
      </w:r>
    </w:p>
    <w:p w14:paraId="3E5B5DA3" w14:textId="4E36316A" w:rsidR="00814DF1" w:rsidRPr="00CB0D15" w:rsidRDefault="00AA4816" w:rsidP="00814DF1">
      <w:pPr>
        <w:spacing w:before="240" w:after="240" w:line="360" w:lineRule="auto"/>
      </w:pPr>
      <w:r w:rsidRPr="00CB0D15">
        <w:t xml:space="preserve">Actuellement, le CRSH organise des webinaires pour la plupart des </w:t>
      </w:r>
      <w:r w:rsidR="005C54C9" w:rsidRPr="00CB0D15">
        <w:t>occasion</w:t>
      </w:r>
      <w:r w:rsidR="0029526D" w:rsidRPr="00CB0D15">
        <w:t xml:space="preserve">s </w:t>
      </w:r>
      <w:r w:rsidRPr="00CB0D15">
        <w:t>de financement (dans les deux langues officielles) à l</w:t>
      </w:r>
      <w:r w:rsidR="00415A3B" w:rsidRPr="00CB0D15">
        <w:t>’</w:t>
      </w:r>
      <w:r w:rsidRPr="00CB0D15">
        <w:t>intention des</w:t>
      </w:r>
      <w:r w:rsidR="00A73B96" w:rsidRPr="00CB0D15">
        <w:t xml:space="preserve"> </w:t>
      </w:r>
      <w:r w:rsidR="0029526D" w:rsidRPr="00CB0D15">
        <w:t xml:space="preserve">personnes candidates </w:t>
      </w:r>
      <w:r w:rsidRPr="00CB0D15">
        <w:t xml:space="preserve">et des </w:t>
      </w:r>
      <w:r w:rsidR="0029526D" w:rsidRPr="00CB0D15">
        <w:t xml:space="preserve">personnes </w:t>
      </w:r>
      <w:r w:rsidRPr="00CB0D15">
        <w:t>représentant</w:t>
      </w:r>
      <w:r w:rsidR="0029526D" w:rsidRPr="00CB0D15">
        <w:t>e</w:t>
      </w:r>
      <w:r w:rsidRPr="00CB0D15">
        <w:t xml:space="preserve">s </w:t>
      </w:r>
      <w:r w:rsidR="0029526D" w:rsidRPr="00CB0D15">
        <w:t xml:space="preserve">des </w:t>
      </w:r>
      <w:r w:rsidRPr="00CB0D15">
        <w:t>institution</w:t>
      </w:r>
      <w:r w:rsidR="0029526D" w:rsidRPr="00CB0D15">
        <w:t>s</w:t>
      </w:r>
      <w:r w:rsidRPr="00CB0D15">
        <w:t>. Il n</w:t>
      </w:r>
      <w:r w:rsidR="00415A3B" w:rsidRPr="00CB0D15">
        <w:t>’</w:t>
      </w:r>
      <w:r w:rsidRPr="00CB0D15">
        <w:t xml:space="preserve">existe pas de </w:t>
      </w:r>
      <w:r w:rsidR="00762434" w:rsidRPr="00CB0D15">
        <w:t xml:space="preserve">de pourvoyeur-e-s </w:t>
      </w:r>
      <w:r w:rsidRPr="00CB0D15">
        <w:t>internes de services de traduction en temps réel pour l</w:t>
      </w:r>
      <w:r w:rsidR="00906B88" w:rsidRPr="00CB0D15">
        <w:t>’</w:t>
      </w:r>
      <w:r w:rsidRPr="00CB0D15">
        <w:t>accès à la communication</w:t>
      </w:r>
      <w:r w:rsidR="009D53E6" w:rsidRPr="00CB0D15">
        <w:t> </w:t>
      </w:r>
      <w:r w:rsidRPr="00CB0D15">
        <w:t>(</w:t>
      </w:r>
      <w:r w:rsidR="008F5410" w:rsidRPr="00CB0D15">
        <w:t>TTRC</w:t>
      </w:r>
      <w:r w:rsidRPr="00CB0D15">
        <w:t>)</w:t>
      </w:r>
      <w:r w:rsidR="008E103E" w:rsidRPr="00CB0D15">
        <w:t>,</w:t>
      </w:r>
      <w:r w:rsidRPr="00CB0D15">
        <w:t xml:space="preserve"> </w:t>
      </w:r>
      <w:r w:rsidR="002A16AD" w:rsidRPr="00CB0D15">
        <w:t xml:space="preserve">ni </w:t>
      </w:r>
      <w:r w:rsidRPr="00CB0D15">
        <w:t>d</w:t>
      </w:r>
      <w:r w:rsidR="00906B88" w:rsidRPr="00CB0D15">
        <w:t>’</w:t>
      </w:r>
      <w:r w:rsidRPr="00CB0D15">
        <w:t xml:space="preserve">interprétation en langue des signes américaine (ASL), en langue des signes du Québec (LSQ) </w:t>
      </w:r>
      <w:r w:rsidR="00A73B96" w:rsidRPr="00CB0D15">
        <w:t>ou</w:t>
      </w:r>
      <w:r w:rsidR="002A16AD" w:rsidRPr="00CB0D15">
        <w:t xml:space="preserve"> </w:t>
      </w:r>
      <w:r w:rsidR="009D53E6" w:rsidRPr="00CB0D15">
        <w:t>en langue des signes autochtones simple</w:t>
      </w:r>
      <w:r w:rsidRPr="00CB0D15">
        <w:t xml:space="preserve"> (PISL). Cela signifie que le personnel du CRSH doit se procurer ces services auprès de </w:t>
      </w:r>
      <w:r w:rsidR="00A73B96" w:rsidRPr="00CB0D15">
        <w:t xml:space="preserve">personnes </w:t>
      </w:r>
      <w:r w:rsidR="00A231D2" w:rsidRPr="00CB0D15">
        <w:t xml:space="preserve">procureur-e-s </w:t>
      </w:r>
      <w:r w:rsidRPr="00CB0D15">
        <w:t xml:space="preserve">externes. Les </w:t>
      </w:r>
      <w:r w:rsidR="00A231D2" w:rsidRPr="00CB0D15">
        <w:t xml:space="preserve">personnes participantes </w:t>
      </w:r>
      <w:r w:rsidRPr="00CB0D15">
        <w:t xml:space="preserve">doivent </w:t>
      </w:r>
      <w:r w:rsidRPr="00CB0D15">
        <w:lastRenderedPageBreak/>
        <w:t>donc demander ces services d</w:t>
      </w:r>
      <w:r w:rsidR="00906B88" w:rsidRPr="00CB0D15">
        <w:t>’</w:t>
      </w:r>
      <w:r w:rsidRPr="00CB0D15">
        <w:t>accessibilité longtemps à l</w:t>
      </w:r>
      <w:r w:rsidR="00906B88" w:rsidRPr="00CB0D15">
        <w:t>’</w:t>
      </w:r>
      <w:r w:rsidRPr="00CB0D15">
        <w:t xml:space="preserve">avance, ce qui constitue </w:t>
      </w:r>
      <w:r w:rsidR="00A231D2" w:rsidRPr="00CB0D15">
        <w:t xml:space="preserve">une barrière </w:t>
      </w:r>
      <w:r w:rsidRPr="00CB0D15">
        <w:t>à leur pleine participation.</w:t>
      </w:r>
    </w:p>
    <w:p w14:paraId="0000006D" w14:textId="4CB7A9CF" w:rsidR="00EA54AB" w:rsidRPr="00CB0D15" w:rsidRDefault="00AA4816" w:rsidP="00814DF1">
      <w:pPr>
        <w:spacing w:before="240" w:after="240" w:line="360" w:lineRule="auto"/>
        <w:rPr>
          <w:rFonts w:eastAsia="Atkinson Hyperlegible" w:cs="Atkinson Hyperlegible"/>
          <w:szCs w:val="24"/>
        </w:rPr>
      </w:pPr>
      <w:r w:rsidRPr="00CB0D15">
        <w:t>Le manque de contrôle du CRSH sur la disponibilité de ses services contractuels et l</w:t>
      </w:r>
      <w:r w:rsidR="007A0228" w:rsidRPr="00CB0D15">
        <w:t>’</w:t>
      </w:r>
      <w:r w:rsidRPr="00CB0D15">
        <w:t>absence d</w:t>
      </w:r>
      <w:r w:rsidR="009D53E6" w:rsidRPr="00CB0D15">
        <w:t>’échéances</w:t>
      </w:r>
      <w:r w:rsidRPr="00CB0D15">
        <w:t xml:space="preserve"> flexibles pour les obtenir perpétuent également </w:t>
      </w:r>
      <w:r w:rsidR="00D83ADF" w:rsidRPr="00CB0D15">
        <w:t xml:space="preserve">une forme </w:t>
      </w:r>
      <w:r w:rsidRPr="00CB0D15">
        <w:t>d</w:t>
      </w:r>
      <w:r w:rsidR="007A0228" w:rsidRPr="00CB0D15">
        <w:t>’</w:t>
      </w:r>
      <w:r w:rsidRPr="00CB0D15">
        <w:t>inclusion basé</w:t>
      </w:r>
      <w:r w:rsidR="008E103E" w:rsidRPr="00CB0D15">
        <w:t>e</w:t>
      </w:r>
      <w:r w:rsidRPr="00CB0D15">
        <w:t xml:space="preserve"> sur les besoins </w:t>
      </w:r>
      <w:r w:rsidR="00D83ADF" w:rsidRPr="00CB0D15">
        <w:t xml:space="preserve">individuels </w:t>
      </w:r>
      <w:r w:rsidRPr="00CB0D15">
        <w:t>(demandes</w:t>
      </w:r>
      <w:r w:rsidR="008E103E" w:rsidRPr="00CB0D15">
        <w:t xml:space="preserve"> </w:t>
      </w:r>
      <w:r w:rsidR="004D1C07" w:rsidRPr="00CB0D15">
        <w:t>en</w:t>
      </w:r>
      <w:r w:rsidR="00AC310A" w:rsidRPr="00CB0D15">
        <w:t xml:space="preserve"> </w:t>
      </w:r>
      <w:r w:rsidRPr="00CB0D15">
        <w:t>cas</w:t>
      </w:r>
      <w:r w:rsidR="00AC310A" w:rsidRPr="00CB0D15">
        <w:t>-</w:t>
      </w:r>
      <w:r w:rsidRPr="00CB0D15">
        <w:t>par</w:t>
      </w:r>
      <w:r w:rsidR="00AC310A" w:rsidRPr="00CB0D15">
        <w:t>-</w:t>
      </w:r>
      <w:r w:rsidRPr="00CB0D15">
        <w:t>cas)</w:t>
      </w:r>
      <w:r w:rsidR="00D83ADF" w:rsidRPr="00CB0D15">
        <w:t>,</w:t>
      </w:r>
      <w:r w:rsidRPr="00CB0D15">
        <w:t xml:space="preserve"> plutôt qu</w:t>
      </w:r>
      <w:r w:rsidR="007A0228" w:rsidRPr="00CB0D15">
        <w:t>’</w:t>
      </w:r>
      <w:r w:rsidRPr="00CB0D15">
        <w:t xml:space="preserve">un modèle systémique. </w:t>
      </w:r>
      <w:r w:rsidR="00CB5C35" w:rsidRPr="00CB0D15">
        <w:t xml:space="preserve">De plus, </w:t>
      </w:r>
      <w:r w:rsidRPr="00CB0D15">
        <w:t>la responsabilité de l</w:t>
      </w:r>
      <w:r w:rsidR="007A0228" w:rsidRPr="00CB0D15">
        <w:t>’</w:t>
      </w:r>
      <w:r w:rsidRPr="00CB0D15">
        <w:t xml:space="preserve">accessibilité et les charges administratives et émotionnelles qui en découlent incombent aux </w:t>
      </w:r>
      <w:r w:rsidR="00AC310A" w:rsidRPr="00CB0D15">
        <w:t xml:space="preserve">personnes </w:t>
      </w:r>
      <w:r w:rsidRPr="00CB0D15">
        <w:t>cherch</w:t>
      </w:r>
      <w:r w:rsidR="007A0228" w:rsidRPr="00CB0D15">
        <w:t>aires</w:t>
      </w:r>
      <w:r w:rsidR="003D55A5" w:rsidRPr="00CB0D15">
        <w:t>, chercheuses et chercheurs</w:t>
      </w:r>
      <w:r w:rsidR="007A0228" w:rsidRPr="00CB0D15">
        <w:t xml:space="preserve"> </w:t>
      </w:r>
      <w:r w:rsidRPr="00CB0D15">
        <w:t xml:space="preserve">et aux </w:t>
      </w:r>
      <w:r w:rsidR="003D55A5" w:rsidRPr="00CB0D15">
        <w:t xml:space="preserve">personnes étudiantes ayant des </w:t>
      </w:r>
      <w:r w:rsidRPr="00CB0D15">
        <w:t>handicap</w:t>
      </w:r>
      <w:r w:rsidR="003D55A5" w:rsidRPr="00CB0D15">
        <w:t>s</w:t>
      </w:r>
      <w:r w:rsidR="00CB5C35" w:rsidRPr="00CB0D15">
        <w:t>,</w:t>
      </w:r>
      <w:r w:rsidRPr="00CB0D15">
        <w:t xml:space="preserve"> plutôt qu</w:t>
      </w:r>
      <w:r w:rsidR="007A0228" w:rsidRPr="00CB0D15">
        <w:t>’</w:t>
      </w:r>
      <w:r w:rsidRPr="00CB0D15">
        <w:t>au CRSH.</w:t>
      </w:r>
    </w:p>
    <w:p w14:paraId="01EBF608" w14:textId="78C231ED" w:rsidR="00240249" w:rsidRPr="00CB0D15" w:rsidRDefault="00240249" w:rsidP="00814DF1">
      <w:pPr>
        <w:pStyle w:val="Heading4"/>
      </w:pPr>
      <w:bookmarkStart w:id="40" w:name="_Toc159577543"/>
      <w:r w:rsidRPr="00CB0D15">
        <w:t>Sous-</w:t>
      </w:r>
      <w:r w:rsidR="006E1215" w:rsidRPr="00CB0D15">
        <w:t xml:space="preserve">barrière </w:t>
      </w:r>
      <w:r w:rsidRPr="00CB0D15">
        <w:t>4</w:t>
      </w:r>
      <w:r w:rsidR="00773A5D" w:rsidRPr="00CB0D15">
        <w:t> </w:t>
      </w:r>
      <w:r w:rsidRPr="00CB0D15">
        <w:t xml:space="preserve">: </w:t>
      </w:r>
      <w:r w:rsidR="006E1215" w:rsidRPr="00CB0D15">
        <w:t>r</w:t>
      </w:r>
      <w:r w:rsidRPr="00CB0D15">
        <w:t>ésultats, appels et formulaires post-attribution du CRSH</w:t>
      </w:r>
      <w:bookmarkEnd w:id="40"/>
    </w:p>
    <w:p w14:paraId="544A4DBF" w14:textId="674EED6C" w:rsidR="00240249" w:rsidRPr="00CB0D15" w:rsidRDefault="00240249" w:rsidP="00814DF1">
      <w:pPr>
        <w:spacing w:before="240" w:after="240" w:line="360" w:lineRule="auto"/>
      </w:pPr>
      <w:r w:rsidRPr="00CB0D15">
        <w:t>Comme il est mentionné ci-dessus, le CRSH partage le plus souvent les résultats des concours avec les</w:t>
      </w:r>
      <w:r w:rsidRPr="00CB0D15">
        <w:rPr>
          <w:strike/>
        </w:rPr>
        <w:t xml:space="preserve"> </w:t>
      </w:r>
      <w:r w:rsidR="008F3AB4" w:rsidRPr="00CB0D15">
        <w:t xml:space="preserve">personnes candidates </w:t>
      </w:r>
      <w:r w:rsidRPr="00CB0D15">
        <w:t>en format PDF via l</w:t>
      </w:r>
      <w:r w:rsidR="001728DB" w:rsidRPr="00CB0D15">
        <w:t>’</w:t>
      </w:r>
      <w:r w:rsidRPr="00CB0D15">
        <w:t xml:space="preserve">Extranet. Le CRSH demande également aux </w:t>
      </w:r>
      <w:r w:rsidR="00A73B96" w:rsidRPr="00CB0D15">
        <w:t xml:space="preserve">personnes </w:t>
      </w:r>
      <w:r w:rsidRPr="00CB0D15">
        <w:t>candidat</w:t>
      </w:r>
      <w:r w:rsidR="009A663F" w:rsidRPr="00CB0D15">
        <w:t>aires</w:t>
      </w:r>
      <w:r w:rsidR="008F3AB4" w:rsidRPr="00CB0D15">
        <w:t>, candidates et candidats</w:t>
      </w:r>
      <w:r w:rsidRPr="00CB0D15">
        <w:t xml:space="preserve"> </w:t>
      </w:r>
      <w:r w:rsidR="008F3AB4" w:rsidRPr="00CB0D15">
        <w:t xml:space="preserve">ayant obtenu un financement </w:t>
      </w:r>
      <w:r w:rsidRPr="00CB0D15">
        <w:t>de remplir et de soumettre des formulaires PDF afin d</w:t>
      </w:r>
      <w:r w:rsidR="009A663F" w:rsidRPr="00CB0D15">
        <w:t>’</w:t>
      </w:r>
      <w:r w:rsidRPr="00CB0D15">
        <w:t xml:space="preserve">activer et de maintenir leur </w:t>
      </w:r>
      <w:r w:rsidR="009A663F" w:rsidRPr="00CB0D15">
        <w:t>admissibilité</w:t>
      </w:r>
      <w:r w:rsidRPr="00CB0D15">
        <w:t xml:space="preserve"> à leur bourse. Ces formulaires et documents ne sont pas entièrement inclusifs ni accessibles à tou</w:t>
      </w:r>
      <w:r w:rsidR="009A663F" w:rsidRPr="00CB0D15">
        <w:t>te</w:t>
      </w:r>
      <w:r w:rsidRPr="00CB0D15">
        <w:t xml:space="preserve">s les </w:t>
      </w:r>
      <w:r w:rsidR="009A663F" w:rsidRPr="00CB0D15">
        <w:t>personnes</w:t>
      </w:r>
      <w:r w:rsidRPr="00CB0D15">
        <w:t>, y compris ce</w:t>
      </w:r>
      <w:r w:rsidR="009A663F" w:rsidRPr="00CB0D15">
        <w:t>lles</w:t>
      </w:r>
      <w:r w:rsidRPr="00CB0D15">
        <w:t xml:space="preserve"> qui utilisent des technologies d</w:t>
      </w:r>
      <w:r w:rsidR="009A663F" w:rsidRPr="00CB0D15">
        <w:t>’</w:t>
      </w:r>
      <w:r w:rsidRPr="00CB0D15">
        <w:t>assistance. Pour faire appel d</w:t>
      </w:r>
      <w:r w:rsidR="001728DB" w:rsidRPr="00CB0D15">
        <w:t>’</w:t>
      </w:r>
      <w:r w:rsidRPr="00CB0D15">
        <w:t xml:space="preserve">une décision négative, </w:t>
      </w:r>
      <w:r w:rsidR="00862952" w:rsidRPr="00CB0D15">
        <w:t xml:space="preserve">la personne candidate </w:t>
      </w:r>
      <w:r w:rsidRPr="00CB0D15">
        <w:t>doit contact</w:t>
      </w:r>
      <w:r w:rsidR="00086867" w:rsidRPr="00CB0D15">
        <w:t>er</w:t>
      </w:r>
      <w:r w:rsidRPr="00CB0D15">
        <w:t xml:space="preserve"> le personnel du programme (</w:t>
      </w:r>
      <w:r w:rsidR="003962E8" w:rsidRPr="00CB0D15">
        <w:t xml:space="preserve">ce </w:t>
      </w:r>
      <w:r w:rsidRPr="00CB0D15">
        <w:t xml:space="preserve">qui </w:t>
      </w:r>
      <w:r w:rsidR="003962E8" w:rsidRPr="00CB0D15">
        <w:t xml:space="preserve">comporte </w:t>
      </w:r>
      <w:r w:rsidRPr="00CB0D15">
        <w:t>ses propres barrières), puis soumettre une lettre d</w:t>
      </w:r>
      <w:r w:rsidR="006543D7" w:rsidRPr="00CB0D15">
        <w:t>’</w:t>
      </w:r>
      <w:r w:rsidRPr="00CB0D15">
        <w:t>appel de deux pages</w:t>
      </w:r>
      <w:r w:rsidR="00086867" w:rsidRPr="00CB0D15">
        <w:t>,</w:t>
      </w:r>
      <w:r w:rsidRPr="00CB0D15">
        <w:t xml:space="preserve"> maximum</w:t>
      </w:r>
      <w:r w:rsidR="00086867" w:rsidRPr="00CB0D15">
        <w:t>,</w:t>
      </w:r>
      <w:r w:rsidRPr="00CB0D15">
        <w:t xml:space="preserve"> au format PDF</w:t>
      </w:r>
      <w:r w:rsidR="00181008" w:rsidRPr="00CB0D15">
        <w:t xml:space="preserve">, qui peut être </w:t>
      </w:r>
      <w:r w:rsidRPr="00CB0D15">
        <w:t>inaccessible. Aucun autre format de recours n</w:t>
      </w:r>
      <w:r w:rsidR="001728DB" w:rsidRPr="00CB0D15">
        <w:t>’</w:t>
      </w:r>
      <w:r w:rsidRPr="00CB0D15">
        <w:t>est actuellement accepté. Les échanges de suivi concernant les résultats de l</w:t>
      </w:r>
      <w:r w:rsidR="001728DB" w:rsidRPr="00CB0D15">
        <w:t>’</w:t>
      </w:r>
      <w:r w:rsidRPr="00CB0D15">
        <w:t xml:space="preserve">appel ne sont également communiqués que sous forme de lettre. Ces procédures ne sont pas suffisamment accessibles ou équitables. </w:t>
      </w:r>
    </w:p>
    <w:p w14:paraId="4195851C" w14:textId="1AF622DA" w:rsidR="00240249" w:rsidRPr="00CB0D15" w:rsidRDefault="00A53842" w:rsidP="00814DF1">
      <w:pPr>
        <w:pStyle w:val="Heading4"/>
      </w:pPr>
      <w:bookmarkStart w:id="41" w:name="_Toc159577544"/>
      <w:r w:rsidRPr="00CB0D15">
        <w:t>Recommandations sur</w:t>
      </w:r>
      <w:r w:rsidR="00634885" w:rsidRPr="00CB0D15">
        <w:t xml:space="preserve"> </w:t>
      </w:r>
      <w:r w:rsidR="00240249" w:rsidRPr="00CB0D15">
        <w:t xml:space="preserve">les </w:t>
      </w:r>
      <w:r w:rsidR="00086867" w:rsidRPr="00CB0D15">
        <w:t xml:space="preserve">barrières </w:t>
      </w:r>
      <w:r w:rsidR="00240249" w:rsidRPr="00CB0D15">
        <w:t>à l’accessibilité des communications et du contenu</w:t>
      </w:r>
      <w:bookmarkEnd w:id="41"/>
    </w:p>
    <w:p w14:paraId="7583EA1F" w14:textId="69D98C9E" w:rsidR="005A22D5" w:rsidRPr="00CB0D15" w:rsidRDefault="00240249" w:rsidP="00D60D7A">
      <w:pPr>
        <w:widowControl w:val="0"/>
        <w:spacing w:after="0" w:line="360" w:lineRule="auto"/>
      </w:pPr>
      <w:r w:rsidRPr="00CB0D15">
        <w:t>Le C</w:t>
      </w:r>
      <w:r w:rsidR="001728DB" w:rsidRPr="00CB0D15">
        <w:t>CACS</w:t>
      </w:r>
      <w:r w:rsidRPr="00CB0D15">
        <w:t xml:space="preserve"> recommande au CRSH de prendre des mesures concrètes pour améliorer </w:t>
      </w:r>
      <w:r w:rsidRPr="00CB0D15">
        <w:lastRenderedPageBreak/>
        <w:t>l</w:t>
      </w:r>
      <w:r w:rsidR="001728DB" w:rsidRPr="00CB0D15">
        <w:t>’</w:t>
      </w:r>
      <w:r w:rsidRPr="00CB0D15">
        <w:t>accessibilité cognitive et l</w:t>
      </w:r>
      <w:r w:rsidR="001728DB" w:rsidRPr="00CB0D15">
        <w:t>’</w:t>
      </w:r>
      <w:r w:rsidRPr="00CB0D15">
        <w:t>organisation du contenu des pages de ses programmes de financement, ainsi que la refonte de ses processus de demande</w:t>
      </w:r>
      <w:r w:rsidR="006C273A" w:rsidRPr="00CB0D15">
        <w:t xml:space="preserve"> de financement</w:t>
      </w:r>
      <w:r w:rsidRPr="00CB0D15">
        <w:t>. Plus précisément, le C</w:t>
      </w:r>
      <w:r w:rsidR="001728DB" w:rsidRPr="00CB0D15">
        <w:t>CACS</w:t>
      </w:r>
      <w:r w:rsidRPr="00CB0D15">
        <w:t xml:space="preserve"> demande au CRSH d</w:t>
      </w:r>
      <w:r w:rsidR="001728DB" w:rsidRPr="00CB0D15">
        <w:t>’</w:t>
      </w:r>
      <w:r w:rsidRPr="00CB0D15">
        <w:t>adopter les mesures suivantes</w:t>
      </w:r>
      <w:r w:rsidR="00773A5D" w:rsidRPr="00CB0D15">
        <w:t> </w:t>
      </w:r>
      <w:r w:rsidRPr="00CB0D15">
        <w:t>:</w:t>
      </w:r>
    </w:p>
    <w:p w14:paraId="41477796" w14:textId="77777777" w:rsidR="004F1A40" w:rsidRPr="00CB0D15" w:rsidRDefault="004F1A40" w:rsidP="004F1A40">
      <w:pPr>
        <w:widowControl w:val="0"/>
        <w:spacing w:after="0" w:line="240" w:lineRule="auto"/>
        <w:rPr>
          <w:szCs w:val="24"/>
        </w:rPr>
      </w:pPr>
    </w:p>
    <w:p w14:paraId="2994DB4C" w14:textId="1003EB10" w:rsidR="00CB7347" w:rsidRPr="00CB0D15" w:rsidRDefault="00CB7347" w:rsidP="00127DEF">
      <w:pPr>
        <w:pStyle w:val="ListParagraph"/>
        <w:numPr>
          <w:ilvl w:val="0"/>
          <w:numId w:val="29"/>
        </w:numPr>
        <w:spacing w:after="0" w:line="240" w:lineRule="auto"/>
        <w:ind w:left="426" w:hanging="284"/>
        <w:rPr>
          <w:lang w:val="fr-CA"/>
        </w:rPr>
      </w:pPr>
      <w:r w:rsidRPr="00CB0D15">
        <w:rPr>
          <w:lang w:val="fr-CA"/>
        </w:rPr>
        <w:t xml:space="preserve">Le CRSH doit adopter </w:t>
      </w:r>
      <w:r w:rsidR="0049534D" w:rsidRPr="00CB0D15">
        <w:rPr>
          <w:lang w:val="fr-CA"/>
        </w:rPr>
        <w:t xml:space="preserve">la langue inclusive </w:t>
      </w:r>
      <w:r w:rsidR="00A73B96" w:rsidRPr="00CB0D15">
        <w:rPr>
          <w:lang w:val="fr-CA"/>
        </w:rPr>
        <w:t>(incluant l</w:t>
      </w:r>
      <w:r w:rsidR="00AB39D4" w:rsidRPr="00CB0D15">
        <w:rPr>
          <w:lang w:val="fr-CA"/>
        </w:rPr>
        <w:t>a</w:t>
      </w:r>
      <w:r w:rsidR="00A73B96" w:rsidRPr="00CB0D15">
        <w:rPr>
          <w:lang w:val="fr-CA"/>
        </w:rPr>
        <w:t xml:space="preserve"> langue non binaire à son plein potentiel) pour </w:t>
      </w:r>
      <w:r w:rsidRPr="00CB0D15">
        <w:rPr>
          <w:lang w:val="fr-CA"/>
        </w:rPr>
        <w:t>éviter de perpétuer la discrimination par des termes désuets, capacitistes et préjudiciables dans ses programmes et services.</w:t>
      </w:r>
      <w:r w:rsidR="00104CC1" w:rsidRPr="00CB0D15">
        <w:rPr>
          <w:lang w:val="fr-CA"/>
        </w:rPr>
        <w:t xml:space="preserve"> </w:t>
      </w:r>
      <w:r w:rsidRPr="00CB0D15">
        <w:rPr>
          <w:lang w:val="fr-CA"/>
        </w:rPr>
        <w:t>Le C</w:t>
      </w:r>
      <w:r w:rsidR="00104CC1" w:rsidRPr="00CB0D15">
        <w:rPr>
          <w:lang w:val="fr-CA"/>
        </w:rPr>
        <w:t>CACS</w:t>
      </w:r>
      <w:r w:rsidRPr="00CB0D15">
        <w:rPr>
          <w:lang w:val="fr-CA"/>
        </w:rPr>
        <w:t xml:space="preserve"> recommande également au CRSH de veiller à ce que ces changements de lan</w:t>
      </w:r>
      <w:r w:rsidR="006C273A" w:rsidRPr="00CB0D15">
        <w:rPr>
          <w:lang w:val="fr-CA"/>
        </w:rPr>
        <w:t>gue</w:t>
      </w:r>
      <w:r w:rsidRPr="00CB0D15">
        <w:rPr>
          <w:lang w:val="fr-CA"/>
        </w:rPr>
        <w:t xml:space="preserve"> soient reflétés dans tout le contenu de son site </w:t>
      </w:r>
      <w:r w:rsidR="00104CC1" w:rsidRPr="00CB0D15">
        <w:rPr>
          <w:lang w:val="fr-CA"/>
        </w:rPr>
        <w:t>W</w:t>
      </w:r>
      <w:r w:rsidRPr="00CB0D15">
        <w:rPr>
          <w:lang w:val="fr-CA"/>
        </w:rPr>
        <w:t>eb et dans d</w:t>
      </w:r>
      <w:r w:rsidR="00104CC1" w:rsidRPr="00CB0D15">
        <w:rPr>
          <w:lang w:val="fr-CA"/>
        </w:rPr>
        <w:t>’</w:t>
      </w:r>
      <w:r w:rsidRPr="00CB0D15">
        <w:rPr>
          <w:lang w:val="fr-CA"/>
        </w:rPr>
        <w:t>autres ressources (en ligne et hors ligne).</w:t>
      </w:r>
    </w:p>
    <w:p w14:paraId="7412EFB9" w14:textId="77777777" w:rsidR="004F1A40" w:rsidRPr="00CB0D15" w:rsidRDefault="004F1A40" w:rsidP="0090795E">
      <w:pPr>
        <w:spacing w:after="0" w:line="240" w:lineRule="auto"/>
      </w:pPr>
    </w:p>
    <w:p w14:paraId="7A83C0B9" w14:textId="405B5D9F" w:rsidR="00CB7347" w:rsidRPr="00CB0D15" w:rsidRDefault="00A73B96" w:rsidP="00127DEF">
      <w:pPr>
        <w:spacing w:after="0" w:line="240" w:lineRule="auto"/>
        <w:ind w:left="426" w:hanging="284"/>
      </w:pPr>
      <w:bookmarkStart w:id="42" w:name="_Hlk151041670"/>
      <w:r w:rsidRPr="00CB0D15">
        <w:t>2</w:t>
      </w:r>
      <w:r w:rsidR="00CB7347" w:rsidRPr="00CB0D15">
        <w:t>.</w:t>
      </w:r>
      <w:r w:rsidR="00CB7347" w:rsidRPr="00CB0D15">
        <w:tab/>
        <w:t>L</w:t>
      </w:r>
      <w:r w:rsidR="00104CC1" w:rsidRPr="00CB0D15">
        <w:t>’</w:t>
      </w:r>
      <w:r w:rsidR="00CB7347" w:rsidRPr="00CB0D15">
        <w:t>ensemble du contenu, de la navigation et de la mise en forme du CRSH doit être revu</w:t>
      </w:r>
      <w:r w:rsidR="00935BFC" w:rsidRPr="00CB0D15">
        <w:t>e</w:t>
      </w:r>
      <w:r w:rsidR="00CB7347" w:rsidRPr="00CB0D15">
        <w:t xml:space="preserve"> pour en assurer la clarté </w:t>
      </w:r>
      <w:bookmarkEnd w:id="42"/>
      <w:r w:rsidR="00CB7347" w:rsidRPr="00CB0D15">
        <w:t>(en supprimant toute ambiguïté d</w:t>
      </w:r>
      <w:r w:rsidR="00104CC1" w:rsidRPr="00CB0D15">
        <w:t>’</w:t>
      </w:r>
      <w:r w:rsidR="00CB7347" w:rsidRPr="00CB0D15">
        <w:t>interprétation), l</w:t>
      </w:r>
      <w:r w:rsidR="00104CC1" w:rsidRPr="00CB0D15">
        <w:t>’</w:t>
      </w:r>
      <w:r w:rsidR="00CB7347" w:rsidRPr="00CB0D15">
        <w:t>accessibilité, l</w:t>
      </w:r>
      <w:r w:rsidR="00104CC1" w:rsidRPr="00CB0D15">
        <w:t>’</w:t>
      </w:r>
      <w:r w:rsidR="00CB7347" w:rsidRPr="00CB0D15">
        <w:t xml:space="preserve">inclusion et la simplicité </w:t>
      </w:r>
      <w:r w:rsidR="00935BFC" w:rsidRPr="00CB0D15">
        <w:t xml:space="preserve">de la langue utilisée </w:t>
      </w:r>
      <w:r w:rsidR="00CB7347" w:rsidRPr="00CB0D15">
        <w:t>(y compris pour les personnes dont le français et l</w:t>
      </w:r>
      <w:r w:rsidR="00104CC1" w:rsidRPr="00CB0D15">
        <w:t>’</w:t>
      </w:r>
      <w:r w:rsidR="00CB7347" w:rsidRPr="00CB0D15">
        <w:t>anglais ne sont pas la langue maternelle)</w:t>
      </w:r>
      <w:r w:rsidRPr="00CB0D15">
        <w:t xml:space="preserve">. L’ensemble du contenu doit être </w:t>
      </w:r>
      <w:r w:rsidR="00CB7347" w:rsidRPr="00CB0D15">
        <w:t xml:space="preserve">vérifié par </w:t>
      </w:r>
      <w:r w:rsidR="009A441C" w:rsidRPr="00CB0D15">
        <w:t>des</w:t>
      </w:r>
      <w:r w:rsidR="00935BFC" w:rsidRPr="00CB0D15">
        <w:t xml:space="preserve"> personne</w:t>
      </w:r>
      <w:r w:rsidR="009A441C" w:rsidRPr="00CB0D15">
        <w:t>s</w:t>
      </w:r>
      <w:r w:rsidR="00CB7347" w:rsidRPr="00CB0D15">
        <w:t xml:space="preserve"> </w:t>
      </w:r>
      <w:r w:rsidR="00104CC1" w:rsidRPr="00CB0D15">
        <w:t>spécialiste</w:t>
      </w:r>
      <w:r w:rsidR="009A441C" w:rsidRPr="00CB0D15">
        <w:t>s</w:t>
      </w:r>
      <w:r w:rsidR="00CB7347" w:rsidRPr="00CB0D15">
        <w:t xml:space="preserve"> externe</w:t>
      </w:r>
      <w:r w:rsidR="009A441C" w:rsidRPr="00CB0D15">
        <w:t>s</w:t>
      </w:r>
      <w:r w:rsidR="00CB7347" w:rsidRPr="00CB0D15">
        <w:t xml:space="preserve"> réputé</w:t>
      </w:r>
      <w:r w:rsidR="00935BFC" w:rsidRPr="00CB0D15">
        <w:t>e</w:t>
      </w:r>
      <w:r w:rsidR="009A441C" w:rsidRPr="00CB0D15">
        <w:t>s</w:t>
      </w:r>
      <w:r w:rsidR="00CB7347" w:rsidRPr="00CB0D15">
        <w:t xml:space="preserve"> en matière d</w:t>
      </w:r>
      <w:r w:rsidR="00104CC1" w:rsidRPr="00CB0D15">
        <w:t>’</w:t>
      </w:r>
      <w:r w:rsidR="00CB7347" w:rsidRPr="00CB0D15">
        <w:t>accessibilité</w:t>
      </w:r>
      <w:r w:rsidR="009A441C" w:rsidRPr="00CB0D15">
        <w:t xml:space="preserve"> et d’inclusion</w:t>
      </w:r>
      <w:r w:rsidR="00CB7347" w:rsidRPr="00CB0D15">
        <w:t xml:space="preserve">. Le </w:t>
      </w:r>
      <w:r w:rsidR="00104CC1" w:rsidRPr="00CB0D15">
        <w:t>CCACS</w:t>
      </w:r>
      <w:r w:rsidR="00CB7347" w:rsidRPr="00CB0D15">
        <w:t xml:space="preserve"> a formulé d</w:t>
      </w:r>
      <w:r w:rsidR="00104CC1" w:rsidRPr="00CB0D15">
        <w:t>’</w:t>
      </w:r>
      <w:r w:rsidR="00CB7347" w:rsidRPr="00CB0D15">
        <w:t xml:space="preserve">autres </w:t>
      </w:r>
      <w:r w:rsidR="009A441C" w:rsidRPr="00CB0D15">
        <w:t>r</w:t>
      </w:r>
      <w:r w:rsidR="00A53842" w:rsidRPr="00CB0D15">
        <w:t>ecommandations sur</w:t>
      </w:r>
      <w:r w:rsidR="00634885" w:rsidRPr="00CB0D15">
        <w:t xml:space="preserve"> </w:t>
      </w:r>
      <w:r w:rsidR="00CB7347" w:rsidRPr="00CB0D15">
        <w:t xml:space="preserve">le site </w:t>
      </w:r>
      <w:r w:rsidR="00104CC1" w:rsidRPr="00CB0D15">
        <w:t>W</w:t>
      </w:r>
      <w:r w:rsidR="00CB7347" w:rsidRPr="00CB0D15">
        <w:t>eb et l</w:t>
      </w:r>
      <w:r w:rsidR="00104CC1" w:rsidRPr="00CB0D15">
        <w:t>’</w:t>
      </w:r>
      <w:r w:rsidR="00CB7347" w:rsidRPr="00CB0D15">
        <w:t>accessibilité générale des documents du CRSH</w:t>
      </w:r>
      <w:r w:rsidR="00773A5D" w:rsidRPr="00CB0D15">
        <w:t> </w:t>
      </w:r>
      <w:r w:rsidR="00CB7347" w:rsidRPr="00CB0D15">
        <w:t>:</w:t>
      </w:r>
    </w:p>
    <w:p w14:paraId="257CF533" w14:textId="77777777" w:rsidR="00EF26F9" w:rsidRPr="00CB0D15" w:rsidRDefault="00EF26F9" w:rsidP="00E82717">
      <w:pPr>
        <w:spacing w:after="0" w:line="240" w:lineRule="auto"/>
        <w:ind w:left="567" w:hanging="425"/>
      </w:pPr>
    </w:p>
    <w:p w14:paraId="49BB8195" w14:textId="0C236ED0" w:rsidR="00A632FA" w:rsidRPr="00CB0D15" w:rsidRDefault="00CB7347" w:rsidP="001C1EBA">
      <w:pPr>
        <w:spacing w:after="0" w:line="240" w:lineRule="auto"/>
        <w:ind w:left="1985" w:hanging="425"/>
      </w:pPr>
      <w:r w:rsidRPr="00CB0D15">
        <w:t>●</w:t>
      </w:r>
      <w:r w:rsidR="000D6746" w:rsidRPr="00CB0D15">
        <w:tab/>
      </w:r>
      <w:r w:rsidRPr="00CB0D15">
        <w:t>Il faut envisager de permettre aux</w:t>
      </w:r>
      <w:r w:rsidR="009A441C" w:rsidRPr="00CB0D15">
        <w:t xml:space="preserve"> personnes évaluatrices </w:t>
      </w:r>
      <w:r w:rsidRPr="00CB0D15">
        <w:t>de</w:t>
      </w:r>
      <w:r w:rsidR="00900C56" w:rsidRPr="00CB0D15">
        <w:t>s demandes</w:t>
      </w:r>
      <w:r w:rsidRPr="00CB0D15">
        <w:t xml:space="preserve"> d</w:t>
      </w:r>
      <w:r w:rsidR="00A632FA" w:rsidRPr="00CB0D15">
        <w:t>’</w:t>
      </w:r>
      <w:r w:rsidRPr="00CB0D15">
        <w:t xml:space="preserve">adapter </w:t>
      </w:r>
      <w:r w:rsidR="00A73B96" w:rsidRPr="00CB0D15">
        <w:t xml:space="preserve">à leurs propres besoins </w:t>
      </w:r>
      <w:r w:rsidRPr="00CB0D15">
        <w:t xml:space="preserve">le format des documents de </w:t>
      </w:r>
      <w:r w:rsidR="00900C56" w:rsidRPr="00CB0D15">
        <w:t>demande</w:t>
      </w:r>
      <w:r w:rsidRPr="00CB0D15">
        <w:t>. Il peut s</w:t>
      </w:r>
      <w:r w:rsidR="00A632FA" w:rsidRPr="00CB0D15">
        <w:t>’</w:t>
      </w:r>
      <w:r w:rsidRPr="00CB0D15">
        <w:t>agir par exemple d</w:t>
      </w:r>
      <w:r w:rsidR="00A632FA" w:rsidRPr="00CB0D15">
        <w:t>’</w:t>
      </w:r>
      <w:r w:rsidRPr="00CB0D15">
        <w:t>adapter les PDF pour permettre d</w:t>
      </w:r>
      <w:r w:rsidR="00C76362" w:rsidRPr="00CB0D15">
        <w:t>’</w:t>
      </w:r>
      <w:r w:rsidRPr="00CB0D15">
        <w:t xml:space="preserve">augmenter la taille des polices, </w:t>
      </w:r>
      <w:r w:rsidR="00086867" w:rsidRPr="00CB0D15">
        <w:t xml:space="preserve">d’offrir la possibilité de soumettre </w:t>
      </w:r>
      <w:r w:rsidR="009A441C" w:rsidRPr="00CB0D15">
        <w:t>de</w:t>
      </w:r>
      <w:r w:rsidR="00086867" w:rsidRPr="00CB0D15">
        <w:t>s</w:t>
      </w:r>
      <w:r w:rsidRPr="00CB0D15">
        <w:t xml:space="preserve"> versions Word</w:t>
      </w:r>
      <w:r w:rsidR="009A441C" w:rsidRPr="00CB0D15">
        <w:t xml:space="preserve"> des documents</w:t>
      </w:r>
      <w:r w:rsidRPr="00CB0D15">
        <w:t xml:space="preserve"> pour </w:t>
      </w:r>
      <w:r w:rsidR="00086867" w:rsidRPr="00CB0D15">
        <w:t xml:space="preserve">assurer </w:t>
      </w:r>
      <w:r w:rsidR="00E900EF" w:rsidRPr="00CB0D15">
        <w:t>la</w:t>
      </w:r>
      <w:r w:rsidR="00360BE8" w:rsidRPr="00CB0D15">
        <w:t xml:space="preserve"> </w:t>
      </w:r>
      <w:r w:rsidRPr="00CB0D15">
        <w:t>compatibilité avec les technologies d</w:t>
      </w:r>
      <w:r w:rsidR="00A632FA" w:rsidRPr="00CB0D15">
        <w:t>’</w:t>
      </w:r>
      <w:r w:rsidRPr="00CB0D15">
        <w:t xml:space="preserve">assistance, </w:t>
      </w:r>
      <w:r w:rsidR="00086867" w:rsidRPr="00CB0D15">
        <w:t>ou</w:t>
      </w:r>
      <w:r w:rsidRPr="00CB0D15">
        <w:t xml:space="preserve"> de fournir des documents imprimés par courrier (avec des garanties de confidentialité des documents</w:t>
      </w:r>
      <w:r w:rsidR="008F1448" w:rsidRPr="00CB0D15">
        <w:t>)</w:t>
      </w:r>
      <w:r w:rsidR="00CB697B" w:rsidRPr="00CB0D15">
        <w:t>;</w:t>
      </w:r>
    </w:p>
    <w:p w14:paraId="606556CD" w14:textId="77777777" w:rsidR="004F1A40" w:rsidRPr="00CB0D15" w:rsidRDefault="004F1A40" w:rsidP="004F1A40">
      <w:pPr>
        <w:spacing w:after="0" w:line="240" w:lineRule="auto"/>
      </w:pPr>
    </w:p>
    <w:p w14:paraId="3C6CAD6C" w14:textId="69744785" w:rsidR="00CB7347" w:rsidRPr="00CB0D15" w:rsidRDefault="00CB7347" w:rsidP="00EF26F9">
      <w:pPr>
        <w:spacing w:after="0" w:line="240" w:lineRule="auto"/>
        <w:ind w:left="1985" w:hanging="425"/>
      </w:pPr>
      <w:r w:rsidRPr="00CB0D15">
        <w:t>●</w:t>
      </w:r>
      <w:r w:rsidR="00C76362" w:rsidRPr="00CB0D15">
        <w:tab/>
      </w:r>
      <w:r w:rsidRPr="00CB0D15">
        <w:t>Les formulaires de demande en PDF</w:t>
      </w:r>
      <w:r w:rsidR="00C76362" w:rsidRPr="00CB0D15">
        <w:t xml:space="preserve"> </w:t>
      </w:r>
      <w:r w:rsidRPr="00CB0D15">
        <w:t>que les</w:t>
      </w:r>
      <w:r w:rsidRPr="00CB0D15">
        <w:rPr>
          <w:strike/>
        </w:rPr>
        <w:t xml:space="preserve"> </w:t>
      </w:r>
      <w:r w:rsidR="00CB697B" w:rsidRPr="00CB0D15">
        <w:t xml:space="preserve">personnes évaluatrices </w:t>
      </w:r>
      <w:r w:rsidR="00C76362" w:rsidRPr="00CB0D15">
        <w:t>doivent</w:t>
      </w:r>
      <w:r w:rsidR="00634885" w:rsidRPr="00CB0D15">
        <w:t xml:space="preserve"> </w:t>
      </w:r>
      <w:r w:rsidRPr="00CB0D15">
        <w:t>exporte</w:t>
      </w:r>
      <w:r w:rsidR="00C76362" w:rsidRPr="00CB0D15">
        <w:t>r</w:t>
      </w:r>
      <w:r w:rsidRPr="00CB0D15">
        <w:t xml:space="preserve"> dans un document Word pour les examiner </w:t>
      </w:r>
      <w:r w:rsidR="002E1D53" w:rsidRPr="00CB0D15">
        <w:t xml:space="preserve">constituent </w:t>
      </w:r>
      <w:r w:rsidRPr="00CB0D15">
        <w:t>l</w:t>
      </w:r>
      <w:r w:rsidR="00F52B53" w:rsidRPr="00CB0D15">
        <w:t>a</w:t>
      </w:r>
      <w:r w:rsidRPr="00CB0D15">
        <w:t xml:space="preserve"> plus grand</w:t>
      </w:r>
      <w:r w:rsidR="00F52B53" w:rsidRPr="00CB0D15">
        <w:t>e</w:t>
      </w:r>
      <w:r w:rsidRPr="00CB0D15">
        <w:t xml:space="preserve"> </w:t>
      </w:r>
      <w:r w:rsidR="00F52B53" w:rsidRPr="00CB0D15">
        <w:t>barrière</w:t>
      </w:r>
      <w:r w:rsidRPr="00CB0D15">
        <w:t xml:space="preserve">. Le </w:t>
      </w:r>
      <w:r w:rsidR="00016A0F" w:rsidRPr="00CB0D15">
        <w:t>CCACS</w:t>
      </w:r>
      <w:r w:rsidRPr="00CB0D15">
        <w:t xml:space="preserve"> recommande que le CRSH fournisse des lignes directrices pour la création de documents accessibles afin que l</w:t>
      </w:r>
      <w:r w:rsidR="00C76362" w:rsidRPr="00CB0D15">
        <w:t>’</w:t>
      </w:r>
      <w:r w:rsidRPr="00CB0D15">
        <w:t xml:space="preserve">exportation et la manipulation des documents de demande ne soient pas contraignantes pour les </w:t>
      </w:r>
      <w:r w:rsidR="00727279" w:rsidRPr="00CB0D15">
        <w:t xml:space="preserve">personnes évaluatrices ayant des </w:t>
      </w:r>
      <w:r w:rsidR="005B623D" w:rsidRPr="00CB0D15">
        <w:t>h</w:t>
      </w:r>
      <w:r w:rsidRPr="00CB0D15">
        <w:t>andicap</w:t>
      </w:r>
      <w:r w:rsidR="00727279" w:rsidRPr="00CB0D15">
        <w:t>s;</w:t>
      </w:r>
      <w:r w:rsidR="00D250CC" w:rsidRPr="00CB0D15">
        <w:t xml:space="preserve"> </w:t>
      </w:r>
    </w:p>
    <w:p w14:paraId="1C063A78" w14:textId="77777777" w:rsidR="004F1A40" w:rsidRPr="00CB0D15" w:rsidRDefault="004F1A40" w:rsidP="00EF26F9">
      <w:pPr>
        <w:spacing w:after="0" w:line="240" w:lineRule="auto"/>
        <w:ind w:left="1985" w:hanging="425"/>
      </w:pPr>
    </w:p>
    <w:p w14:paraId="3045EF0A" w14:textId="482F1AF8" w:rsidR="00CB7347" w:rsidRPr="00CB0D15" w:rsidRDefault="00CB7347" w:rsidP="00EF26F9">
      <w:pPr>
        <w:spacing w:after="0" w:line="240" w:lineRule="auto"/>
        <w:ind w:left="1985" w:hanging="425"/>
      </w:pPr>
      <w:r w:rsidRPr="00CB0D15">
        <w:t>●</w:t>
      </w:r>
      <w:r w:rsidR="003D76E4" w:rsidRPr="00CB0D15">
        <w:tab/>
      </w:r>
      <w:r w:rsidRPr="00CB0D15">
        <w:t>Le CRSH devrait réduire le nombre de colonnes et de zones de texte pour améliorer l</w:t>
      </w:r>
      <w:r w:rsidR="005B623D" w:rsidRPr="00CB0D15">
        <w:t>’</w:t>
      </w:r>
      <w:r w:rsidRPr="00CB0D15">
        <w:t>accessibilité cognitive</w:t>
      </w:r>
      <w:r w:rsidR="008F1448" w:rsidRPr="00CB0D15">
        <w:t>;</w:t>
      </w:r>
    </w:p>
    <w:p w14:paraId="657123DA" w14:textId="77777777" w:rsidR="004F1A40" w:rsidRPr="00CB0D15" w:rsidRDefault="004F1A40" w:rsidP="00EF26F9">
      <w:pPr>
        <w:spacing w:after="0" w:line="240" w:lineRule="auto"/>
        <w:ind w:left="1985" w:hanging="425"/>
      </w:pPr>
    </w:p>
    <w:p w14:paraId="05F00E34" w14:textId="5EAC0ED8" w:rsidR="00CB7347" w:rsidRPr="00CB0D15" w:rsidRDefault="00CB7347" w:rsidP="00EF26F9">
      <w:pPr>
        <w:spacing w:after="0" w:line="240" w:lineRule="auto"/>
        <w:ind w:left="1985" w:hanging="425"/>
      </w:pPr>
      <w:r w:rsidRPr="00CB0D15">
        <w:lastRenderedPageBreak/>
        <w:t>●</w:t>
      </w:r>
      <w:r w:rsidRPr="00CB0D15">
        <w:tab/>
      </w:r>
      <w:bookmarkStart w:id="43" w:name="_Hlk151041925"/>
      <w:r w:rsidRPr="00CB0D15">
        <w:t xml:space="preserve">Former le personnel du CRSH </w:t>
      </w:r>
      <w:r w:rsidR="00E35D90" w:rsidRPr="00CB0D15">
        <w:t xml:space="preserve">sur les </w:t>
      </w:r>
      <w:r w:rsidR="00794CE9" w:rsidRPr="00CB0D15">
        <w:t xml:space="preserve">barrières </w:t>
      </w:r>
      <w:r w:rsidR="005B623D" w:rsidRPr="00CB0D15">
        <w:t>à l’</w:t>
      </w:r>
      <w:r w:rsidRPr="00CB0D15">
        <w:t>accès</w:t>
      </w:r>
      <w:r w:rsidR="0000109B" w:rsidRPr="00CB0D15">
        <w:t xml:space="preserve">. Le </w:t>
      </w:r>
      <w:r w:rsidRPr="00CB0D15">
        <w:t xml:space="preserve">CRSH </w:t>
      </w:r>
      <w:r w:rsidR="0000109B" w:rsidRPr="00CB0D15">
        <w:t>doit se doter d’</w:t>
      </w:r>
      <w:r w:rsidRPr="00CB0D15">
        <w:t>une équipe formée à l</w:t>
      </w:r>
      <w:r w:rsidR="005B623D" w:rsidRPr="00CB0D15">
        <w:t>’</w:t>
      </w:r>
      <w:r w:rsidRPr="00CB0D15">
        <w:t xml:space="preserve">accessibilité et à l'inclusion, </w:t>
      </w:r>
      <w:r w:rsidR="00E35D90" w:rsidRPr="00CB0D15">
        <w:t xml:space="preserve">qui </w:t>
      </w:r>
      <w:r w:rsidR="0000109B" w:rsidRPr="00CB0D15">
        <w:t xml:space="preserve">soit </w:t>
      </w:r>
      <w:r w:rsidRPr="00CB0D15">
        <w:t xml:space="preserve">disponible pour offrir un soutien sans </w:t>
      </w:r>
      <w:r w:rsidR="00E35D90" w:rsidRPr="00CB0D15">
        <w:t xml:space="preserve">barrières </w:t>
      </w:r>
      <w:r w:rsidRPr="00CB0D15">
        <w:t xml:space="preserve">aux </w:t>
      </w:r>
      <w:r w:rsidR="00E35D90" w:rsidRPr="00CB0D15">
        <w:t xml:space="preserve">personnes candidates </w:t>
      </w:r>
      <w:r w:rsidRPr="00CB0D15">
        <w:t xml:space="preserve">et </w:t>
      </w:r>
      <w:r w:rsidR="00E35D90" w:rsidRPr="00CB0D15">
        <w:t xml:space="preserve">à celles </w:t>
      </w:r>
      <w:r w:rsidRPr="00CB0D15">
        <w:t>titulaires de bourses</w:t>
      </w:r>
      <w:r w:rsidR="00766144" w:rsidRPr="00CB0D15">
        <w:t xml:space="preserve"> ou de subventions;</w:t>
      </w:r>
    </w:p>
    <w:bookmarkEnd w:id="43"/>
    <w:p w14:paraId="09792EFC" w14:textId="77777777" w:rsidR="004F1A40" w:rsidRPr="00CB0D15" w:rsidRDefault="004F1A40" w:rsidP="00EF26F9">
      <w:pPr>
        <w:spacing w:after="0" w:line="240" w:lineRule="auto"/>
        <w:ind w:left="1985" w:hanging="425"/>
      </w:pPr>
    </w:p>
    <w:p w14:paraId="655DA3E0" w14:textId="0B7E47B9" w:rsidR="00CB7347" w:rsidRPr="00CB0D15" w:rsidRDefault="00CB7347" w:rsidP="00EF26F9">
      <w:pPr>
        <w:spacing w:after="0" w:line="240" w:lineRule="auto"/>
        <w:ind w:left="1985" w:hanging="425"/>
      </w:pPr>
      <w:r w:rsidRPr="00CB0D15">
        <w:t>●</w:t>
      </w:r>
      <w:r w:rsidRPr="00CB0D15">
        <w:tab/>
      </w:r>
      <w:r w:rsidR="0000109B" w:rsidRPr="00CB0D15">
        <w:t>M</w:t>
      </w:r>
      <w:r w:rsidRPr="00CB0D15">
        <w:t xml:space="preserve">ettre à jour les </w:t>
      </w:r>
      <w:r w:rsidR="005B623D" w:rsidRPr="00CB0D15">
        <w:t>pages</w:t>
      </w:r>
      <w:r w:rsidRPr="00CB0D15">
        <w:t xml:space="preserve"> </w:t>
      </w:r>
      <w:r w:rsidR="005B623D" w:rsidRPr="00CB0D15">
        <w:t>W</w:t>
      </w:r>
      <w:r w:rsidRPr="00CB0D15">
        <w:t xml:space="preserve">eb afin de fournir des options permettant aux </w:t>
      </w:r>
      <w:r w:rsidR="005909BB" w:rsidRPr="00CB0D15">
        <w:t xml:space="preserve">personnes </w:t>
      </w:r>
      <w:r w:rsidRPr="00CB0D15">
        <w:t>utilisat</w:t>
      </w:r>
      <w:r w:rsidR="003D76E4" w:rsidRPr="00CB0D15">
        <w:t>aires</w:t>
      </w:r>
      <w:r w:rsidR="00283480" w:rsidRPr="00CB0D15">
        <w:t xml:space="preserve"> et utilisateur-trice-s</w:t>
      </w:r>
      <w:r w:rsidRPr="00CB0D15">
        <w:t xml:space="preserve"> de naviguer à l</w:t>
      </w:r>
      <w:r w:rsidR="005B623D" w:rsidRPr="00CB0D15">
        <w:t>’</w:t>
      </w:r>
      <w:r w:rsidRPr="00CB0D15">
        <w:t>aide de la souris, du clavier et de commandes vocales afin d'améliorer à la fois l</w:t>
      </w:r>
      <w:r w:rsidR="005B623D" w:rsidRPr="00CB0D15">
        <w:t>’</w:t>
      </w:r>
      <w:r w:rsidRPr="00CB0D15">
        <w:t>accessibilité et la facilité d</w:t>
      </w:r>
      <w:r w:rsidR="005B623D" w:rsidRPr="00CB0D15">
        <w:t>’</w:t>
      </w:r>
      <w:r w:rsidRPr="00CB0D15">
        <w:t>utilisation</w:t>
      </w:r>
      <w:r w:rsidR="00E80CEB" w:rsidRPr="00CB0D15">
        <w:t>;</w:t>
      </w:r>
    </w:p>
    <w:p w14:paraId="31FA3E6F" w14:textId="77777777" w:rsidR="004F1A40" w:rsidRPr="00CB0D15" w:rsidRDefault="004F1A40" w:rsidP="00EF26F9">
      <w:pPr>
        <w:spacing w:after="0" w:line="240" w:lineRule="auto"/>
        <w:ind w:left="1985" w:hanging="425"/>
      </w:pPr>
    </w:p>
    <w:p w14:paraId="5464B10D" w14:textId="475EFCDA" w:rsidR="00CB7347" w:rsidRPr="00CB0D15" w:rsidRDefault="00CB7347" w:rsidP="00EF26F9">
      <w:pPr>
        <w:spacing w:after="0" w:line="240" w:lineRule="auto"/>
        <w:ind w:left="1985" w:hanging="425"/>
      </w:pPr>
      <w:r w:rsidRPr="00CB0D15">
        <w:t>●</w:t>
      </w:r>
      <w:r w:rsidR="003D76E4" w:rsidRPr="00CB0D15">
        <w:tab/>
      </w:r>
      <w:r w:rsidRPr="00CB0D15">
        <w:t xml:space="preserve">Les tableaux de bord du CRSH devraient être accessibles aux personnes </w:t>
      </w:r>
      <w:r w:rsidR="0000109B" w:rsidRPr="00CB0D15">
        <w:t>aveugles ou malvoyantes</w:t>
      </w:r>
      <w:r w:rsidRPr="00CB0D15">
        <w:t xml:space="preserve">, et à </w:t>
      </w:r>
      <w:r w:rsidR="0000109B" w:rsidRPr="00CB0D15">
        <w:t xml:space="preserve">toutes </w:t>
      </w:r>
      <w:r w:rsidRPr="00CB0D15">
        <w:t>celles qui utilisent des technologies d</w:t>
      </w:r>
      <w:r w:rsidR="005B623D" w:rsidRPr="00CB0D15">
        <w:t>’</w:t>
      </w:r>
      <w:r w:rsidRPr="00CB0D15">
        <w:t>assistance pour accéder aux documents écrits</w:t>
      </w:r>
      <w:r w:rsidR="001A3410" w:rsidRPr="00CB0D15">
        <w:t>.</w:t>
      </w:r>
    </w:p>
    <w:p w14:paraId="103BE76E" w14:textId="77777777" w:rsidR="004F1A40" w:rsidRPr="00CB0D15" w:rsidRDefault="004F1A40" w:rsidP="00EF26F9">
      <w:pPr>
        <w:spacing w:after="0" w:line="240" w:lineRule="auto"/>
        <w:ind w:left="1985" w:hanging="425"/>
      </w:pPr>
    </w:p>
    <w:p w14:paraId="35E9100C" w14:textId="40A90E2E" w:rsidR="00CB7347" w:rsidRPr="00CB0D15" w:rsidRDefault="00D1176C" w:rsidP="00D463B9">
      <w:pPr>
        <w:spacing w:after="0" w:line="240" w:lineRule="auto"/>
        <w:ind w:left="426" w:hanging="284"/>
      </w:pPr>
      <w:r w:rsidRPr="00CB0D15">
        <w:t>3</w:t>
      </w:r>
      <w:r w:rsidR="005B623D" w:rsidRPr="00CB0D15">
        <w:t xml:space="preserve">. </w:t>
      </w:r>
      <w:r w:rsidR="005B623D" w:rsidRPr="00CB0D15">
        <w:tab/>
      </w:r>
      <w:r w:rsidR="00CB7347" w:rsidRPr="00CB0D15">
        <w:t xml:space="preserve">Veiller à ce que les informations de contact et les instructions relatives </w:t>
      </w:r>
      <w:r w:rsidR="00187EBC" w:rsidRPr="00CB0D15">
        <w:t xml:space="preserve">aux </w:t>
      </w:r>
      <w:r w:rsidR="00B734B5" w:rsidRPr="00CB0D15">
        <w:t>demande</w:t>
      </w:r>
      <w:r w:rsidR="00187EBC" w:rsidRPr="00CB0D15">
        <w:t>s</w:t>
      </w:r>
      <w:r w:rsidR="00C97932" w:rsidRPr="00CB0D15">
        <w:t xml:space="preserve"> </w:t>
      </w:r>
      <w:r w:rsidR="00CB7347" w:rsidRPr="00CB0D15">
        <w:t xml:space="preserve">soient placées en évidence sur le site </w:t>
      </w:r>
      <w:r w:rsidR="00B43104" w:rsidRPr="00CB0D15">
        <w:t>W</w:t>
      </w:r>
      <w:r w:rsidR="00CB7347" w:rsidRPr="00CB0D15">
        <w:t>eb du CRSH</w:t>
      </w:r>
      <w:r w:rsidR="00C97932" w:rsidRPr="00CB0D15">
        <w:t>,</w:t>
      </w:r>
      <w:r w:rsidR="00CB7347" w:rsidRPr="00CB0D15">
        <w:t xml:space="preserve"> afin d</w:t>
      </w:r>
      <w:r w:rsidR="00B43104" w:rsidRPr="00CB0D15">
        <w:t>’</w:t>
      </w:r>
      <w:r w:rsidR="00CB7347" w:rsidRPr="00CB0D15">
        <w:t>en faciliter l</w:t>
      </w:r>
      <w:r w:rsidR="00B43104" w:rsidRPr="00CB0D15">
        <w:t>’</w:t>
      </w:r>
      <w:r w:rsidR="00CB7347" w:rsidRPr="00CB0D15">
        <w:t xml:space="preserve">accès. Veiller également à ce que les instructions relatives </w:t>
      </w:r>
      <w:r w:rsidR="00526969" w:rsidRPr="00CB0D15">
        <w:t xml:space="preserve">aux </w:t>
      </w:r>
      <w:r w:rsidR="00DA7798" w:rsidRPr="00CB0D15">
        <w:t>demande</w:t>
      </w:r>
      <w:r w:rsidR="0000109B" w:rsidRPr="00CB0D15">
        <w:t>s</w:t>
      </w:r>
      <w:r w:rsidR="00CB7347" w:rsidRPr="00CB0D15">
        <w:t xml:space="preserve"> soient plus faciles à consulter et plus claires dans les plates</w:t>
      </w:r>
      <w:r w:rsidR="00B43104" w:rsidRPr="00CB0D15">
        <w:t>-</w:t>
      </w:r>
      <w:r w:rsidR="00CB7347" w:rsidRPr="00CB0D15">
        <w:t>formes</w:t>
      </w:r>
      <w:r w:rsidR="00D12218" w:rsidRPr="00CB0D15">
        <w:t xml:space="preserve"> de demandes</w:t>
      </w:r>
      <w:r w:rsidR="00CB7347" w:rsidRPr="00CB0D15">
        <w:t xml:space="preserve">. </w:t>
      </w:r>
    </w:p>
    <w:p w14:paraId="1CD49A63" w14:textId="77777777" w:rsidR="004F1A40" w:rsidRPr="00CB0D15" w:rsidRDefault="004F1A40" w:rsidP="004F1A40">
      <w:pPr>
        <w:spacing w:after="0" w:line="240" w:lineRule="auto"/>
        <w:ind w:left="720" w:hanging="720"/>
      </w:pPr>
    </w:p>
    <w:p w14:paraId="49196B69" w14:textId="642CA70F" w:rsidR="00CB7347" w:rsidRPr="00CB0D15" w:rsidRDefault="00D1176C" w:rsidP="00D463B9">
      <w:pPr>
        <w:spacing w:after="0" w:line="240" w:lineRule="auto"/>
        <w:ind w:left="426" w:hanging="284"/>
      </w:pPr>
      <w:r w:rsidRPr="00CB0D15">
        <w:t>4</w:t>
      </w:r>
      <w:r w:rsidR="00CB7347" w:rsidRPr="00CB0D15">
        <w:t>.</w:t>
      </w:r>
      <w:r w:rsidR="00CB7347" w:rsidRPr="00CB0D15">
        <w:tab/>
        <w:t>Étudier la possibilité d</w:t>
      </w:r>
      <w:r w:rsidR="00AA630A" w:rsidRPr="00CB0D15">
        <w:t>’</w:t>
      </w:r>
      <w:r w:rsidR="00CB7347" w:rsidRPr="00CB0D15">
        <w:t>ajouter une fonction de c</w:t>
      </w:r>
      <w:r w:rsidR="00AA630A" w:rsidRPr="00CB0D15">
        <w:t>lavardage</w:t>
      </w:r>
      <w:r w:rsidR="00CB7347" w:rsidRPr="00CB0D15">
        <w:t xml:space="preserve"> en direct sur le site </w:t>
      </w:r>
      <w:r w:rsidR="00AA630A" w:rsidRPr="00CB0D15">
        <w:t>W</w:t>
      </w:r>
      <w:r w:rsidR="00CB7347" w:rsidRPr="00CB0D15">
        <w:t xml:space="preserve">eb du CRSH, mais veiller à ce que cette fonction soit pleinement accessible afin </w:t>
      </w:r>
      <w:r w:rsidR="0000109B" w:rsidRPr="00CB0D15">
        <w:t>que</w:t>
      </w:r>
      <w:r w:rsidR="00CB7347" w:rsidRPr="00CB0D15">
        <w:t xml:space="preserve"> les </w:t>
      </w:r>
      <w:r w:rsidR="00D12218" w:rsidRPr="00CB0D15">
        <w:t xml:space="preserve">personnes qui postulent </w:t>
      </w:r>
      <w:r w:rsidR="0000109B" w:rsidRPr="00CB0D15">
        <w:t xml:space="preserve">puissent entrer facilement </w:t>
      </w:r>
      <w:r w:rsidR="00CB7347" w:rsidRPr="00CB0D15">
        <w:t>en contact avec le personnel du CRSH.</w:t>
      </w:r>
    </w:p>
    <w:p w14:paraId="638CD59F" w14:textId="77777777" w:rsidR="004F1A40" w:rsidRPr="00CB0D15" w:rsidRDefault="004F1A40" w:rsidP="004F1A40">
      <w:pPr>
        <w:spacing w:after="0" w:line="240" w:lineRule="auto"/>
        <w:ind w:left="720" w:hanging="720"/>
      </w:pPr>
    </w:p>
    <w:p w14:paraId="6F3A66D2" w14:textId="67086102" w:rsidR="00CB7347" w:rsidRPr="00CB0D15" w:rsidRDefault="00D1176C" w:rsidP="00D463B9">
      <w:pPr>
        <w:spacing w:after="0" w:line="240" w:lineRule="auto"/>
        <w:ind w:left="426" w:hanging="284"/>
      </w:pPr>
      <w:r w:rsidRPr="00CB0D15">
        <w:t>5</w:t>
      </w:r>
      <w:r w:rsidR="00CB7347" w:rsidRPr="00CB0D15">
        <w:t>.</w:t>
      </w:r>
      <w:r w:rsidR="00CB7347" w:rsidRPr="00CB0D15">
        <w:tab/>
        <w:t>Assurer une plus grande transparence de toutes les options d</w:t>
      </w:r>
      <w:r w:rsidR="00AA630A" w:rsidRPr="00CB0D15">
        <w:t>’</w:t>
      </w:r>
      <w:r w:rsidR="00CB7347" w:rsidRPr="00CB0D15">
        <w:t xml:space="preserve">accessibilité à toutes les étapes des </w:t>
      </w:r>
      <w:r w:rsidR="00412DF9" w:rsidRPr="00CB0D15">
        <w:t>demandes</w:t>
      </w:r>
      <w:r w:rsidR="00CB7347" w:rsidRPr="00CB0D15">
        <w:t xml:space="preserve"> et de l</w:t>
      </w:r>
      <w:r w:rsidR="00AA630A" w:rsidRPr="00CB0D15">
        <w:t>’</w:t>
      </w:r>
      <w:r w:rsidR="00CB7347" w:rsidRPr="00CB0D15">
        <w:t>attribution des bourses.</w:t>
      </w:r>
    </w:p>
    <w:p w14:paraId="79EFD979" w14:textId="77777777" w:rsidR="004F1A40" w:rsidRPr="00CB0D15" w:rsidRDefault="004F1A40" w:rsidP="004F1A40">
      <w:pPr>
        <w:spacing w:after="0" w:line="240" w:lineRule="auto"/>
        <w:ind w:left="720" w:hanging="720"/>
      </w:pPr>
    </w:p>
    <w:p w14:paraId="2E8771AA" w14:textId="0B56B096" w:rsidR="00CB7347" w:rsidRPr="00CB0D15" w:rsidRDefault="00D1176C" w:rsidP="00D463B9">
      <w:pPr>
        <w:spacing w:after="0" w:line="240" w:lineRule="auto"/>
        <w:ind w:left="426" w:hanging="284"/>
      </w:pPr>
      <w:r w:rsidRPr="00CB0D15">
        <w:t>6</w:t>
      </w:r>
      <w:r w:rsidR="00CB7347" w:rsidRPr="00CB0D15">
        <w:t>.</w:t>
      </w:r>
      <w:r w:rsidR="00CB7347" w:rsidRPr="00CB0D15">
        <w:tab/>
        <w:t xml:space="preserve">Pour toutes les </w:t>
      </w:r>
      <w:r w:rsidR="00AA630A" w:rsidRPr="00CB0D15">
        <w:t>occasions</w:t>
      </w:r>
      <w:r w:rsidR="00CB7347" w:rsidRPr="00CB0D15">
        <w:t xml:space="preserve"> de financement, envisager l</w:t>
      </w:r>
      <w:r w:rsidR="00AA630A" w:rsidRPr="00CB0D15">
        <w:t>’</w:t>
      </w:r>
      <w:r w:rsidR="00CB7347" w:rsidRPr="00CB0D15">
        <w:t>ajout d</w:t>
      </w:r>
      <w:r w:rsidR="00AA630A" w:rsidRPr="00CB0D15">
        <w:t>’</w:t>
      </w:r>
      <w:r w:rsidR="00CB7347" w:rsidRPr="00CB0D15">
        <w:t>une section en haut de la page résumant les mises à jour importantes.</w:t>
      </w:r>
    </w:p>
    <w:p w14:paraId="49D28A37" w14:textId="77777777" w:rsidR="004F1A40" w:rsidRPr="00CB0D15" w:rsidRDefault="004F1A40" w:rsidP="004F1A40">
      <w:pPr>
        <w:spacing w:after="0" w:line="240" w:lineRule="auto"/>
        <w:ind w:left="720" w:hanging="720"/>
      </w:pPr>
    </w:p>
    <w:p w14:paraId="1D20457A" w14:textId="6A02FE18" w:rsidR="00CB7347" w:rsidRPr="00CB0D15" w:rsidRDefault="00D1176C" w:rsidP="00D463B9">
      <w:pPr>
        <w:spacing w:after="0" w:line="240" w:lineRule="auto"/>
        <w:ind w:left="426" w:hanging="284"/>
      </w:pPr>
      <w:r w:rsidRPr="00CB0D15">
        <w:t>7</w:t>
      </w:r>
      <w:r w:rsidR="00CB7347" w:rsidRPr="00CB0D15">
        <w:t>.</w:t>
      </w:r>
      <w:r w:rsidR="00CB7347" w:rsidRPr="00CB0D15">
        <w:tab/>
        <w:t>Tous les formulaires et rapports de réalisation relatifs au cycle de vie et à la fin des subventions et bourses devraient être revus en tenant compte des considérations ci-dessus. Le C</w:t>
      </w:r>
      <w:r w:rsidR="00AA630A" w:rsidRPr="00CB0D15">
        <w:t>CACS</w:t>
      </w:r>
      <w:r w:rsidR="00CB7347" w:rsidRPr="00CB0D15">
        <w:t xml:space="preserve"> recommande au CRSH d</w:t>
      </w:r>
      <w:r w:rsidR="00AA630A" w:rsidRPr="00CB0D15">
        <w:t>’</w:t>
      </w:r>
      <w:r w:rsidR="00CB7347" w:rsidRPr="00CB0D15">
        <w:t xml:space="preserve">offrir aux </w:t>
      </w:r>
      <w:r w:rsidR="00C064D0" w:rsidRPr="00CB0D15">
        <w:t xml:space="preserve">personnes candidates, </w:t>
      </w:r>
      <w:r w:rsidR="00CB7347" w:rsidRPr="00CB0D15">
        <w:t>titulaires de bourses</w:t>
      </w:r>
      <w:r w:rsidR="00C064D0" w:rsidRPr="00CB0D15">
        <w:t>,</w:t>
      </w:r>
      <w:r w:rsidR="00CB7347" w:rsidRPr="00CB0D15">
        <w:t xml:space="preserve"> et aux </w:t>
      </w:r>
      <w:r w:rsidR="00C064D0" w:rsidRPr="00CB0D15">
        <w:t xml:space="preserve">personnes représentantes </w:t>
      </w:r>
      <w:r w:rsidR="009A3E01" w:rsidRPr="00CB0D15">
        <w:t>des</w:t>
      </w:r>
      <w:r w:rsidR="00AA630A" w:rsidRPr="00CB0D15">
        <w:t xml:space="preserve"> établissements</w:t>
      </w:r>
      <w:r w:rsidR="00CB7347" w:rsidRPr="00CB0D15">
        <w:t xml:space="preserve"> plusieurs options pour communiquer avec </w:t>
      </w:r>
      <w:r w:rsidR="00C064D0" w:rsidRPr="00CB0D15">
        <w:t xml:space="preserve">le </w:t>
      </w:r>
      <w:r w:rsidR="00CB7347" w:rsidRPr="00CB0D15">
        <w:t>personnel</w:t>
      </w:r>
      <w:r w:rsidR="00C064D0" w:rsidRPr="00CB0D15">
        <w:t xml:space="preserve"> du CRSH</w:t>
      </w:r>
      <w:r w:rsidR="00CB7347" w:rsidRPr="00CB0D15">
        <w:t>. Ces options devraient inclure le</w:t>
      </w:r>
      <w:r w:rsidR="00C064D0" w:rsidRPr="00CB0D15">
        <w:t>s</w:t>
      </w:r>
      <w:r w:rsidR="00CB7347" w:rsidRPr="00CB0D15">
        <w:t xml:space="preserve"> courrie</w:t>
      </w:r>
      <w:r w:rsidR="00094D4D" w:rsidRPr="00CB0D15">
        <w:t>l</w:t>
      </w:r>
      <w:r w:rsidR="005411BC" w:rsidRPr="00CB0D15">
        <w:t>s</w:t>
      </w:r>
      <w:r w:rsidR="00CB7347" w:rsidRPr="00CB0D15">
        <w:t>, le téléphone et la vidéoconférence. Étant donné qu</w:t>
      </w:r>
      <w:r w:rsidR="00AA630A" w:rsidRPr="00CB0D15">
        <w:t>’</w:t>
      </w:r>
      <w:r w:rsidR="00CB7347" w:rsidRPr="00CB0D15">
        <w:t>il faut tenir compte d</w:t>
      </w:r>
      <w:r w:rsidR="00D56585" w:rsidRPr="00CB0D15">
        <w:t>’</w:t>
      </w:r>
      <w:r w:rsidR="00CB7347" w:rsidRPr="00CB0D15">
        <w:t>un large éventail de besoins et de préférences en matière de technologies d</w:t>
      </w:r>
      <w:r w:rsidR="00AA630A" w:rsidRPr="00CB0D15">
        <w:t>’</w:t>
      </w:r>
      <w:r w:rsidR="00CB7347" w:rsidRPr="00CB0D15">
        <w:t xml:space="preserve">assistance, </w:t>
      </w:r>
      <w:r w:rsidR="00AA630A" w:rsidRPr="00CB0D15">
        <w:t>des</w:t>
      </w:r>
      <w:r w:rsidR="00CB7347" w:rsidRPr="00CB0D15">
        <w:t xml:space="preserve"> outils critiqués par </w:t>
      </w:r>
      <w:r w:rsidR="00AA630A" w:rsidRPr="00CB0D15">
        <w:t>certaines personnes</w:t>
      </w:r>
      <w:r w:rsidR="00CB7347" w:rsidRPr="00CB0D15">
        <w:t xml:space="preserve"> </w:t>
      </w:r>
      <w:r w:rsidR="00825557" w:rsidRPr="00CB0D15">
        <w:t xml:space="preserve">peuvent demeurer </w:t>
      </w:r>
      <w:r w:rsidR="00CB7347" w:rsidRPr="00CB0D15">
        <w:t>essentiels pour d</w:t>
      </w:r>
      <w:r w:rsidR="00AA630A" w:rsidRPr="00CB0D15">
        <w:t>’</w:t>
      </w:r>
      <w:r w:rsidR="00CB7347" w:rsidRPr="00CB0D15">
        <w:t xml:space="preserve">autres (comme le </w:t>
      </w:r>
      <w:r w:rsidR="00421B8F" w:rsidRPr="00CB0D15">
        <w:t>TTRC</w:t>
      </w:r>
      <w:r w:rsidR="00CB7347" w:rsidRPr="00CB0D15">
        <w:t xml:space="preserve"> </w:t>
      </w:r>
      <w:r w:rsidR="007962E8" w:rsidRPr="00CB0D15">
        <w:t xml:space="preserve">versus les </w:t>
      </w:r>
      <w:r w:rsidR="00CB7347" w:rsidRPr="00CB0D15">
        <w:lastRenderedPageBreak/>
        <w:t>sous-titres générés automatiquement)</w:t>
      </w:r>
      <w:r w:rsidR="00825557" w:rsidRPr="00CB0D15">
        <w:t xml:space="preserve"> et devraient être offerts</w:t>
      </w:r>
      <w:r w:rsidR="00CB7347" w:rsidRPr="00CB0D15">
        <w:t xml:space="preserve">. Nos recommandations reflètent ce besoin </w:t>
      </w:r>
      <w:r w:rsidR="008A1C05" w:rsidRPr="00CB0D15">
        <w:t>pour une</w:t>
      </w:r>
      <w:r w:rsidR="00CB7347" w:rsidRPr="00CB0D15">
        <w:t xml:space="preserve"> pluralité d</w:t>
      </w:r>
      <w:r w:rsidR="005D18B5" w:rsidRPr="00CB0D15">
        <w:t>’</w:t>
      </w:r>
      <w:r w:rsidR="00CB7347" w:rsidRPr="00CB0D15">
        <w:t xml:space="preserve">approches </w:t>
      </w:r>
      <w:r w:rsidR="008A1C05" w:rsidRPr="00CB0D15">
        <w:t xml:space="preserve">en </w:t>
      </w:r>
      <w:hyperlink w:anchor="IDEA" w:history="1">
        <w:r w:rsidR="00CB7347" w:rsidRPr="00CB0D15">
          <w:rPr>
            <w:rStyle w:val="Hyperlink"/>
            <w:b/>
            <w:bCs/>
            <w:color w:val="000000" w:themeColor="text1"/>
          </w:rPr>
          <w:t>ID</w:t>
        </w:r>
        <w:r w:rsidR="001A2031" w:rsidRPr="00CB0D15">
          <w:rPr>
            <w:rStyle w:val="Hyperlink"/>
            <w:b/>
            <w:bCs/>
            <w:color w:val="000000" w:themeColor="text1"/>
          </w:rPr>
          <w:t>É</w:t>
        </w:r>
        <w:r w:rsidR="00CB7347" w:rsidRPr="00CB0D15">
          <w:rPr>
            <w:rStyle w:val="Hyperlink"/>
            <w:b/>
            <w:bCs/>
            <w:color w:val="000000" w:themeColor="text1"/>
          </w:rPr>
          <w:t>A</w:t>
        </w:r>
      </w:hyperlink>
      <w:r w:rsidR="00CB7347" w:rsidRPr="00CB0D15">
        <w:t>.</w:t>
      </w:r>
    </w:p>
    <w:p w14:paraId="6D06063A" w14:textId="77777777" w:rsidR="004F1A40" w:rsidRPr="00CB0D15" w:rsidRDefault="004F1A40" w:rsidP="004F1A40">
      <w:pPr>
        <w:spacing w:after="0" w:line="240" w:lineRule="auto"/>
        <w:ind w:left="720" w:hanging="720"/>
      </w:pPr>
    </w:p>
    <w:p w14:paraId="7A160E11" w14:textId="59E63E12" w:rsidR="00CB7347" w:rsidRPr="00CB0D15" w:rsidRDefault="00D1176C" w:rsidP="00D463B9">
      <w:pPr>
        <w:spacing w:after="0" w:line="240" w:lineRule="auto"/>
        <w:ind w:left="426" w:hanging="284"/>
      </w:pPr>
      <w:r w:rsidRPr="00CB0D15">
        <w:t>8</w:t>
      </w:r>
      <w:r w:rsidR="00CB7347" w:rsidRPr="00CB0D15">
        <w:t>.</w:t>
      </w:r>
      <w:r w:rsidR="00CB7347" w:rsidRPr="00CB0D15">
        <w:tab/>
      </w:r>
      <w:r w:rsidR="00E52265" w:rsidRPr="00CB0D15">
        <w:t xml:space="preserve">De surcroît, </w:t>
      </w:r>
      <w:r w:rsidR="00CB7347" w:rsidRPr="00CB0D15">
        <w:t xml:space="preserve">veiller à ce que les options de contact disponibles soient clairement communiquées sur le site </w:t>
      </w:r>
      <w:r w:rsidR="00AA630A" w:rsidRPr="00CB0D15">
        <w:t>W</w:t>
      </w:r>
      <w:r w:rsidR="00CB7347" w:rsidRPr="00CB0D15">
        <w:t>eb. Veiller à ce que tous les appels téléphoniques, les vidéoconférences et les webinaires incluent les supports d</w:t>
      </w:r>
      <w:r w:rsidR="00AA630A" w:rsidRPr="00CB0D15">
        <w:t>’</w:t>
      </w:r>
      <w:r w:rsidR="00CB7347" w:rsidRPr="00CB0D15">
        <w:t>accessibilité suivants</w:t>
      </w:r>
      <w:r w:rsidR="00773A5D" w:rsidRPr="00CB0D15">
        <w:t> </w:t>
      </w:r>
      <w:r w:rsidR="00CB7347" w:rsidRPr="00CB0D15">
        <w:t>:</w:t>
      </w:r>
    </w:p>
    <w:p w14:paraId="2FAF5A74" w14:textId="77777777" w:rsidR="004F1A40" w:rsidRPr="00CB0D15" w:rsidRDefault="004F1A40" w:rsidP="004F1A40">
      <w:pPr>
        <w:spacing w:after="0" w:line="240" w:lineRule="auto"/>
        <w:ind w:left="720" w:hanging="720"/>
      </w:pPr>
    </w:p>
    <w:p w14:paraId="498FCB90" w14:textId="77777777" w:rsidR="00B959A5" w:rsidRPr="00B959A5" w:rsidRDefault="00CB7347" w:rsidP="00CF7B13">
      <w:pPr>
        <w:pStyle w:val="ListParagraph"/>
        <w:numPr>
          <w:ilvl w:val="0"/>
          <w:numId w:val="23"/>
        </w:numPr>
        <w:spacing w:after="180" w:line="240" w:lineRule="auto"/>
        <w:ind w:left="2126" w:hanging="357"/>
        <w:contextualSpacing w:val="0"/>
        <w:rPr>
          <w:lang w:val="fr-CA"/>
        </w:rPr>
      </w:pPr>
      <w:r w:rsidRPr="00B959A5">
        <w:rPr>
          <w:lang w:val="fr-CA"/>
        </w:rPr>
        <w:t>Des services de relais en direct pour les appels téléphoniques</w:t>
      </w:r>
      <w:r w:rsidR="001A3410" w:rsidRPr="00B959A5">
        <w:rPr>
          <w:lang w:val="fr-CA"/>
        </w:rPr>
        <w:t>;</w:t>
      </w:r>
    </w:p>
    <w:p w14:paraId="1D6BEDD2" w14:textId="77777777" w:rsidR="00CF7B13" w:rsidRPr="00CF7B13" w:rsidRDefault="00CB7347" w:rsidP="00CF7B13">
      <w:pPr>
        <w:pStyle w:val="ListParagraph"/>
        <w:numPr>
          <w:ilvl w:val="0"/>
          <w:numId w:val="23"/>
        </w:numPr>
        <w:spacing w:after="180" w:line="240" w:lineRule="auto"/>
        <w:ind w:left="2126" w:hanging="357"/>
        <w:contextualSpacing w:val="0"/>
        <w:rPr>
          <w:lang w:val="fr-CA"/>
        </w:rPr>
      </w:pPr>
      <w:r w:rsidRPr="00B959A5">
        <w:rPr>
          <w:lang w:val="fr-CA"/>
        </w:rPr>
        <w:t>Le sous-titrage automatique (français et anglais)</w:t>
      </w:r>
      <w:r w:rsidR="001A3410" w:rsidRPr="00B959A5">
        <w:rPr>
          <w:lang w:val="fr-CA"/>
        </w:rPr>
        <w:t>;</w:t>
      </w:r>
    </w:p>
    <w:p w14:paraId="1399358A" w14:textId="77777777" w:rsidR="00CF7B13" w:rsidRDefault="006A7C3A" w:rsidP="00CF7B13">
      <w:pPr>
        <w:pStyle w:val="ListParagraph"/>
        <w:numPr>
          <w:ilvl w:val="0"/>
          <w:numId w:val="23"/>
        </w:numPr>
        <w:spacing w:after="180" w:line="240" w:lineRule="auto"/>
        <w:ind w:left="2126" w:hanging="357"/>
        <w:contextualSpacing w:val="0"/>
        <w:rPr>
          <w:lang w:val="fr-CA"/>
        </w:rPr>
      </w:pPr>
      <w:r w:rsidRPr="00CF7B13">
        <w:rPr>
          <w:lang w:val="fr-CA"/>
        </w:rPr>
        <w:t>L</w:t>
      </w:r>
      <w:r w:rsidR="00AA630A" w:rsidRPr="00CF7B13">
        <w:rPr>
          <w:lang w:val="fr-CA"/>
        </w:rPr>
        <w:t>’</w:t>
      </w:r>
      <w:r w:rsidR="00CB7347" w:rsidRPr="00CF7B13">
        <w:rPr>
          <w:lang w:val="fr-CA"/>
        </w:rPr>
        <w:t>interpr</w:t>
      </w:r>
      <w:r w:rsidR="00AA630A" w:rsidRPr="00CF7B13">
        <w:rPr>
          <w:lang w:val="fr-CA"/>
        </w:rPr>
        <w:t>étation</w:t>
      </w:r>
      <w:r w:rsidR="00CB7347" w:rsidRPr="00CF7B13">
        <w:rPr>
          <w:lang w:val="fr-CA"/>
        </w:rPr>
        <w:t xml:space="preserve"> simultané</w:t>
      </w:r>
      <w:r w:rsidR="00AA630A" w:rsidRPr="00CF7B13">
        <w:rPr>
          <w:lang w:val="fr-CA"/>
        </w:rPr>
        <w:t>e</w:t>
      </w:r>
      <w:r w:rsidR="00CB7347" w:rsidRPr="00CF7B13">
        <w:rPr>
          <w:lang w:val="fr-CA"/>
        </w:rPr>
        <w:t xml:space="preserve"> (français et anglais)</w:t>
      </w:r>
      <w:r w:rsidR="001A3410" w:rsidRPr="00CF7B13">
        <w:rPr>
          <w:lang w:val="fr-CA"/>
        </w:rPr>
        <w:t>;</w:t>
      </w:r>
    </w:p>
    <w:p w14:paraId="29EF8C69" w14:textId="30C86A0D" w:rsidR="00CB7347" w:rsidRDefault="004D1CA7" w:rsidP="00CF7B13">
      <w:pPr>
        <w:pStyle w:val="ListParagraph"/>
        <w:numPr>
          <w:ilvl w:val="0"/>
          <w:numId w:val="23"/>
        </w:numPr>
        <w:spacing w:after="180" w:line="240" w:lineRule="auto"/>
        <w:ind w:left="2126" w:hanging="357"/>
        <w:contextualSpacing w:val="0"/>
        <w:rPr>
          <w:lang w:val="fr-CA"/>
        </w:rPr>
      </w:pPr>
      <w:r w:rsidRPr="00CF7B13">
        <w:rPr>
          <w:lang w:val="fr-CA"/>
        </w:rPr>
        <w:tab/>
      </w:r>
      <w:r w:rsidR="00CB7347" w:rsidRPr="00CF7B13">
        <w:rPr>
          <w:lang w:val="fr-CA"/>
        </w:rPr>
        <w:t>Des services de tra</w:t>
      </w:r>
      <w:r w:rsidR="00421B8F" w:rsidRPr="00CF7B13">
        <w:rPr>
          <w:lang w:val="fr-CA"/>
        </w:rPr>
        <w:t>duction en temps réel des communications ou TTRC</w:t>
      </w:r>
      <w:r w:rsidR="00CB7347" w:rsidRPr="00CF7B13">
        <w:rPr>
          <w:lang w:val="fr-CA"/>
        </w:rPr>
        <w:t xml:space="preserve"> (français et anglais)</w:t>
      </w:r>
      <w:r w:rsidR="001A3410" w:rsidRPr="00CF7B13">
        <w:rPr>
          <w:lang w:val="fr-CA"/>
        </w:rPr>
        <w:t>;</w:t>
      </w:r>
    </w:p>
    <w:p w14:paraId="01F83040" w14:textId="77777777" w:rsidR="00CF7B13" w:rsidRDefault="004D1CA7" w:rsidP="00CF7B13">
      <w:pPr>
        <w:pStyle w:val="ListParagraph"/>
        <w:numPr>
          <w:ilvl w:val="0"/>
          <w:numId w:val="23"/>
        </w:numPr>
        <w:spacing w:after="180" w:line="240" w:lineRule="auto"/>
        <w:ind w:left="2126" w:hanging="357"/>
        <w:contextualSpacing w:val="0"/>
        <w:rPr>
          <w:lang w:val="fr-CA"/>
        </w:rPr>
      </w:pPr>
      <w:r w:rsidRPr="00CF7B13">
        <w:rPr>
          <w:lang w:val="fr-CA"/>
        </w:rPr>
        <w:tab/>
      </w:r>
      <w:r w:rsidR="00AA630A" w:rsidRPr="00CF7B13">
        <w:rPr>
          <w:lang w:val="fr-CA"/>
        </w:rPr>
        <w:t>La</w:t>
      </w:r>
      <w:r w:rsidR="00CB7347" w:rsidRPr="00CF7B13">
        <w:rPr>
          <w:lang w:val="fr-CA"/>
        </w:rPr>
        <w:t xml:space="preserve"> langue des signes américaine (ASL)</w:t>
      </w:r>
      <w:r w:rsidR="001A3410" w:rsidRPr="00CF7B13">
        <w:rPr>
          <w:lang w:val="fr-CA"/>
        </w:rPr>
        <w:t>;</w:t>
      </w:r>
      <w:r w:rsidR="00CF7B13" w:rsidRPr="00CF7B13">
        <w:rPr>
          <w:lang w:val="fr-CA"/>
        </w:rPr>
        <w:t xml:space="preserve"> </w:t>
      </w:r>
    </w:p>
    <w:p w14:paraId="7D5A49C7" w14:textId="77777777" w:rsidR="00CF7B13" w:rsidRDefault="008A676E" w:rsidP="00CF7B13">
      <w:pPr>
        <w:pStyle w:val="ListParagraph"/>
        <w:numPr>
          <w:ilvl w:val="0"/>
          <w:numId w:val="23"/>
        </w:numPr>
        <w:spacing w:after="180" w:line="240" w:lineRule="auto"/>
        <w:ind w:left="2126" w:hanging="357"/>
        <w:contextualSpacing w:val="0"/>
        <w:rPr>
          <w:lang w:val="fr-CA"/>
        </w:rPr>
      </w:pPr>
      <w:r w:rsidRPr="00CF7B13">
        <w:rPr>
          <w:lang w:val="fr-CA"/>
        </w:rPr>
        <w:t>La l</w:t>
      </w:r>
      <w:r w:rsidR="00CB7347" w:rsidRPr="00CF7B13">
        <w:rPr>
          <w:lang w:val="fr-CA"/>
        </w:rPr>
        <w:t xml:space="preserve">angue des </w:t>
      </w:r>
      <w:r w:rsidRPr="00CF7B13">
        <w:rPr>
          <w:lang w:val="fr-CA"/>
        </w:rPr>
        <w:t>s</w:t>
      </w:r>
      <w:r w:rsidR="00CB7347" w:rsidRPr="00CF7B13">
        <w:rPr>
          <w:lang w:val="fr-CA"/>
        </w:rPr>
        <w:t>ignes du Québec (LSQ)</w:t>
      </w:r>
      <w:r w:rsidR="001A3410" w:rsidRPr="00CF7B13">
        <w:rPr>
          <w:lang w:val="fr-CA"/>
        </w:rPr>
        <w:t>;</w:t>
      </w:r>
      <w:r w:rsidR="00CF7B13" w:rsidRPr="00CF7B13">
        <w:rPr>
          <w:lang w:val="fr-CA"/>
        </w:rPr>
        <w:t xml:space="preserve"> </w:t>
      </w:r>
    </w:p>
    <w:p w14:paraId="7C0E98C4" w14:textId="6F5079B7" w:rsidR="00A50F90" w:rsidRPr="00CF7B13" w:rsidRDefault="004D1CA7" w:rsidP="00CF7B13">
      <w:pPr>
        <w:pStyle w:val="ListParagraph"/>
        <w:numPr>
          <w:ilvl w:val="0"/>
          <w:numId w:val="23"/>
        </w:numPr>
        <w:spacing w:after="180" w:line="240" w:lineRule="auto"/>
        <w:ind w:left="2126" w:hanging="357"/>
        <w:contextualSpacing w:val="0"/>
        <w:rPr>
          <w:lang w:val="fr-CA"/>
        </w:rPr>
      </w:pPr>
      <w:r w:rsidRPr="00CF7B13">
        <w:rPr>
          <w:lang w:val="fr-CA"/>
        </w:rPr>
        <w:t>L</w:t>
      </w:r>
      <w:r w:rsidR="00CB7347" w:rsidRPr="00CF7B13">
        <w:rPr>
          <w:lang w:val="fr-CA"/>
        </w:rPr>
        <w:t xml:space="preserve">a langue des signes </w:t>
      </w:r>
      <w:r w:rsidR="008A676E" w:rsidRPr="00CF7B13">
        <w:rPr>
          <w:lang w:val="fr-CA"/>
        </w:rPr>
        <w:t>autochtones</w:t>
      </w:r>
      <w:r w:rsidR="00CB7347" w:rsidRPr="00CF7B13">
        <w:rPr>
          <w:lang w:val="fr-CA"/>
        </w:rPr>
        <w:t xml:space="preserve"> simple (PISL)</w:t>
      </w:r>
      <w:r w:rsidR="001A3410" w:rsidRPr="00CF7B13">
        <w:rPr>
          <w:lang w:val="fr-CA"/>
        </w:rPr>
        <w:t>.</w:t>
      </w:r>
    </w:p>
    <w:p w14:paraId="359F6CE8" w14:textId="77777777" w:rsidR="004F1A40" w:rsidRPr="00CB0D15" w:rsidRDefault="004F1A40" w:rsidP="004F1A40">
      <w:pPr>
        <w:spacing w:after="0" w:line="240" w:lineRule="auto"/>
        <w:ind w:left="720" w:firstLine="720"/>
      </w:pPr>
    </w:p>
    <w:p w14:paraId="10E0F397" w14:textId="591CE3B9" w:rsidR="00CB7347" w:rsidRPr="00CB0D15" w:rsidRDefault="00D1176C" w:rsidP="00D463B9">
      <w:pPr>
        <w:spacing w:after="0" w:line="240" w:lineRule="auto"/>
        <w:ind w:left="426" w:hanging="284"/>
      </w:pPr>
      <w:r w:rsidRPr="00CB0D15">
        <w:t>9</w:t>
      </w:r>
      <w:r w:rsidR="00CB7347" w:rsidRPr="00CB0D15">
        <w:t>.</w:t>
      </w:r>
      <w:r w:rsidR="00D463B9" w:rsidRPr="00CB0D15">
        <w:t xml:space="preserve"> </w:t>
      </w:r>
      <w:r w:rsidR="00CB7347" w:rsidRPr="00CB0D15">
        <w:t>Viser au-delà de la conformité aux normes d</w:t>
      </w:r>
      <w:r w:rsidR="002F219A" w:rsidRPr="00CB0D15">
        <w:t>’</w:t>
      </w:r>
      <w:r w:rsidR="00CB7347" w:rsidRPr="00CB0D15">
        <w:t xml:space="preserve">accessibilité du gouvernement du Canada pour le site </w:t>
      </w:r>
      <w:r w:rsidR="008A676E" w:rsidRPr="00CB0D15">
        <w:t>W</w:t>
      </w:r>
      <w:r w:rsidR="00CB7347" w:rsidRPr="00CB0D15">
        <w:t>eb, car elles ne garantissent pas la facilité d</w:t>
      </w:r>
      <w:r w:rsidR="00783644" w:rsidRPr="00CB0D15">
        <w:t>’</w:t>
      </w:r>
      <w:r w:rsidR="00CB7347" w:rsidRPr="00CB0D15">
        <w:t xml:space="preserve">utilisation. Inclure dans toute mise à jour des tests et des consultations avec des membres </w:t>
      </w:r>
      <w:r w:rsidR="004608F3" w:rsidRPr="00CB0D15">
        <w:t xml:space="preserve">des communautés </w:t>
      </w:r>
      <w:r w:rsidR="00CB7347" w:rsidRPr="00CB0D15">
        <w:t xml:space="preserve">ayant </w:t>
      </w:r>
      <w:r w:rsidR="004608F3" w:rsidRPr="00CB0D15">
        <w:t>des</w:t>
      </w:r>
      <w:r w:rsidR="00CB7347" w:rsidRPr="00CB0D15">
        <w:t xml:space="preserve"> expérience</w:t>
      </w:r>
      <w:r w:rsidR="004608F3" w:rsidRPr="00CB0D15">
        <w:t>s</w:t>
      </w:r>
      <w:r w:rsidR="00CB7347" w:rsidRPr="00CB0D15">
        <w:t xml:space="preserve"> vécue</w:t>
      </w:r>
      <w:r w:rsidR="004608F3" w:rsidRPr="00CB0D15">
        <w:t>s</w:t>
      </w:r>
      <w:r w:rsidR="00CB7347" w:rsidRPr="00CB0D15">
        <w:t xml:space="preserve"> du handicap et de l</w:t>
      </w:r>
      <w:r w:rsidR="00A50F90" w:rsidRPr="00CB0D15">
        <w:t>’</w:t>
      </w:r>
      <w:r w:rsidR="00CB7347" w:rsidRPr="00CB0D15">
        <w:t xml:space="preserve">inaccessibilité. </w:t>
      </w:r>
    </w:p>
    <w:p w14:paraId="6A0AD35A" w14:textId="77777777" w:rsidR="004F1A40" w:rsidRPr="00CB0D15" w:rsidRDefault="004F1A40" w:rsidP="004F1A40">
      <w:pPr>
        <w:spacing w:after="0" w:line="240" w:lineRule="auto"/>
        <w:ind w:left="720" w:hanging="720"/>
      </w:pPr>
    </w:p>
    <w:p w14:paraId="68E88C3C" w14:textId="4D24C9C3" w:rsidR="00F957FA" w:rsidRPr="00CB0D15" w:rsidRDefault="00D1176C" w:rsidP="00D463B9">
      <w:pPr>
        <w:widowControl w:val="0"/>
        <w:pBdr>
          <w:top w:val="nil"/>
          <w:left w:val="nil"/>
          <w:bottom w:val="nil"/>
          <w:right w:val="nil"/>
          <w:between w:val="nil"/>
        </w:pBdr>
        <w:spacing w:after="0" w:line="240" w:lineRule="auto"/>
        <w:ind w:left="426" w:hanging="283"/>
        <w:rPr>
          <w:rFonts w:eastAsia="Atkinson Hyperlegible" w:cs="Atkinson Hyperlegible"/>
          <w:szCs w:val="24"/>
        </w:rPr>
      </w:pPr>
      <w:bookmarkStart w:id="44" w:name="_Hlk151042573"/>
      <w:r w:rsidRPr="00CB0D15">
        <w:t>10</w:t>
      </w:r>
      <w:r w:rsidR="00CB7347" w:rsidRPr="00CB0D15">
        <w:t>.</w:t>
      </w:r>
      <w:r w:rsidR="00CB7347" w:rsidRPr="00CB0D15">
        <w:tab/>
      </w:r>
      <w:r w:rsidR="00D463B9" w:rsidRPr="00CB0D15">
        <w:t xml:space="preserve"> </w:t>
      </w:r>
      <w:r w:rsidR="00CB7347" w:rsidRPr="00CB0D15">
        <w:t xml:space="preserve">Veiller à ce que tous les documents soient accessibles aux </w:t>
      </w:r>
      <w:r w:rsidR="002237D9" w:rsidRPr="00CB0D15">
        <w:t xml:space="preserve">personnes </w:t>
      </w:r>
      <w:r w:rsidR="00CB7347" w:rsidRPr="00CB0D15">
        <w:t>candidat</w:t>
      </w:r>
      <w:r w:rsidR="00A23247" w:rsidRPr="00CB0D15">
        <w:t>aires</w:t>
      </w:r>
      <w:r w:rsidR="002237D9" w:rsidRPr="00CB0D15">
        <w:t xml:space="preserve">, candidates et candidats </w:t>
      </w:r>
      <w:r w:rsidR="00CB7347" w:rsidRPr="00CB0D15">
        <w:t>qui utilisent des lecteurs d</w:t>
      </w:r>
      <w:r w:rsidR="00A23247" w:rsidRPr="00CB0D15">
        <w:t>’</w:t>
      </w:r>
      <w:r w:rsidR="00CB7347" w:rsidRPr="00CB0D15">
        <w:t>écran et d</w:t>
      </w:r>
      <w:r w:rsidR="00A23247" w:rsidRPr="00CB0D15">
        <w:t>’</w:t>
      </w:r>
      <w:r w:rsidR="00CB7347" w:rsidRPr="00CB0D15">
        <w:t>autres technologies d</w:t>
      </w:r>
      <w:r w:rsidR="00A23247" w:rsidRPr="00CB0D15">
        <w:t>’</w:t>
      </w:r>
      <w:r w:rsidR="00CB7347" w:rsidRPr="00CB0D15">
        <w:t>assistance.</w:t>
      </w:r>
      <w:r w:rsidR="00513580" w:rsidRPr="00CB0D15">
        <w:rPr>
          <w:rFonts w:eastAsia="Atkinson Hyperlegible" w:cs="Atkinson Hyperlegible"/>
          <w:szCs w:val="24"/>
        </w:rPr>
        <w:t xml:space="preserve"> </w:t>
      </w:r>
    </w:p>
    <w:p w14:paraId="2FD4741A" w14:textId="77777777" w:rsidR="00A73B96" w:rsidRPr="00CB0D15" w:rsidRDefault="00A73B96" w:rsidP="00D463B9">
      <w:pPr>
        <w:widowControl w:val="0"/>
        <w:pBdr>
          <w:top w:val="nil"/>
          <w:left w:val="nil"/>
          <w:bottom w:val="nil"/>
          <w:right w:val="nil"/>
          <w:between w:val="nil"/>
        </w:pBdr>
        <w:spacing w:after="0" w:line="240" w:lineRule="auto"/>
        <w:ind w:left="426" w:hanging="283"/>
      </w:pPr>
    </w:p>
    <w:p w14:paraId="77BD8C35" w14:textId="1BEB0056" w:rsidR="00A315AE" w:rsidRPr="00CB0D15" w:rsidRDefault="00961787" w:rsidP="00961787">
      <w:pPr>
        <w:pStyle w:val="Heading3"/>
        <w:rPr>
          <w:color w:val="auto"/>
        </w:rPr>
      </w:pPr>
      <w:bookmarkStart w:id="45" w:name="_heading=h.1fob9te" w:colFirst="0" w:colLast="0"/>
      <w:bookmarkStart w:id="46" w:name="_Barrier_2:_Application"/>
      <w:bookmarkStart w:id="47" w:name="_3.2._Barrière_2"/>
      <w:bookmarkStart w:id="48" w:name="_Toc159577545"/>
      <w:bookmarkEnd w:id="44"/>
      <w:bookmarkEnd w:id="45"/>
      <w:bookmarkEnd w:id="46"/>
      <w:bookmarkEnd w:id="47"/>
      <w:r w:rsidRPr="00CB0D15">
        <w:rPr>
          <w:color w:val="auto"/>
        </w:rPr>
        <w:t>3.2.</w:t>
      </w:r>
      <w:r w:rsidR="004813B3" w:rsidRPr="00CB0D15">
        <w:rPr>
          <w:color w:val="auto"/>
        </w:rPr>
        <w:t xml:space="preserve"> </w:t>
      </w:r>
      <w:r w:rsidR="00D7722A" w:rsidRPr="00CB0D15">
        <w:rPr>
          <w:color w:val="auto"/>
        </w:rPr>
        <w:t xml:space="preserve">Barrière </w:t>
      </w:r>
      <w:r w:rsidR="00A315AE" w:rsidRPr="00CB0D15">
        <w:rPr>
          <w:color w:val="auto"/>
        </w:rPr>
        <w:t>2</w:t>
      </w:r>
      <w:r w:rsidR="00773A5D" w:rsidRPr="00CB0D15">
        <w:rPr>
          <w:color w:val="auto"/>
        </w:rPr>
        <w:t> </w:t>
      </w:r>
      <w:r w:rsidR="00A315AE" w:rsidRPr="00CB0D15">
        <w:rPr>
          <w:color w:val="auto"/>
        </w:rPr>
        <w:t xml:space="preserve">: </w:t>
      </w:r>
      <w:r w:rsidR="000536CB" w:rsidRPr="00CB0D15">
        <w:rPr>
          <w:color w:val="auto"/>
        </w:rPr>
        <w:t>p</w:t>
      </w:r>
      <w:r w:rsidR="00A315AE" w:rsidRPr="00CB0D15">
        <w:rPr>
          <w:color w:val="auto"/>
        </w:rPr>
        <w:t xml:space="preserve">rocessus de </w:t>
      </w:r>
      <w:r w:rsidR="004121C1" w:rsidRPr="00CB0D15">
        <w:rPr>
          <w:color w:val="auto"/>
        </w:rPr>
        <w:t>soumission</w:t>
      </w:r>
      <w:r w:rsidR="00DE23EF" w:rsidRPr="00CB0D15">
        <w:rPr>
          <w:color w:val="auto"/>
        </w:rPr>
        <w:t xml:space="preserve"> des </w:t>
      </w:r>
      <w:r w:rsidR="00A315AE" w:rsidRPr="00CB0D15">
        <w:rPr>
          <w:color w:val="auto"/>
        </w:rPr>
        <w:t>demande</w:t>
      </w:r>
      <w:r w:rsidR="00DE23EF" w:rsidRPr="00CB0D15">
        <w:rPr>
          <w:color w:val="auto"/>
        </w:rPr>
        <w:t>s</w:t>
      </w:r>
      <w:bookmarkEnd w:id="48"/>
    </w:p>
    <w:p w14:paraId="3DB8B94D" w14:textId="77777777" w:rsidR="00A315AE" w:rsidRPr="00CB0D15" w:rsidRDefault="00A315AE" w:rsidP="00961787">
      <w:pPr>
        <w:pStyle w:val="Heading4"/>
      </w:pPr>
      <w:bookmarkStart w:id="49" w:name="_Toc159577546"/>
      <w:r w:rsidRPr="00CB0D15">
        <w:t>Introduction</w:t>
      </w:r>
      <w:bookmarkEnd w:id="49"/>
    </w:p>
    <w:p w14:paraId="72A9961D" w14:textId="201C4D74" w:rsidR="00A315AE" w:rsidRPr="00CB0D15" w:rsidRDefault="00A315AE" w:rsidP="00961787">
      <w:pPr>
        <w:spacing w:before="240" w:after="240" w:line="360" w:lineRule="auto"/>
      </w:pPr>
      <w:r w:rsidRPr="00CB0D15">
        <w:t xml:space="preserve">Le processus de </w:t>
      </w:r>
      <w:r w:rsidR="004121C1" w:rsidRPr="00CB0D15">
        <w:t xml:space="preserve">soumission </w:t>
      </w:r>
      <w:r w:rsidR="005C12DE" w:rsidRPr="00CB0D15">
        <w:t xml:space="preserve">des </w:t>
      </w:r>
      <w:r w:rsidR="006C2C4D" w:rsidRPr="00CB0D15">
        <w:t>demande</w:t>
      </w:r>
      <w:r w:rsidR="005C12DE" w:rsidRPr="00CB0D15">
        <w:t>s</w:t>
      </w:r>
      <w:r w:rsidRPr="00CB0D15">
        <w:t xml:space="preserve"> commence lorsque le CRSH annonce une </w:t>
      </w:r>
      <w:r w:rsidR="005C54C9" w:rsidRPr="00CB0D15">
        <w:t>occasion</w:t>
      </w:r>
      <w:r w:rsidR="002D545B" w:rsidRPr="00CB0D15">
        <w:t xml:space="preserve"> </w:t>
      </w:r>
      <w:r w:rsidRPr="00CB0D15">
        <w:t xml:space="preserve">de financement ou un concours. Le jour du lancement, </w:t>
      </w:r>
      <w:r w:rsidR="005C54C9" w:rsidRPr="00CB0D15">
        <w:t>environ deux</w:t>
      </w:r>
      <w:r w:rsidR="002D545B" w:rsidRPr="00CB0D15">
        <w:t xml:space="preserve"> à trois </w:t>
      </w:r>
      <w:r w:rsidRPr="00CB0D15">
        <w:t xml:space="preserve">mois avant la date limite, le site </w:t>
      </w:r>
      <w:r w:rsidR="006C2C4D" w:rsidRPr="00CB0D15">
        <w:t>W</w:t>
      </w:r>
      <w:r w:rsidRPr="00CB0D15">
        <w:t>eb du CRSH décrivant l</w:t>
      </w:r>
      <w:r w:rsidR="006C2C4D" w:rsidRPr="00CB0D15">
        <w:t>’</w:t>
      </w:r>
      <w:r w:rsidR="005C54C9" w:rsidRPr="00CB0D15">
        <w:t>occasion</w:t>
      </w:r>
      <w:r w:rsidR="001F3E12" w:rsidRPr="00CB0D15">
        <w:t xml:space="preserve"> </w:t>
      </w:r>
      <w:r w:rsidRPr="00CB0D15">
        <w:t xml:space="preserve">de financement est mis à jour et la plateforme </w:t>
      </w:r>
      <w:r w:rsidRPr="00CB0D15">
        <w:lastRenderedPageBreak/>
        <w:t>de</w:t>
      </w:r>
      <w:r w:rsidR="005C12DE" w:rsidRPr="00CB0D15">
        <w:t>s</w:t>
      </w:r>
      <w:r w:rsidRPr="00CB0D15">
        <w:t xml:space="preserve"> </w:t>
      </w:r>
      <w:r w:rsidR="006C2C4D" w:rsidRPr="00CB0D15">
        <w:t>demande</w:t>
      </w:r>
      <w:r w:rsidR="005C12DE" w:rsidRPr="00CB0D15">
        <w:t>s</w:t>
      </w:r>
      <w:r w:rsidRPr="00CB0D15">
        <w:t xml:space="preserve"> est officiellement ouverte. Les mises à jour</w:t>
      </w:r>
      <w:r w:rsidR="00D250CC" w:rsidRPr="00CB0D15">
        <w:t xml:space="preserve"> </w:t>
      </w:r>
      <w:r w:rsidR="00A365C2" w:rsidRPr="00CB0D15">
        <w:t xml:space="preserve">varient, et celles-ci </w:t>
      </w:r>
      <w:r w:rsidR="00403BB5" w:rsidRPr="00CB0D15">
        <w:t xml:space="preserve">peuvent </w:t>
      </w:r>
      <w:r w:rsidR="00A365C2" w:rsidRPr="00CB0D15">
        <w:t xml:space="preserve">signaler </w:t>
      </w:r>
      <w:r w:rsidR="00403BB5" w:rsidRPr="00CB0D15">
        <w:t xml:space="preserve">des </w:t>
      </w:r>
      <w:r w:rsidRPr="00CB0D15">
        <w:t>changements mineurs (clarification</w:t>
      </w:r>
      <w:r w:rsidR="00F358A5" w:rsidRPr="00CB0D15">
        <w:t>s</w:t>
      </w:r>
      <w:r w:rsidRPr="00CB0D15">
        <w:t xml:space="preserve"> de la formulation, mise à jour des dates limites) à des changements de politique</w:t>
      </w:r>
      <w:r w:rsidR="006C2C4D" w:rsidRPr="00CB0D15">
        <w:t>s</w:t>
      </w:r>
      <w:r w:rsidRPr="00CB0D15">
        <w:t xml:space="preserve"> (modification de l</w:t>
      </w:r>
      <w:r w:rsidR="006C2C4D" w:rsidRPr="00CB0D15">
        <w:t>’admissibilité</w:t>
      </w:r>
      <w:r w:rsidRPr="00CB0D15">
        <w:t>, ajout ou modification de sections, ajout de nouvelles politiques</w:t>
      </w:r>
      <w:r w:rsidR="00403BB5" w:rsidRPr="00CB0D15">
        <w:t>,</w:t>
      </w:r>
      <w:r w:rsidRPr="00CB0D15">
        <w:t xml:space="preserve"> telles que les plans de gestion des données). Après le lancement, les</w:t>
      </w:r>
      <w:r w:rsidRPr="00CB0D15">
        <w:rPr>
          <w:strike/>
        </w:rPr>
        <w:t xml:space="preserve"> </w:t>
      </w:r>
      <w:r w:rsidR="00235070" w:rsidRPr="00CB0D15">
        <w:t xml:space="preserve">personnes candidates </w:t>
      </w:r>
      <w:r w:rsidR="006C2C4D" w:rsidRPr="00CB0D15">
        <w:t>d</w:t>
      </w:r>
      <w:r w:rsidRPr="00CB0D15">
        <w:t>oivent lire la description de l</w:t>
      </w:r>
      <w:r w:rsidR="006C2C4D" w:rsidRPr="00CB0D15">
        <w:t>’</w:t>
      </w:r>
      <w:r w:rsidR="005C54C9" w:rsidRPr="00CB0D15">
        <w:t>occasion</w:t>
      </w:r>
      <w:r w:rsidR="00235070" w:rsidRPr="00CB0D15">
        <w:t xml:space="preserve"> </w:t>
      </w:r>
      <w:r w:rsidRPr="00CB0D15">
        <w:t>de financement pour déterminer</w:t>
      </w:r>
      <w:r w:rsidR="00773A5D" w:rsidRPr="00CB0D15">
        <w:t> </w:t>
      </w:r>
      <w:r w:rsidRPr="00CB0D15">
        <w:t>:</w:t>
      </w:r>
    </w:p>
    <w:p w14:paraId="6EF0B9E3" w14:textId="009672DA" w:rsidR="00A315AE" w:rsidRPr="00CB0D15" w:rsidRDefault="00A315AE" w:rsidP="00E5051F">
      <w:pPr>
        <w:spacing w:after="0" w:line="240" w:lineRule="auto"/>
        <w:ind w:left="567" w:hanging="425"/>
      </w:pPr>
      <w:r w:rsidRPr="00CB0D15">
        <w:t>●</w:t>
      </w:r>
      <w:r w:rsidR="003478C2" w:rsidRPr="00CB0D15">
        <w:tab/>
      </w:r>
      <w:r w:rsidRPr="00CB0D15">
        <w:t>L</w:t>
      </w:r>
      <w:r w:rsidR="006C2C4D" w:rsidRPr="00CB0D15">
        <w:t>’admissibilité</w:t>
      </w:r>
      <w:r w:rsidRPr="00CB0D15">
        <w:t xml:space="preserve"> personnelle</w:t>
      </w:r>
      <w:r w:rsidR="00235070" w:rsidRPr="00CB0D15">
        <w:t>;</w:t>
      </w:r>
      <w:r w:rsidR="006A7C3A" w:rsidRPr="00CB0D15">
        <w:t xml:space="preserve"> </w:t>
      </w:r>
    </w:p>
    <w:p w14:paraId="75077F31" w14:textId="77777777" w:rsidR="004F1A40" w:rsidRPr="00CB0D15" w:rsidRDefault="004F1A40" w:rsidP="00E5051F">
      <w:pPr>
        <w:spacing w:after="0" w:line="240" w:lineRule="auto"/>
        <w:ind w:left="567" w:hanging="425"/>
      </w:pPr>
    </w:p>
    <w:p w14:paraId="24183446" w14:textId="308AB92A" w:rsidR="00A315AE" w:rsidRPr="00CB0D15" w:rsidRDefault="00A315AE" w:rsidP="00E5051F">
      <w:pPr>
        <w:spacing w:after="0" w:line="240" w:lineRule="auto"/>
        <w:ind w:left="567" w:hanging="425"/>
      </w:pPr>
      <w:r w:rsidRPr="00CB0D15">
        <w:t>●</w:t>
      </w:r>
      <w:r w:rsidR="003478C2" w:rsidRPr="00CB0D15">
        <w:tab/>
      </w:r>
      <w:r w:rsidRPr="00CB0D15">
        <w:t xml:space="preserve">Le contexte, les exigences et les </w:t>
      </w:r>
      <w:r w:rsidR="006C2C4D" w:rsidRPr="00CB0D15">
        <w:t>échéances</w:t>
      </w:r>
      <w:r w:rsidR="00E728CB" w:rsidRPr="00CB0D15">
        <w:t xml:space="preserve"> de soumission</w:t>
      </w:r>
      <w:r w:rsidR="00235070" w:rsidRPr="00CB0D15">
        <w:t>;</w:t>
      </w:r>
    </w:p>
    <w:p w14:paraId="23DE9ED6" w14:textId="77777777" w:rsidR="004F1A40" w:rsidRPr="00CB0D15" w:rsidRDefault="004F1A40" w:rsidP="00E5051F">
      <w:pPr>
        <w:spacing w:after="0" w:line="240" w:lineRule="auto"/>
        <w:ind w:left="567" w:hanging="425"/>
      </w:pPr>
    </w:p>
    <w:p w14:paraId="4F9A302E" w14:textId="450F54BC" w:rsidR="00A315AE" w:rsidRPr="00CB0D15" w:rsidRDefault="00A315AE" w:rsidP="00E5051F">
      <w:pPr>
        <w:spacing w:after="0" w:line="240" w:lineRule="auto"/>
        <w:ind w:left="567" w:hanging="425"/>
      </w:pPr>
      <w:r w:rsidRPr="00CB0D15">
        <w:t>●</w:t>
      </w:r>
      <w:r w:rsidR="003478C2" w:rsidRPr="00CB0D15">
        <w:tab/>
      </w:r>
      <w:r w:rsidRPr="00CB0D15">
        <w:t>La valeur monétaire, la durée et l</w:t>
      </w:r>
      <w:r w:rsidR="00D7556E" w:rsidRPr="00CB0D15">
        <w:t xml:space="preserve">’échéance </w:t>
      </w:r>
      <w:r w:rsidRPr="00CB0D15">
        <w:t>du financement offert</w:t>
      </w:r>
      <w:r w:rsidR="00235070" w:rsidRPr="00CB0D15">
        <w:t>;</w:t>
      </w:r>
      <w:r w:rsidRPr="00CB0D15">
        <w:t xml:space="preserve"> </w:t>
      </w:r>
    </w:p>
    <w:p w14:paraId="07B8E17E" w14:textId="77777777" w:rsidR="004F1A40" w:rsidRPr="00CB0D15" w:rsidRDefault="004F1A40" w:rsidP="00E5051F">
      <w:pPr>
        <w:spacing w:after="0" w:line="240" w:lineRule="auto"/>
        <w:ind w:left="567" w:hanging="425"/>
      </w:pPr>
    </w:p>
    <w:p w14:paraId="2B9F0EF2" w14:textId="6C95F48C" w:rsidR="006C2C4D" w:rsidRPr="00CB0D15" w:rsidRDefault="00A315AE" w:rsidP="00E5051F">
      <w:pPr>
        <w:spacing w:after="0" w:line="240" w:lineRule="auto"/>
        <w:ind w:left="567" w:hanging="425"/>
      </w:pPr>
      <w:r w:rsidRPr="00CB0D15">
        <w:t>●</w:t>
      </w:r>
      <w:r w:rsidR="003478C2" w:rsidRPr="00CB0D15">
        <w:tab/>
      </w:r>
      <w:r w:rsidRPr="00CB0D15">
        <w:t>Les détails du processus d</w:t>
      </w:r>
      <w:r w:rsidR="006C2C4D" w:rsidRPr="00CB0D15">
        <w:t>’</w:t>
      </w:r>
      <w:r w:rsidRPr="00CB0D15">
        <w:t>évaluation et de décision</w:t>
      </w:r>
      <w:r w:rsidR="00235070" w:rsidRPr="00CB0D15">
        <w:t>;</w:t>
      </w:r>
    </w:p>
    <w:p w14:paraId="119D2251" w14:textId="77777777" w:rsidR="004F1A40" w:rsidRPr="00CB0D15" w:rsidRDefault="004F1A40" w:rsidP="00E5051F">
      <w:pPr>
        <w:spacing w:after="0" w:line="240" w:lineRule="auto"/>
        <w:ind w:left="567" w:hanging="425"/>
      </w:pPr>
    </w:p>
    <w:p w14:paraId="69372AE0" w14:textId="457A176E" w:rsidR="00A315AE" w:rsidRPr="00CB0D15" w:rsidRDefault="00A315AE" w:rsidP="00E5051F">
      <w:pPr>
        <w:spacing w:after="0" w:line="240" w:lineRule="auto"/>
        <w:ind w:left="567" w:hanging="425"/>
      </w:pPr>
      <w:r w:rsidRPr="00CB0D15">
        <w:t>●</w:t>
      </w:r>
      <w:r w:rsidR="003478C2" w:rsidRPr="00CB0D15">
        <w:tab/>
      </w:r>
      <w:r w:rsidRPr="00CB0D15">
        <w:t>Toute information supplémentaire</w:t>
      </w:r>
      <w:r w:rsidR="00D7556E" w:rsidRPr="00CB0D15">
        <w:t>.</w:t>
      </w:r>
    </w:p>
    <w:p w14:paraId="103EEDF1" w14:textId="47FD45A8" w:rsidR="00A315AE" w:rsidRPr="00CB0D15" w:rsidRDefault="00A315AE" w:rsidP="00961787">
      <w:pPr>
        <w:spacing w:before="240" w:after="240" w:line="360" w:lineRule="auto"/>
      </w:pPr>
      <w:r w:rsidRPr="00CB0D15">
        <w:t>Pour</w:t>
      </w:r>
      <w:r w:rsidR="00393D4E" w:rsidRPr="00CB0D15">
        <w:t xml:space="preserve"> postuler</w:t>
      </w:r>
      <w:r w:rsidRPr="00CB0D15">
        <w:t xml:space="preserve">, les </w:t>
      </w:r>
      <w:r w:rsidR="00E5051F" w:rsidRPr="00CB0D15">
        <w:t xml:space="preserve">personnes </w:t>
      </w:r>
      <w:r w:rsidRPr="00CB0D15">
        <w:t>candidat</w:t>
      </w:r>
      <w:r w:rsidR="00A8268C" w:rsidRPr="00CB0D15">
        <w:t>aires</w:t>
      </w:r>
      <w:r w:rsidR="00D7556E" w:rsidRPr="00CB0D15">
        <w:t xml:space="preserve"> et candidat-e-s</w:t>
      </w:r>
      <w:r w:rsidR="00A8268C" w:rsidRPr="00CB0D15">
        <w:t xml:space="preserve"> </w:t>
      </w:r>
      <w:r w:rsidRPr="00CB0D15">
        <w:t xml:space="preserve">doivent utiliser la </w:t>
      </w:r>
      <w:r w:rsidR="00AF477A" w:rsidRPr="00CB0D15">
        <w:t>plateforme des demandes</w:t>
      </w:r>
      <w:r w:rsidRPr="00CB0D15">
        <w:t xml:space="preserve"> pour </w:t>
      </w:r>
      <w:r w:rsidR="00A8268C" w:rsidRPr="00CB0D15">
        <w:t>remplir</w:t>
      </w:r>
      <w:r w:rsidRPr="00CB0D15">
        <w:t xml:space="preserve"> et soumettre le formulaire de </w:t>
      </w:r>
      <w:r w:rsidR="00A8268C" w:rsidRPr="00CB0D15">
        <w:t>demande</w:t>
      </w:r>
      <w:r w:rsidRPr="00CB0D15">
        <w:t xml:space="preserve"> avant la date limite spécifiée. Une fois la date limite spécifiée passée, la </w:t>
      </w:r>
      <w:r w:rsidR="00AF477A" w:rsidRPr="00CB0D15">
        <w:t>plateforme des demandes</w:t>
      </w:r>
      <w:r w:rsidRPr="00CB0D15">
        <w:t xml:space="preserve"> est fermée et aucune autre soumission n</w:t>
      </w:r>
      <w:r w:rsidR="00A8268C" w:rsidRPr="00CB0D15">
        <w:t>’</w:t>
      </w:r>
      <w:r w:rsidRPr="00CB0D15">
        <w:t>est possible.</w:t>
      </w:r>
    </w:p>
    <w:p w14:paraId="593AF26B" w14:textId="43142E1C" w:rsidR="00A315AE" w:rsidRPr="00CB0D15" w:rsidRDefault="00A315AE" w:rsidP="00961787">
      <w:pPr>
        <w:spacing w:before="240" w:after="240" w:line="360" w:lineRule="auto"/>
      </w:pPr>
      <w:r w:rsidRPr="00CB0D15">
        <w:t xml:space="preserve">Les </w:t>
      </w:r>
      <w:r w:rsidR="00393D4E" w:rsidRPr="00CB0D15">
        <w:t xml:space="preserve">personnes étudiantes </w:t>
      </w:r>
      <w:r w:rsidRPr="00CB0D15">
        <w:t>et les</w:t>
      </w:r>
      <w:r w:rsidR="00D250CC" w:rsidRPr="00CB0D15">
        <w:t xml:space="preserve"> </w:t>
      </w:r>
      <w:r w:rsidR="004E1B94" w:rsidRPr="00CB0D15">
        <w:t xml:space="preserve">personnes </w:t>
      </w:r>
      <w:r w:rsidRPr="00CB0D15">
        <w:t>cherch</w:t>
      </w:r>
      <w:r w:rsidR="00A8268C" w:rsidRPr="00CB0D15">
        <w:t>aires</w:t>
      </w:r>
      <w:r w:rsidR="00393D4E" w:rsidRPr="00CB0D15">
        <w:t xml:space="preserve"> et chercheur-se-s</w:t>
      </w:r>
      <w:r w:rsidRPr="00CB0D15">
        <w:t xml:space="preserve"> </w:t>
      </w:r>
      <w:r w:rsidR="006D2D6F" w:rsidRPr="00CB0D15">
        <w:t xml:space="preserve">ayant des handicaps </w:t>
      </w:r>
      <w:r w:rsidRPr="00CB0D15">
        <w:t xml:space="preserve">rencontrent des </w:t>
      </w:r>
      <w:r w:rsidR="006D2D6F" w:rsidRPr="00CB0D15">
        <w:t xml:space="preserve">barrières </w:t>
      </w:r>
      <w:r w:rsidRPr="00CB0D15">
        <w:t>à plusieurs étapes d</w:t>
      </w:r>
      <w:r w:rsidR="003478C2" w:rsidRPr="00CB0D15">
        <w:t>e</w:t>
      </w:r>
      <w:r w:rsidRPr="00CB0D15">
        <w:t xml:space="preserve"> ce processus. Pour les </w:t>
      </w:r>
      <w:r w:rsidR="00F52B53" w:rsidRPr="00CB0D15">
        <w:t xml:space="preserve">barrières </w:t>
      </w:r>
      <w:r w:rsidRPr="00CB0D15">
        <w:t>lié</w:t>
      </w:r>
      <w:r w:rsidR="00F52B53" w:rsidRPr="00CB0D15">
        <w:t>e</w:t>
      </w:r>
      <w:r w:rsidRPr="00CB0D15">
        <w:t>s à la phase de pré-</w:t>
      </w:r>
      <w:r w:rsidR="00A8268C" w:rsidRPr="00CB0D15">
        <w:t>demande</w:t>
      </w:r>
      <w:r w:rsidRPr="00CB0D15">
        <w:t xml:space="preserve">, à savoir la compréhension des exigences énoncées sur le site </w:t>
      </w:r>
      <w:r w:rsidR="00A8268C" w:rsidRPr="00CB0D15">
        <w:t>W</w:t>
      </w:r>
      <w:r w:rsidRPr="00CB0D15">
        <w:t>eb de l</w:t>
      </w:r>
      <w:r w:rsidR="00A8268C" w:rsidRPr="00CB0D15">
        <w:t>’occasion</w:t>
      </w:r>
      <w:r w:rsidRPr="00CB0D15">
        <w:t xml:space="preserve"> de financement, </w:t>
      </w:r>
      <w:r w:rsidR="00A8268C" w:rsidRPr="00CB0D15">
        <w:t>consulte</w:t>
      </w:r>
      <w:r w:rsidR="00DA65D4" w:rsidRPr="00CB0D15">
        <w:t>z</w:t>
      </w:r>
      <w:r w:rsidRPr="00CB0D15">
        <w:t xml:space="preserve"> </w:t>
      </w:r>
      <w:r w:rsidR="00D7722A" w:rsidRPr="00CB0D15">
        <w:t>la</w:t>
      </w:r>
      <w:r w:rsidR="00D7722A" w:rsidRPr="00CB0D15">
        <w:rPr>
          <w:b/>
          <w:bCs/>
        </w:rPr>
        <w:t xml:space="preserve"> </w:t>
      </w:r>
      <w:hyperlink w:anchor="_3.1._Barrière_1" w:history="1">
        <w:r w:rsidR="00D7722A" w:rsidRPr="00CB0D15">
          <w:rPr>
            <w:rStyle w:val="Hyperlink"/>
            <w:b/>
            <w:bCs/>
            <w:color w:val="000000" w:themeColor="text1"/>
          </w:rPr>
          <w:t xml:space="preserve">Barrière </w:t>
        </w:r>
        <w:r w:rsidRPr="00CB0D15">
          <w:rPr>
            <w:rStyle w:val="Hyperlink"/>
            <w:b/>
            <w:bCs/>
            <w:color w:val="000000" w:themeColor="text1"/>
          </w:rPr>
          <w:t>1</w:t>
        </w:r>
      </w:hyperlink>
      <w:r w:rsidRPr="00CB0D15">
        <w:t>. L</w:t>
      </w:r>
      <w:r w:rsidR="00D7722A" w:rsidRPr="00CB0D15">
        <w:t xml:space="preserve">a </w:t>
      </w:r>
      <w:r w:rsidR="00D7722A" w:rsidRPr="00CB0D15">
        <w:rPr>
          <w:color w:val="000000" w:themeColor="text1"/>
        </w:rPr>
        <w:t>Barrière</w:t>
      </w:r>
      <w:r w:rsidRPr="00CB0D15">
        <w:rPr>
          <w:color w:val="000000" w:themeColor="text1"/>
        </w:rPr>
        <w:t xml:space="preserve"> 2</w:t>
      </w:r>
      <w:r w:rsidRPr="00CB0D15">
        <w:t xml:space="preserve"> se limitera aux plateformes de</w:t>
      </w:r>
      <w:r w:rsidR="009412C4" w:rsidRPr="00CB0D15">
        <w:t>s</w:t>
      </w:r>
      <w:r w:rsidRPr="00CB0D15">
        <w:t xml:space="preserve"> </w:t>
      </w:r>
      <w:r w:rsidR="001A1BFE" w:rsidRPr="00CB0D15">
        <w:t>demande</w:t>
      </w:r>
      <w:r w:rsidR="009412C4" w:rsidRPr="00CB0D15">
        <w:t>s</w:t>
      </w:r>
      <w:r w:rsidRPr="00CB0D15">
        <w:t>, aux critères d</w:t>
      </w:r>
      <w:r w:rsidR="001A1BFE" w:rsidRPr="00CB0D15">
        <w:t>’admissibilité</w:t>
      </w:r>
      <w:r w:rsidR="00AB4027" w:rsidRPr="00CB0D15">
        <w:t>,</w:t>
      </w:r>
      <w:r w:rsidRPr="00CB0D15">
        <w:t xml:space="preserve"> à l</w:t>
      </w:r>
      <w:r w:rsidR="001A1BFE" w:rsidRPr="00CB0D15">
        <w:t>’</w:t>
      </w:r>
      <w:r w:rsidRPr="00CB0D15">
        <w:t>absence de politiques transparentes en matière de mesures d'</w:t>
      </w:r>
      <w:r w:rsidR="00714A24" w:rsidRPr="00CB0D15">
        <w:t>accessibilité</w:t>
      </w:r>
      <w:r w:rsidR="00A50D8C" w:rsidRPr="00CB0D15">
        <w:t xml:space="preserve"> </w:t>
      </w:r>
      <w:r w:rsidRPr="00CB0D15">
        <w:t>/</w:t>
      </w:r>
      <w:r w:rsidR="00A50D8C" w:rsidRPr="00CB0D15">
        <w:t xml:space="preserve"> </w:t>
      </w:r>
      <w:r w:rsidRPr="00CB0D15">
        <w:t>d</w:t>
      </w:r>
      <w:r w:rsidR="001A1BFE" w:rsidRPr="00CB0D15">
        <w:t>’</w:t>
      </w:r>
      <w:r w:rsidRPr="00CB0D15">
        <w:t>aide à l</w:t>
      </w:r>
      <w:r w:rsidR="001A1BFE" w:rsidRPr="00CB0D15">
        <w:t>’</w:t>
      </w:r>
      <w:r w:rsidRPr="00CB0D15">
        <w:t>accessibilité</w:t>
      </w:r>
      <w:r w:rsidR="00AB4027" w:rsidRPr="00CB0D15">
        <w:t>,</w:t>
      </w:r>
      <w:r w:rsidRPr="00CB0D15">
        <w:t xml:space="preserve"> et de prolongation des </w:t>
      </w:r>
      <w:r w:rsidR="001A1BFE" w:rsidRPr="00CB0D15">
        <w:t>échéances</w:t>
      </w:r>
      <w:r w:rsidRPr="00CB0D15">
        <w:t>.</w:t>
      </w:r>
    </w:p>
    <w:p w14:paraId="4572D1BB" w14:textId="5CF411C8" w:rsidR="00A315AE" w:rsidRPr="00CB0D15" w:rsidRDefault="00A315AE" w:rsidP="00961787">
      <w:pPr>
        <w:pStyle w:val="Heading4"/>
      </w:pPr>
      <w:bookmarkStart w:id="50" w:name="_Toc159577547"/>
      <w:r w:rsidRPr="00CB0D15">
        <w:lastRenderedPageBreak/>
        <w:t>Sous-</w:t>
      </w:r>
      <w:r w:rsidR="00AB4027" w:rsidRPr="00CB0D15">
        <w:t xml:space="preserve">barrière </w:t>
      </w:r>
      <w:r w:rsidRPr="00CB0D15">
        <w:t>1</w:t>
      </w:r>
      <w:r w:rsidR="00773A5D" w:rsidRPr="00CB0D15">
        <w:t> </w:t>
      </w:r>
      <w:r w:rsidRPr="00CB0D15">
        <w:t xml:space="preserve">: </w:t>
      </w:r>
      <w:r w:rsidR="00AB4027" w:rsidRPr="00CB0D15">
        <w:t>c</w:t>
      </w:r>
      <w:r w:rsidRPr="00CB0D15">
        <w:t>ritères d</w:t>
      </w:r>
      <w:r w:rsidR="001A1BFE" w:rsidRPr="00CB0D15">
        <w:t>’admissibilité</w:t>
      </w:r>
      <w:bookmarkEnd w:id="50"/>
      <w:r w:rsidRPr="00CB0D15">
        <w:t xml:space="preserve"> </w:t>
      </w:r>
    </w:p>
    <w:p w14:paraId="60E4CB1F" w14:textId="428237BA" w:rsidR="00A315AE" w:rsidRPr="00CB0D15" w:rsidRDefault="00A315AE" w:rsidP="00961787">
      <w:pPr>
        <w:spacing w:before="240" w:after="240" w:line="360" w:lineRule="auto"/>
      </w:pPr>
      <w:r w:rsidRPr="00CB0D15">
        <w:t xml:space="preserve">Les </w:t>
      </w:r>
      <w:r w:rsidR="008415BC" w:rsidRPr="00CB0D15">
        <w:t>personnes candidates</w:t>
      </w:r>
      <w:r w:rsidRPr="00CB0D15">
        <w:t xml:space="preserve"> doivent répondre à plusieurs critères pour </w:t>
      </w:r>
      <w:r w:rsidR="00544A03" w:rsidRPr="00CB0D15">
        <w:t xml:space="preserve">être admissibles </w:t>
      </w:r>
      <w:r w:rsidR="007C3135" w:rsidRPr="00CB0D15">
        <w:t>au</w:t>
      </w:r>
      <w:r w:rsidR="00544A03" w:rsidRPr="00CB0D15">
        <w:t xml:space="preserve"> </w:t>
      </w:r>
      <w:r w:rsidRPr="00CB0D15">
        <w:t xml:space="preserve">financement. Pour les subventions, </w:t>
      </w:r>
      <w:r w:rsidR="004B7A69" w:rsidRPr="00CB0D15">
        <w:t xml:space="preserve">les personnes qui postulent </w:t>
      </w:r>
      <w:r w:rsidRPr="00CB0D15">
        <w:t>doi</w:t>
      </w:r>
      <w:r w:rsidR="008767F1" w:rsidRPr="00CB0D15">
        <w:t>ven</w:t>
      </w:r>
      <w:r w:rsidRPr="00CB0D15">
        <w:t>t être affilié</w:t>
      </w:r>
      <w:r w:rsidR="004B7A69" w:rsidRPr="00CB0D15">
        <w:t>es</w:t>
      </w:r>
      <w:r w:rsidRPr="00CB0D15">
        <w:t xml:space="preserve"> à un établissement canadien, dans la plupart des cas</w:t>
      </w:r>
      <w:r w:rsidR="004B7A69" w:rsidRPr="00CB0D15">
        <w:t>,</w:t>
      </w:r>
      <w:r w:rsidRPr="00CB0D15">
        <w:t xml:space="preserve"> un établissement postsecondaire qui est </w:t>
      </w:r>
      <w:r w:rsidR="00544A03" w:rsidRPr="00CB0D15">
        <w:t>admissible</w:t>
      </w:r>
      <w:r w:rsidRPr="00CB0D15">
        <w:t xml:space="preserve"> et </w:t>
      </w:r>
      <w:r w:rsidR="008767F1" w:rsidRPr="00CB0D15">
        <w:t xml:space="preserve">qui s’est engagé </w:t>
      </w:r>
      <w:r w:rsidRPr="00CB0D15">
        <w:t xml:space="preserve">à administrer le financement de la subvention. Les établissements ne sont pas toujours disposés à administrer des subventions pour des </w:t>
      </w:r>
      <w:r w:rsidR="004F3E7D" w:rsidRPr="00CB0D15">
        <w:t xml:space="preserve">personnes en recherche </w:t>
      </w:r>
      <w:r w:rsidRPr="00CB0D15">
        <w:t xml:space="preserve">qui ne </w:t>
      </w:r>
      <w:r w:rsidR="00544A03" w:rsidRPr="00CB0D15">
        <w:t xml:space="preserve">travaillent pas </w:t>
      </w:r>
      <w:r w:rsidRPr="00CB0D15">
        <w:t xml:space="preserve">à plein temps </w:t>
      </w:r>
      <w:r w:rsidR="00544A03" w:rsidRPr="00CB0D15">
        <w:t>dans</w:t>
      </w:r>
      <w:r w:rsidRPr="00CB0D15">
        <w:t xml:space="preserve"> l</w:t>
      </w:r>
      <w:r w:rsidR="00544A03" w:rsidRPr="00CB0D15">
        <w:t>’</w:t>
      </w:r>
      <w:r w:rsidRPr="00CB0D15">
        <w:t xml:space="preserve">établissement, par exemple des </w:t>
      </w:r>
      <w:r w:rsidR="00B516FA" w:rsidRPr="00CB0D15">
        <w:t>personnes chargées de cours</w:t>
      </w:r>
      <w:r w:rsidR="007C3135" w:rsidRPr="00CB0D15">
        <w:t xml:space="preserve"> à</w:t>
      </w:r>
      <w:r w:rsidRPr="00CB0D15">
        <w:t xml:space="preserve"> temps partiel ou des </w:t>
      </w:r>
      <w:r w:rsidR="00B516FA" w:rsidRPr="00CB0D15">
        <w:t xml:space="preserve">personnes professeures </w:t>
      </w:r>
      <w:r w:rsidR="00E35756" w:rsidRPr="00CB0D15">
        <w:t>a</w:t>
      </w:r>
      <w:r w:rsidRPr="00CB0D15">
        <w:t xml:space="preserve">uxiliaires. </w:t>
      </w:r>
      <w:r w:rsidR="0099497F" w:rsidRPr="00CB0D15">
        <w:t xml:space="preserve">Les personnes </w:t>
      </w:r>
      <w:r w:rsidR="00B516FA" w:rsidRPr="00CB0D15">
        <w:t>étudiante</w:t>
      </w:r>
      <w:r w:rsidR="0099497F" w:rsidRPr="00CB0D15">
        <w:t>s</w:t>
      </w:r>
      <w:r w:rsidR="00B516FA" w:rsidRPr="00CB0D15">
        <w:t xml:space="preserve"> </w:t>
      </w:r>
      <w:r w:rsidR="004F3E7D" w:rsidRPr="00CB0D15">
        <w:t>ayant des</w:t>
      </w:r>
      <w:r w:rsidR="00E35756" w:rsidRPr="00CB0D15">
        <w:t xml:space="preserve"> </w:t>
      </w:r>
      <w:r w:rsidRPr="00CB0D15">
        <w:t>handicap</w:t>
      </w:r>
      <w:r w:rsidR="004F3E7D" w:rsidRPr="00CB0D15">
        <w:t>s</w:t>
      </w:r>
      <w:r w:rsidRPr="00CB0D15">
        <w:t xml:space="preserve"> ont également moins de chances d</w:t>
      </w:r>
      <w:r w:rsidR="00E35756" w:rsidRPr="00CB0D15">
        <w:t>’</w:t>
      </w:r>
      <w:r w:rsidRPr="00CB0D15">
        <w:t>être accepté</w:t>
      </w:r>
      <w:r w:rsidR="0099497F" w:rsidRPr="00CB0D15">
        <w:t>e</w:t>
      </w:r>
      <w:r w:rsidRPr="00CB0D15">
        <w:t>s dans les programmes d</w:t>
      </w:r>
      <w:r w:rsidR="00E35756" w:rsidRPr="00CB0D15">
        <w:t>’</w:t>
      </w:r>
      <w:r w:rsidRPr="00CB0D15">
        <w:t>enseignement postsecondaire ou d</w:t>
      </w:r>
      <w:r w:rsidR="00E35756" w:rsidRPr="00CB0D15">
        <w:t>’</w:t>
      </w:r>
      <w:r w:rsidRPr="00CB0D15">
        <w:t>être inscrit</w:t>
      </w:r>
      <w:r w:rsidR="0099497F" w:rsidRPr="00CB0D15">
        <w:t>e</w:t>
      </w:r>
      <w:r w:rsidRPr="00CB0D15">
        <w:t xml:space="preserve">s à plein temps. Par conséquent, les </w:t>
      </w:r>
      <w:r w:rsidR="004E1B94" w:rsidRPr="00CB0D15">
        <w:t xml:space="preserve">personnes </w:t>
      </w:r>
      <w:r w:rsidRPr="00CB0D15">
        <w:t>cherch</w:t>
      </w:r>
      <w:r w:rsidR="004E1B94" w:rsidRPr="00CB0D15">
        <w:t>aire</w:t>
      </w:r>
      <w:r w:rsidR="00E35756" w:rsidRPr="00CB0D15">
        <w:t>s</w:t>
      </w:r>
      <w:r w:rsidR="0099497F" w:rsidRPr="00CB0D15">
        <w:t>, chercheuses et chercheurs</w:t>
      </w:r>
      <w:r w:rsidRPr="00CB0D15">
        <w:t xml:space="preserve"> (y compris </w:t>
      </w:r>
      <w:r w:rsidR="0099497F" w:rsidRPr="00CB0D15">
        <w:t xml:space="preserve">les </w:t>
      </w:r>
      <w:r w:rsidR="008B739D" w:rsidRPr="00CB0D15">
        <w:t xml:space="preserve">personnes </w:t>
      </w:r>
      <w:r w:rsidR="0085037D" w:rsidRPr="00CB0D15">
        <w:t>s</w:t>
      </w:r>
      <w:r w:rsidR="001D6C41" w:rsidRPr="00CB0D15">
        <w:t xml:space="preserve">tagiaires au niveau </w:t>
      </w:r>
      <w:r w:rsidRPr="00CB0D15">
        <w:t>postdoctora</w:t>
      </w:r>
      <w:r w:rsidR="001D6C41" w:rsidRPr="00CB0D15">
        <w:t>l</w:t>
      </w:r>
      <w:r w:rsidRPr="00CB0D15">
        <w:t xml:space="preserve">) et les </w:t>
      </w:r>
      <w:r w:rsidR="0099497F" w:rsidRPr="00CB0D15">
        <w:t xml:space="preserve">personnes étudiantes </w:t>
      </w:r>
      <w:r w:rsidRPr="00CB0D15">
        <w:t>qui ont un</w:t>
      </w:r>
      <w:r w:rsidR="004F3E7D" w:rsidRPr="00CB0D15">
        <w:t xml:space="preserve"> </w:t>
      </w:r>
      <w:r w:rsidRPr="00CB0D15">
        <w:t xml:space="preserve">emploi précaire sont souvent dans </w:t>
      </w:r>
      <w:r w:rsidR="0099497F" w:rsidRPr="00CB0D15">
        <w:t xml:space="preserve">l’impossibilité </w:t>
      </w:r>
      <w:r w:rsidRPr="00CB0D15">
        <w:t>de</w:t>
      </w:r>
      <w:r w:rsidR="004F3E7D" w:rsidRPr="00CB0D15">
        <w:t xml:space="preserve"> </w:t>
      </w:r>
      <w:r w:rsidRPr="00CB0D15">
        <w:t xml:space="preserve">demander des bourses. Pour les bourses, </w:t>
      </w:r>
      <w:r w:rsidR="0099497F" w:rsidRPr="00CB0D15">
        <w:t xml:space="preserve">la personne postulant </w:t>
      </w:r>
      <w:r w:rsidRPr="00CB0D15">
        <w:t>n</w:t>
      </w:r>
      <w:r w:rsidR="001D6C41" w:rsidRPr="00CB0D15">
        <w:t>’</w:t>
      </w:r>
      <w:r w:rsidRPr="00CB0D15">
        <w:t xml:space="preserve">est </w:t>
      </w:r>
      <w:r w:rsidR="001D6C41" w:rsidRPr="00CB0D15">
        <w:t>admissible</w:t>
      </w:r>
      <w:r w:rsidRPr="00CB0D15">
        <w:t xml:space="preserve"> que s</w:t>
      </w:r>
      <w:r w:rsidR="0099497F" w:rsidRPr="00CB0D15">
        <w:t>i elle a</w:t>
      </w:r>
      <w:r w:rsidRPr="00CB0D15">
        <w:t xml:space="preserve"> </w:t>
      </w:r>
      <w:r w:rsidR="001D6C41" w:rsidRPr="00CB0D15">
        <w:t>complété</w:t>
      </w:r>
      <w:r w:rsidRPr="00CB0D15">
        <w:t xml:space="preserve"> douze mois </w:t>
      </w:r>
      <w:r w:rsidR="0069042B" w:rsidRPr="00CB0D15">
        <w:t xml:space="preserve">ou moins </w:t>
      </w:r>
      <w:r w:rsidRPr="00CB0D15">
        <w:t xml:space="preserve">d'études dans le programme pour lequel </w:t>
      </w:r>
      <w:r w:rsidR="0099497F" w:rsidRPr="00CB0D15">
        <w:t xml:space="preserve">la </w:t>
      </w:r>
      <w:r w:rsidRPr="00CB0D15">
        <w:t xml:space="preserve">demande </w:t>
      </w:r>
      <w:r w:rsidR="0099497F" w:rsidRPr="00CB0D15">
        <w:t>de</w:t>
      </w:r>
      <w:r w:rsidRPr="00CB0D15">
        <w:t xml:space="preserve"> financement</w:t>
      </w:r>
      <w:r w:rsidR="0099497F" w:rsidRPr="00CB0D15">
        <w:t xml:space="preserve"> est effectuée</w:t>
      </w:r>
      <w:r w:rsidRPr="00CB0D15">
        <w:t xml:space="preserve">, ou </w:t>
      </w:r>
      <w:r w:rsidR="0099497F" w:rsidRPr="00CB0D15">
        <w:t>si elle a</w:t>
      </w:r>
      <w:r w:rsidRPr="00CB0D15">
        <w:t xml:space="preserve"> obtenu son diplôme de doctorat </w:t>
      </w:r>
      <w:r w:rsidR="00451DDB" w:rsidRPr="00CB0D15">
        <w:t>avant</w:t>
      </w:r>
      <w:r w:rsidRPr="00CB0D15">
        <w:t xml:space="preserve"> une date ou une période limite spécifiée.</w:t>
      </w:r>
    </w:p>
    <w:p w14:paraId="005468BF" w14:textId="000586C1" w:rsidR="00A315AE" w:rsidRPr="00CB0D15" w:rsidRDefault="00A315AE" w:rsidP="00961787">
      <w:pPr>
        <w:spacing w:before="240" w:after="240" w:line="360" w:lineRule="auto"/>
      </w:pPr>
      <w:r w:rsidRPr="00CB0D15">
        <w:t>Ce</w:t>
      </w:r>
      <w:r w:rsidR="00593DB7" w:rsidRPr="00CB0D15">
        <w:t xml:space="preserve">tte échéance </w:t>
      </w:r>
      <w:r w:rsidRPr="00CB0D15">
        <w:t xml:space="preserve">ne tient pas compte des </w:t>
      </w:r>
      <w:r w:rsidR="00451DDB" w:rsidRPr="00CB0D15">
        <w:t xml:space="preserve">barrières </w:t>
      </w:r>
      <w:r w:rsidRPr="00CB0D15">
        <w:t>à l</w:t>
      </w:r>
      <w:r w:rsidR="005A7CBB" w:rsidRPr="00CB0D15">
        <w:t>’</w:t>
      </w:r>
      <w:r w:rsidRPr="00CB0D15">
        <w:t>accessibilité profondément enraciné</w:t>
      </w:r>
      <w:r w:rsidR="004E1B94" w:rsidRPr="00CB0D15">
        <w:t>e</w:t>
      </w:r>
      <w:r w:rsidRPr="00CB0D15">
        <w:t xml:space="preserve">s dans </w:t>
      </w:r>
      <w:r w:rsidR="00EB5973" w:rsidRPr="00CB0D15">
        <w:t>la complétion</w:t>
      </w:r>
      <w:r w:rsidRPr="00CB0D15">
        <w:t xml:space="preserve"> d</w:t>
      </w:r>
      <w:r w:rsidR="00425E44" w:rsidRPr="00CB0D15">
        <w:t>’</w:t>
      </w:r>
      <w:r w:rsidRPr="00CB0D15">
        <w:t>un programme d</w:t>
      </w:r>
      <w:r w:rsidR="00425E44" w:rsidRPr="00CB0D15">
        <w:t>’</w:t>
      </w:r>
      <w:r w:rsidRPr="00CB0D15">
        <w:t>études supérieures. Elle existe principalement pour limiter le nombre de fois qu</w:t>
      </w:r>
      <w:r w:rsidR="00425E44" w:rsidRPr="00CB0D15">
        <w:t>’</w:t>
      </w:r>
      <w:r w:rsidRPr="00CB0D15">
        <w:t>un</w:t>
      </w:r>
      <w:r w:rsidR="00EB5973" w:rsidRPr="00CB0D15">
        <w:t>e personne</w:t>
      </w:r>
      <w:r w:rsidRPr="00CB0D15">
        <w:t xml:space="preserve"> candidat</w:t>
      </w:r>
      <w:r w:rsidR="00425E44" w:rsidRPr="00CB0D15">
        <w:t>aire</w:t>
      </w:r>
      <w:r w:rsidRPr="00CB0D15">
        <w:t xml:space="preserve"> </w:t>
      </w:r>
      <w:r w:rsidR="00EB5973" w:rsidRPr="00CB0D15">
        <w:t xml:space="preserve">ou candidat-e </w:t>
      </w:r>
      <w:r w:rsidRPr="00CB0D15">
        <w:t xml:space="preserve">peut </w:t>
      </w:r>
      <w:r w:rsidR="00425E44" w:rsidRPr="00CB0D15">
        <w:t>soumettre</w:t>
      </w:r>
      <w:r w:rsidRPr="00CB0D15">
        <w:t xml:space="preserve"> une demande</w:t>
      </w:r>
      <w:r w:rsidR="00F82120" w:rsidRPr="00CB0D15">
        <w:t>,</w:t>
      </w:r>
      <w:r w:rsidRPr="00CB0D15">
        <w:t xml:space="preserve"> afin de réduire le nombre de demandes que le CRSH reçoit chaque année.</w:t>
      </w:r>
      <w:r w:rsidR="00425E44" w:rsidRPr="00CB0D15">
        <w:t xml:space="preserve"> </w:t>
      </w:r>
      <w:r w:rsidRPr="00CB0D15">
        <w:t xml:space="preserve">Les </w:t>
      </w:r>
      <w:r w:rsidR="00EB5973" w:rsidRPr="00CB0D15">
        <w:t xml:space="preserve">personnes étudiantes </w:t>
      </w:r>
      <w:r w:rsidR="00DA65D4" w:rsidRPr="00CB0D15">
        <w:t>ayant des</w:t>
      </w:r>
      <w:r w:rsidR="00425E44" w:rsidRPr="00CB0D15">
        <w:t xml:space="preserve"> </w:t>
      </w:r>
      <w:r w:rsidRPr="00CB0D15">
        <w:t>handicap</w:t>
      </w:r>
      <w:r w:rsidR="00DA65D4" w:rsidRPr="00CB0D15">
        <w:t>s</w:t>
      </w:r>
      <w:r w:rsidRPr="00CB0D15">
        <w:t xml:space="preserve"> sont déjà plus susceptibles de rencontrer des </w:t>
      </w:r>
      <w:r w:rsidR="00F82120" w:rsidRPr="00CB0D15">
        <w:t xml:space="preserve">barrières </w:t>
      </w:r>
      <w:r w:rsidRPr="00CB0D15">
        <w:t>pour franchir toutes les étapes du processus de demande de financement, et cette courte fenêtre d</w:t>
      </w:r>
      <w:r w:rsidR="000D29A2" w:rsidRPr="00CB0D15">
        <w:t>’admissibilité</w:t>
      </w:r>
      <w:r w:rsidRPr="00CB0D15">
        <w:t xml:space="preserve"> crée</w:t>
      </w:r>
      <w:r w:rsidR="008767F1" w:rsidRPr="00CB0D15">
        <w:t xml:space="preserve"> </w:t>
      </w:r>
      <w:r w:rsidR="00F82120" w:rsidRPr="00CB0D15">
        <w:t xml:space="preserve">une barrière </w:t>
      </w:r>
      <w:r w:rsidRPr="00CB0D15">
        <w:t>supplémentaire.</w:t>
      </w:r>
      <w:r w:rsidR="000D29A2" w:rsidRPr="00CB0D15">
        <w:t xml:space="preserve"> </w:t>
      </w:r>
      <w:r w:rsidR="008767F1" w:rsidRPr="00CB0D15">
        <w:t xml:space="preserve">Qui plus est, </w:t>
      </w:r>
      <w:r w:rsidRPr="00CB0D15">
        <w:t xml:space="preserve">le fait </w:t>
      </w:r>
      <w:r w:rsidR="002431E9" w:rsidRPr="00CB0D15">
        <w:t xml:space="preserve">que </w:t>
      </w:r>
      <w:r w:rsidRPr="00CB0D15">
        <w:t xml:space="preserve">de ne pas recevoir de financement </w:t>
      </w:r>
      <w:r w:rsidR="00F71203" w:rsidRPr="00CB0D15">
        <w:t xml:space="preserve">oblige </w:t>
      </w:r>
      <w:r w:rsidRPr="00CB0D15">
        <w:t xml:space="preserve">de </w:t>
      </w:r>
      <w:r w:rsidR="002431E9" w:rsidRPr="00CB0D15">
        <w:t xml:space="preserve">nombreuses personnes étudiantes </w:t>
      </w:r>
      <w:r w:rsidRPr="00CB0D15">
        <w:t>à travailler à temps partiel</w:t>
      </w:r>
      <w:r w:rsidR="002431E9" w:rsidRPr="00CB0D15">
        <w:t xml:space="preserve"> ou à temps plein pour survivre</w:t>
      </w:r>
      <w:r w:rsidR="00DA65D4" w:rsidRPr="00CB0D15">
        <w:t xml:space="preserve"> (souvent avec plusieurs emplois en même temps). Cela</w:t>
      </w:r>
      <w:r w:rsidRPr="00CB0D15">
        <w:t xml:space="preserve"> </w:t>
      </w:r>
      <w:r w:rsidRPr="00CB0D15">
        <w:lastRenderedPageBreak/>
        <w:t>limite le temps et l</w:t>
      </w:r>
      <w:r w:rsidR="000D29A2" w:rsidRPr="00CB0D15">
        <w:t>’</w:t>
      </w:r>
      <w:r w:rsidRPr="00CB0D15">
        <w:t xml:space="preserve">énergie </w:t>
      </w:r>
      <w:r w:rsidR="004C548C" w:rsidRPr="00CB0D15">
        <w:t xml:space="preserve">qui peut être </w:t>
      </w:r>
      <w:r w:rsidR="000D29A2" w:rsidRPr="00CB0D15">
        <w:t>c</w:t>
      </w:r>
      <w:r w:rsidRPr="00CB0D15">
        <w:t>onsacr</w:t>
      </w:r>
      <w:r w:rsidR="004C548C" w:rsidRPr="00CB0D15">
        <w:t>ée</w:t>
      </w:r>
      <w:r w:rsidRPr="00CB0D15">
        <w:t xml:space="preserve"> à leurs études, d</w:t>
      </w:r>
      <w:r w:rsidR="000D29A2" w:rsidRPr="00CB0D15">
        <w:t>’</w:t>
      </w:r>
      <w:r w:rsidRPr="00CB0D15">
        <w:t>où la nécessité de disposer de plus de temps pour les mener à bien, tout en n</w:t>
      </w:r>
      <w:r w:rsidR="000D29A2" w:rsidRPr="00CB0D15">
        <w:t>’</w:t>
      </w:r>
      <w:r w:rsidRPr="00CB0D15">
        <w:t xml:space="preserve">étant </w:t>
      </w:r>
      <w:r w:rsidR="000D29A2" w:rsidRPr="00CB0D15">
        <w:t xml:space="preserve">admissibles </w:t>
      </w:r>
      <w:r w:rsidR="000B186B" w:rsidRPr="00CB0D15">
        <w:t xml:space="preserve">pour du financement du CRSH </w:t>
      </w:r>
      <w:r w:rsidR="009D1059" w:rsidRPr="00CB0D15">
        <w:t xml:space="preserve">lors de </w:t>
      </w:r>
      <w:r w:rsidR="000B186B" w:rsidRPr="00CB0D15">
        <w:t>leur</w:t>
      </w:r>
      <w:r w:rsidRPr="00CB0D15">
        <w:t xml:space="preserve"> première année</w:t>
      </w:r>
      <w:r w:rsidR="000B186B" w:rsidRPr="00CB0D15">
        <w:t xml:space="preserve"> d’étude</w:t>
      </w:r>
      <w:r w:rsidRPr="00CB0D15">
        <w:t>.</w:t>
      </w:r>
      <w:r w:rsidR="000D29A2" w:rsidRPr="00CB0D15">
        <w:t xml:space="preserve"> </w:t>
      </w:r>
      <w:r w:rsidR="008767F1" w:rsidRPr="00CB0D15">
        <w:t xml:space="preserve">Il est donc évident que les barrières s’accumulent. </w:t>
      </w:r>
      <w:r w:rsidRPr="00CB0D15">
        <w:t>En l</w:t>
      </w:r>
      <w:r w:rsidR="000D29A2" w:rsidRPr="00CB0D15">
        <w:t>’</w:t>
      </w:r>
      <w:r w:rsidRPr="00CB0D15">
        <w:t>absence d</w:t>
      </w:r>
      <w:r w:rsidR="000D29A2" w:rsidRPr="00CB0D15">
        <w:t>’</w:t>
      </w:r>
      <w:r w:rsidRPr="00CB0D15">
        <w:t xml:space="preserve">une </w:t>
      </w:r>
      <w:r w:rsidR="000D29A2" w:rsidRPr="00CB0D15">
        <w:t xml:space="preserve">admissibilité </w:t>
      </w:r>
      <w:r w:rsidRPr="00CB0D15">
        <w:t xml:space="preserve">élargie, </w:t>
      </w:r>
      <w:r w:rsidR="007B0CDD" w:rsidRPr="00CB0D15">
        <w:t xml:space="preserve">les personnes étudiantes ayant des handicaps </w:t>
      </w:r>
      <w:r w:rsidRPr="00CB0D15">
        <w:t xml:space="preserve">ont du mal à financer le reste de leurs études, y compris le temps </w:t>
      </w:r>
      <w:r w:rsidR="005C0861" w:rsidRPr="00CB0D15">
        <w:t>additionnel</w:t>
      </w:r>
      <w:r w:rsidRPr="00CB0D15">
        <w:t xml:space="preserve"> </w:t>
      </w:r>
      <w:r w:rsidR="005C0861" w:rsidRPr="00CB0D15">
        <w:t>requis</w:t>
      </w:r>
      <w:r w:rsidRPr="00CB0D15">
        <w:t xml:space="preserve"> pour les achever</w:t>
      </w:r>
      <w:r w:rsidR="007B0CDD" w:rsidRPr="00CB0D15">
        <w:t xml:space="preserve"> qui va</w:t>
      </w:r>
      <w:r w:rsidRPr="00CB0D15">
        <w:t xml:space="preserve"> au-delà des deux années typiques prescrites au niveau de la maîtrise et de celles prescrites au niveau du doctorat.</w:t>
      </w:r>
    </w:p>
    <w:p w14:paraId="00000094" w14:textId="58414F09" w:rsidR="00EA54AB" w:rsidRPr="00CB0D15" w:rsidRDefault="00A315AE" w:rsidP="00961787">
      <w:pPr>
        <w:spacing w:before="240" w:after="240" w:line="360" w:lineRule="auto"/>
        <w:rPr>
          <w:rFonts w:eastAsia="Atkinson Hyperlegible" w:cs="Atkinson Hyperlegible"/>
          <w:szCs w:val="24"/>
        </w:rPr>
      </w:pPr>
      <w:r w:rsidRPr="00CB0D15">
        <w:t xml:space="preserve">Bien que la section </w:t>
      </w:r>
      <w:r w:rsidR="005C0861" w:rsidRPr="00CB0D15">
        <w:t>« </w:t>
      </w:r>
      <w:r w:rsidR="001448B6" w:rsidRPr="00CB0D15">
        <w:t>p</w:t>
      </w:r>
      <w:r w:rsidR="00181D44" w:rsidRPr="00CB0D15">
        <w:t xml:space="preserve">ièces jointes admissibles </w:t>
      </w:r>
      <w:r w:rsidR="005C0861" w:rsidRPr="00CB0D15">
        <w:t>»</w:t>
      </w:r>
      <w:r w:rsidRPr="00CB0D15">
        <w:t xml:space="preserve"> donne aux </w:t>
      </w:r>
      <w:r w:rsidR="001448B6" w:rsidRPr="00CB0D15">
        <w:t xml:space="preserve">personnes candidates </w:t>
      </w:r>
      <w:r w:rsidRPr="00CB0D15">
        <w:t>la possibilité de fournir un contexte sur les études à temps partiel ou les congés</w:t>
      </w:r>
      <w:r w:rsidR="001448B6" w:rsidRPr="00CB0D15">
        <w:t>,</w:t>
      </w:r>
      <w:r w:rsidRPr="00CB0D15">
        <w:t xml:space="preserve"> afin </w:t>
      </w:r>
      <w:r w:rsidR="00181D44" w:rsidRPr="00CB0D15">
        <w:t>de les prendre</w:t>
      </w:r>
      <w:r w:rsidRPr="00CB0D15">
        <w:t xml:space="preserve"> en compte </w:t>
      </w:r>
      <w:r w:rsidR="00181D44" w:rsidRPr="00CB0D15">
        <w:t>dans</w:t>
      </w:r>
      <w:r w:rsidRPr="00CB0D15">
        <w:t xml:space="preserve"> la détermination de l</w:t>
      </w:r>
      <w:r w:rsidR="00181D44" w:rsidRPr="00CB0D15">
        <w:t>’</w:t>
      </w:r>
      <w:r w:rsidRPr="00CB0D15">
        <w:t>admissibilité</w:t>
      </w:r>
      <w:r w:rsidR="00ED3CF8" w:rsidRPr="00CB0D15">
        <w:t xml:space="preserve"> au financement</w:t>
      </w:r>
      <w:r w:rsidRPr="00CB0D15">
        <w:t>, les critères d</w:t>
      </w:r>
      <w:r w:rsidR="00181D44" w:rsidRPr="00CB0D15">
        <w:t>’</w:t>
      </w:r>
      <w:r w:rsidRPr="00CB0D15">
        <w:t xml:space="preserve">admissibilité </w:t>
      </w:r>
      <w:r w:rsidR="00181D44" w:rsidRPr="00CB0D15">
        <w:t>en soi</w:t>
      </w:r>
      <w:r w:rsidRPr="00CB0D15">
        <w:t xml:space="preserve"> excluent souvent les </w:t>
      </w:r>
      <w:r w:rsidR="00365034" w:rsidRPr="00CB0D15">
        <w:t xml:space="preserve">personnes </w:t>
      </w:r>
      <w:r w:rsidRPr="00CB0D15">
        <w:t>candidat</w:t>
      </w:r>
      <w:r w:rsidR="00181D44" w:rsidRPr="00CB0D15">
        <w:t>aires</w:t>
      </w:r>
      <w:r w:rsidR="004E729F" w:rsidRPr="00CB0D15">
        <w:t>, candidates et candidats</w:t>
      </w:r>
      <w:r w:rsidR="00181D44" w:rsidRPr="00CB0D15">
        <w:t xml:space="preserve"> </w:t>
      </w:r>
      <w:r w:rsidRPr="00CB0D15">
        <w:t xml:space="preserve">ayant des </w:t>
      </w:r>
      <w:r w:rsidR="00181D44" w:rsidRPr="00CB0D15">
        <w:t>échéances</w:t>
      </w:r>
      <w:r w:rsidRPr="00CB0D15">
        <w:t xml:space="preserve"> différent</w:t>
      </w:r>
      <w:r w:rsidR="00181D44" w:rsidRPr="00CB0D15">
        <w:t>e</w:t>
      </w:r>
      <w:r w:rsidRPr="00CB0D15">
        <w:t>s. (Les questions liées aux différent</w:t>
      </w:r>
      <w:r w:rsidR="00181D44" w:rsidRPr="00CB0D15">
        <w:t>e</w:t>
      </w:r>
      <w:r w:rsidRPr="00CB0D15">
        <w:t xml:space="preserve">s </w:t>
      </w:r>
      <w:r w:rsidR="00181D44" w:rsidRPr="00CB0D15">
        <w:t>échéances</w:t>
      </w:r>
      <w:r w:rsidRPr="00CB0D15">
        <w:t xml:space="preserve"> sont examinées plus en détail dans </w:t>
      </w:r>
      <w:r w:rsidR="004E729F" w:rsidRPr="00CB0D15">
        <w:t xml:space="preserve">la </w:t>
      </w:r>
      <w:hyperlink w:anchor="_Sous-barrière_1_:" w:history="1">
        <w:r w:rsidR="004E729F" w:rsidRPr="00CB0D15">
          <w:rPr>
            <w:rStyle w:val="Hyperlink"/>
            <w:b/>
            <w:bCs/>
            <w:color w:val="000000" w:themeColor="text1"/>
          </w:rPr>
          <w:t xml:space="preserve">Barrière </w:t>
        </w:r>
        <w:r w:rsidRPr="00CB0D15">
          <w:rPr>
            <w:rStyle w:val="Hyperlink"/>
            <w:b/>
            <w:bCs/>
            <w:color w:val="000000" w:themeColor="text1"/>
          </w:rPr>
          <w:t>3, sous</w:t>
        </w:r>
        <w:r w:rsidR="00436A38" w:rsidRPr="00CB0D15">
          <w:rPr>
            <w:rStyle w:val="Hyperlink"/>
            <w:b/>
            <w:bCs/>
            <w:color w:val="000000" w:themeColor="text1"/>
          </w:rPr>
          <w:t>-</w:t>
        </w:r>
        <w:r w:rsidR="004E729F" w:rsidRPr="00CB0D15">
          <w:rPr>
            <w:rStyle w:val="Hyperlink"/>
            <w:b/>
            <w:bCs/>
            <w:color w:val="000000" w:themeColor="text1"/>
          </w:rPr>
          <w:t xml:space="preserve">barrière </w:t>
        </w:r>
        <w:r w:rsidRPr="00CB0D15">
          <w:rPr>
            <w:rStyle w:val="Hyperlink"/>
            <w:b/>
            <w:bCs/>
            <w:color w:val="000000" w:themeColor="text1"/>
          </w:rPr>
          <w:t>1</w:t>
        </w:r>
      </w:hyperlink>
      <w:r w:rsidRPr="00CB0D15">
        <w:t>).</w:t>
      </w:r>
      <w:r w:rsidR="00181D44" w:rsidRPr="00CB0D15">
        <w:t xml:space="preserve"> </w:t>
      </w:r>
      <w:r w:rsidRPr="00CB0D15">
        <w:t>Il n</w:t>
      </w:r>
      <w:r w:rsidR="00181D44" w:rsidRPr="00CB0D15">
        <w:t>’</w:t>
      </w:r>
      <w:r w:rsidRPr="00CB0D15">
        <w:t>existe pas non plus de lignes directrices ou de règles établies pour garantir que l</w:t>
      </w:r>
      <w:r w:rsidR="00181D44" w:rsidRPr="00CB0D15">
        <w:t>’</w:t>
      </w:r>
      <w:r w:rsidRPr="00CB0D15">
        <w:t xml:space="preserve">évaluation de ces </w:t>
      </w:r>
      <w:r w:rsidR="00181D44" w:rsidRPr="00CB0D15">
        <w:t>« </w:t>
      </w:r>
      <w:r w:rsidRPr="00CB0D15">
        <w:t>circonstances</w:t>
      </w:r>
      <w:r w:rsidR="00181D44" w:rsidRPr="00CB0D15">
        <w:t> »</w:t>
      </w:r>
      <w:r w:rsidRPr="00CB0D15">
        <w:t xml:space="preserve"> est effectuée de manière équitable, avec une compréhension approfondie de l</w:t>
      </w:r>
      <w:r w:rsidR="00181D44" w:rsidRPr="00CB0D15">
        <w:t>’</w:t>
      </w:r>
      <w:r w:rsidR="004E729F" w:rsidRPr="00CB0D15">
        <w:t>ID</w:t>
      </w:r>
      <w:r w:rsidR="001A2031" w:rsidRPr="00CB0D15">
        <w:t>É</w:t>
      </w:r>
      <w:r w:rsidR="004E729F" w:rsidRPr="00CB0D15">
        <w:t xml:space="preserve">A </w:t>
      </w:r>
      <w:r w:rsidRPr="00CB0D15">
        <w:t xml:space="preserve">et de la valeur du soutien aux </w:t>
      </w:r>
      <w:r w:rsidR="00453F32" w:rsidRPr="00CB0D15">
        <w:t xml:space="preserve">personnes étudiantes </w:t>
      </w:r>
      <w:r w:rsidRPr="00CB0D15">
        <w:t xml:space="preserve">et aux </w:t>
      </w:r>
      <w:r w:rsidR="00453F32" w:rsidRPr="00CB0D15">
        <w:t xml:space="preserve">personnes chercheuses ayant des </w:t>
      </w:r>
      <w:r w:rsidRPr="00CB0D15">
        <w:t>handicap</w:t>
      </w:r>
      <w:r w:rsidR="00453F32" w:rsidRPr="00CB0D15">
        <w:t>s</w:t>
      </w:r>
      <w:r w:rsidRPr="00CB0D15">
        <w:t xml:space="preserve"> dans les phases préliminaires de leur carrière.</w:t>
      </w:r>
    </w:p>
    <w:p w14:paraId="13BC96CE" w14:textId="1EFB1A9F" w:rsidR="000927E8" w:rsidRPr="00CB0D15" w:rsidRDefault="000927E8" w:rsidP="00961787">
      <w:pPr>
        <w:pStyle w:val="Heading4"/>
      </w:pPr>
      <w:bookmarkStart w:id="51" w:name="_Toc159577548"/>
      <w:r w:rsidRPr="00CB0D15">
        <w:t>Sous-</w:t>
      </w:r>
      <w:r w:rsidR="00453F32" w:rsidRPr="00CB0D15">
        <w:t xml:space="preserve">barrière </w:t>
      </w:r>
      <w:r w:rsidRPr="00CB0D15">
        <w:t>2</w:t>
      </w:r>
      <w:r w:rsidR="00773A5D" w:rsidRPr="00CB0D15">
        <w:t> </w:t>
      </w:r>
      <w:r w:rsidRPr="00CB0D15">
        <w:t xml:space="preserve">: </w:t>
      </w:r>
      <w:r w:rsidR="00453F32" w:rsidRPr="00CB0D15">
        <w:t>o</w:t>
      </w:r>
      <w:r w:rsidRPr="00CB0D15">
        <w:t xml:space="preserve">utils et plateformes </w:t>
      </w:r>
      <w:r w:rsidR="00080843" w:rsidRPr="00CB0D15">
        <w:t>relati</w:t>
      </w:r>
      <w:r w:rsidR="00453F32" w:rsidRPr="00CB0D15">
        <w:t xml:space="preserve">ves </w:t>
      </w:r>
      <w:r w:rsidR="00080843" w:rsidRPr="00CB0D15">
        <w:t>aux</w:t>
      </w:r>
      <w:r w:rsidRPr="00CB0D15">
        <w:t xml:space="preserve"> demande</w:t>
      </w:r>
      <w:r w:rsidR="00BB4893" w:rsidRPr="00CB0D15">
        <w:t>s</w:t>
      </w:r>
      <w:bookmarkEnd w:id="51"/>
    </w:p>
    <w:p w14:paraId="44F21AF4" w14:textId="04FD6818" w:rsidR="000927E8" w:rsidRPr="00CB0D15" w:rsidRDefault="000927E8" w:rsidP="00961787">
      <w:pPr>
        <w:spacing w:before="240" w:after="240" w:line="360" w:lineRule="auto"/>
      </w:pPr>
      <w:r w:rsidRPr="00CB0D15">
        <w:t xml:space="preserve">Les demandes présentées </w:t>
      </w:r>
      <w:r w:rsidR="00154B99" w:rsidRPr="00CB0D15">
        <w:t>aux</w:t>
      </w:r>
      <w:r w:rsidRPr="00CB0D15">
        <w:t xml:space="preserve"> occasions de financement du CRSH sont principalement soumises par l</w:t>
      </w:r>
      <w:r w:rsidR="00EF5090" w:rsidRPr="00CB0D15">
        <w:t>’</w:t>
      </w:r>
      <w:r w:rsidRPr="00CB0D15">
        <w:t>entremise de l</w:t>
      </w:r>
      <w:r w:rsidR="00EF5090" w:rsidRPr="00CB0D15">
        <w:t>’</w:t>
      </w:r>
      <w:r w:rsidRPr="00CB0D15">
        <w:t>une des trois plateformes en ligne suivantes</w:t>
      </w:r>
      <w:r w:rsidR="00773A5D" w:rsidRPr="00CB0D15">
        <w:t> </w:t>
      </w:r>
      <w:r w:rsidRPr="00CB0D15">
        <w:t>:</w:t>
      </w:r>
      <w:r w:rsidR="00EF5090" w:rsidRPr="00CB0D15">
        <w:t xml:space="preserve"> </w:t>
      </w:r>
      <w:r w:rsidR="00C35916" w:rsidRPr="00CB0D15">
        <w:t>le S</w:t>
      </w:r>
      <w:r w:rsidRPr="00CB0D15">
        <w:t xml:space="preserve">ystème en ligne du CRSH, </w:t>
      </w:r>
      <w:r w:rsidR="00C35916" w:rsidRPr="00CB0D15">
        <w:t xml:space="preserve">le </w:t>
      </w:r>
      <w:r w:rsidRPr="00CB0D15">
        <w:t>Portail de recherche et</w:t>
      </w:r>
      <w:r w:rsidR="00C35916" w:rsidRPr="00CB0D15">
        <w:t>, le p</w:t>
      </w:r>
      <w:r w:rsidR="00395D7F" w:rsidRPr="00CB0D15">
        <w:t xml:space="preserve">ortail </w:t>
      </w:r>
      <w:r w:rsidRPr="00CB0D15">
        <w:t xml:space="preserve">Convergence. Selon </w:t>
      </w:r>
      <w:r w:rsidR="00C35916" w:rsidRPr="00CB0D15">
        <w:t>l’</w:t>
      </w:r>
      <w:r w:rsidR="005C54C9" w:rsidRPr="00CB0D15">
        <w:t>occasion</w:t>
      </w:r>
      <w:r w:rsidR="00C35916" w:rsidRPr="00CB0D15">
        <w:t xml:space="preserve"> </w:t>
      </w:r>
      <w:r w:rsidRPr="00CB0D15">
        <w:t xml:space="preserve">de financement, les </w:t>
      </w:r>
      <w:r w:rsidR="00C35916" w:rsidRPr="00CB0D15">
        <w:t xml:space="preserve">personnes candidates </w:t>
      </w:r>
      <w:r w:rsidRPr="00CB0D15">
        <w:t>peuvent avoir besoin d</w:t>
      </w:r>
      <w:r w:rsidR="00395D7F" w:rsidRPr="00CB0D15">
        <w:t>’</w:t>
      </w:r>
      <w:r w:rsidRPr="00CB0D15">
        <w:t xml:space="preserve">accéder à un quatrième système pour remplir le </w:t>
      </w:r>
      <w:hyperlink w:anchor="_Acronyms_used_in" w:history="1">
        <w:r w:rsidRPr="00290DDB">
          <w:rPr>
            <w:rStyle w:val="Hyperlink"/>
            <w:b/>
            <w:bCs/>
            <w:color w:val="auto"/>
          </w:rPr>
          <w:t>CV commun canadien</w:t>
        </w:r>
      </w:hyperlink>
      <w:r w:rsidRPr="00CB0D15">
        <w:t>. Ces plateformes présentent différents problèmes d</w:t>
      </w:r>
      <w:r w:rsidR="008D1E01" w:rsidRPr="00CB0D15">
        <w:t>’</w:t>
      </w:r>
      <w:r w:rsidRPr="00CB0D15">
        <w:t>accessibilité. Outre les problèmes d</w:t>
      </w:r>
      <w:r w:rsidR="008D1E01" w:rsidRPr="00CB0D15">
        <w:t>’</w:t>
      </w:r>
      <w:r w:rsidRPr="00CB0D15">
        <w:t xml:space="preserve">accessibilité liés au vieillissement de </w:t>
      </w:r>
      <w:r w:rsidRPr="00CB0D15">
        <w:lastRenderedPageBreak/>
        <w:t>l</w:t>
      </w:r>
      <w:r w:rsidR="008D1E01" w:rsidRPr="00CB0D15">
        <w:t>’</w:t>
      </w:r>
      <w:r w:rsidRPr="00CB0D15">
        <w:t>infrastructure, certaines plateformes de demande ne sont pas compatibles avec certaines technologies d</w:t>
      </w:r>
      <w:r w:rsidR="008D1E01" w:rsidRPr="00CB0D15">
        <w:t>’</w:t>
      </w:r>
      <w:r w:rsidRPr="00CB0D15">
        <w:t xml:space="preserve">assistance et ne sont pas du tout, ou seulement partiellement, conformes aux </w:t>
      </w:r>
      <w:hyperlink r:id="rId64" w:history="1">
        <w:r w:rsidR="00222707" w:rsidRPr="00F94015">
          <w:rPr>
            <w:rStyle w:val="Hyperlink"/>
            <w:b/>
            <w:bCs/>
            <w:color w:val="auto"/>
          </w:rPr>
          <w:t xml:space="preserve">Règles pour </w:t>
        </w:r>
        <w:r w:rsidRPr="00F94015">
          <w:rPr>
            <w:rStyle w:val="Hyperlink"/>
            <w:b/>
            <w:bCs/>
            <w:color w:val="auto"/>
          </w:rPr>
          <w:t>l</w:t>
        </w:r>
        <w:r w:rsidR="008D1E01" w:rsidRPr="00F94015">
          <w:rPr>
            <w:rStyle w:val="Hyperlink"/>
            <w:b/>
            <w:bCs/>
            <w:color w:val="auto"/>
          </w:rPr>
          <w:t>’</w:t>
        </w:r>
        <w:r w:rsidRPr="00F94015">
          <w:rPr>
            <w:rStyle w:val="Hyperlink"/>
            <w:b/>
            <w:bCs/>
            <w:color w:val="auto"/>
          </w:rPr>
          <w:t>accessibilité des contenus Web</w:t>
        </w:r>
      </w:hyperlink>
      <w:r w:rsidR="003B6464" w:rsidRPr="00F94015">
        <w:rPr>
          <w:b/>
          <w:bCs/>
          <w:color w:val="000000" w:themeColor="text1"/>
          <w:u w:val="single"/>
        </w:rPr>
        <w:t xml:space="preserve"> 2.1</w:t>
      </w:r>
      <w:r w:rsidR="003B6464" w:rsidRPr="00290DDB">
        <w:rPr>
          <w:color w:val="000000" w:themeColor="text1"/>
        </w:rPr>
        <w:t>.</w:t>
      </w:r>
    </w:p>
    <w:p w14:paraId="1700CC5F" w14:textId="4EC1AB58" w:rsidR="000927E8" w:rsidRPr="00CB0D15" w:rsidRDefault="00C35916" w:rsidP="00961787">
      <w:pPr>
        <w:spacing w:before="240" w:after="240" w:line="360" w:lineRule="auto"/>
      </w:pPr>
      <w:r w:rsidRPr="00CB0D15">
        <w:t>De plus,</w:t>
      </w:r>
      <w:r w:rsidR="000927E8" w:rsidRPr="00CB0D15">
        <w:t xml:space="preserve"> le CRSH ne dispose pas de normes d</w:t>
      </w:r>
      <w:r w:rsidR="00B6477A" w:rsidRPr="00CB0D15">
        <w:t>’</w:t>
      </w:r>
      <w:r w:rsidR="000927E8" w:rsidRPr="00CB0D15">
        <w:t xml:space="preserve">accessibilité pour les documents que les </w:t>
      </w:r>
      <w:r w:rsidR="00D6509A" w:rsidRPr="00CB0D15">
        <w:t xml:space="preserve">personnes candidates </w:t>
      </w:r>
      <w:r w:rsidR="00CA45F2" w:rsidRPr="00CB0D15">
        <w:t>doivent</w:t>
      </w:r>
      <w:r w:rsidR="008976A6" w:rsidRPr="00CB0D15">
        <w:t xml:space="preserve"> </w:t>
      </w:r>
      <w:r w:rsidR="00C641D7" w:rsidRPr="00CB0D15">
        <w:t>annexer électroniquement</w:t>
      </w:r>
      <w:r w:rsidR="00650696" w:rsidRPr="00CB0D15">
        <w:t xml:space="preserve"> </w:t>
      </w:r>
      <w:r w:rsidR="000927E8" w:rsidRPr="00CB0D15">
        <w:t>à leur demande</w:t>
      </w:r>
      <w:r w:rsidR="00216332" w:rsidRPr="00CB0D15">
        <w:t xml:space="preserve">, </w:t>
      </w:r>
      <w:r w:rsidR="00746BC1" w:rsidRPr="00CB0D15">
        <w:t>notamment</w:t>
      </w:r>
      <w:r w:rsidR="000927E8" w:rsidRPr="00CB0D15">
        <w:t xml:space="preserve"> les propositions de recherche, les relevés de notes, la bibliographie, les références, les lettres d</w:t>
      </w:r>
      <w:r w:rsidR="00746BC1" w:rsidRPr="00CB0D15">
        <w:t>’</w:t>
      </w:r>
      <w:r w:rsidR="000927E8" w:rsidRPr="00CB0D15">
        <w:t>appui</w:t>
      </w:r>
      <w:r w:rsidR="00746BC1" w:rsidRPr="00CB0D15">
        <w:t>.</w:t>
      </w:r>
      <w:r w:rsidR="000927E8" w:rsidRPr="00CB0D15">
        <w:t xml:space="preserve"> (</w:t>
      </w:r>
      <w:r w:rsidR="00E23C49" w:rsidRPr="00CB0D15">
        <w:t>A</w:t>
      </w:r>
      <w:r w:rsidR="000927E8" w:rsidRPr="00CB0D15">
        <w:t xml:space="preserve">ffaires universitaires </w:t>
      </w:r>
      <w:r w:rsidR="00E23C49" w:rsidRPr="00CB0D15">
        <w:t>a</w:t>
      </w:r>
      <w:r w:rsidR="000927E8" w:rsidRPr="00CB0D15">
        <w:t xml:space="preserve"> publié des </w:t>
      </w:r>
      <w:hyperlink r:id="rId65" w:history="1">
        <w:r w:rsidR="000927E8" w:rsidRPr="00F94015">
          <w:rPr>
            <w:rStyle w:val="Hyperlink"/>
            <w:b/>
            <w:bCs/>
            <w:color w:val="auto"/>
          </w:rPr>
          <w:t>lignes directrices</w:t>
        </w:r>
      </w:hyperlink>
      <w:r w:rsidR="00E336B7" w:rsidRPr="00CB0D15">
        <w:rPr>
          <w:b/>
          <w:bCs/>
        </w:rPr>
        <w:t xml:space="preserve"> </w:t>
      </w:r>
      <w:r w:rsidR="00E336B7" w:rsidRPr="00CB0D15">
        <w:t>disponible en anglais seulement</w:t>
      </w:r>
      <w:r w:rsidR="00DA65D4" w:rsidRPr="00CB0D15">
        <w:t>,</w:t>
      </w:r>
      <w:r w:rsidR="000927E8" w:rsidRPr="00CB0D15">
        <w:t xml:space="preserve"> sur la rédaction de lettres d</w:t>
      </w:r>
      <w:r w:rsidR="00E23C49" w:rsidRPr="00CB0D15">
        <w:t>’</w:t>
      </w:r>
      <w:r w:rsidR="000927E8" w:rsidRPr="00CB0D15">
        <w:t>appui plus convaincantes à l</w:t>
      </w:r>
      <w:r w:rsidR="00E336B7" w:rsidRPr="00CB0D15">
        <w:t>’</w:t>
      </w:r>
      <w:r w:rsidR="000927E8" w:rsidRPr="00CB0D15">
        <w:t>intention des organismes subventionnaires). Le CRSH a commencé à amélior</w:t>
      </w:r>
      <w:r w:rsidR="00746BC1" w:rsidRPr="00CB0D15">
        <w:t xml:space="preserve">er </w:t>
      </w:r>
      <w:r w:rsidR="000927E8" w:rsidRPr="00CB0D15">
        <w:t>l</w:t>
      </w:r>
      <w:r w:rsidR="00746BC1" w:rsidRPr="00CB0D15">
        <w:t>’</w:t>
      </w:r>
      <w:r w:rsidR="000927E8" w:rsidRPr="00CB0D15">
        <w:t xml:space="preserve">accessibilité des documents de </w:t>
      </w:r>
      <w:r w:rsidR="00326530" w:rsidRPr="00CB0D15">
        <w:t>demande</w:t>
      </w:r>
      <w:r w:rsidR="000927E8" w:rsidRPr="00CB0D15">
        <w:t xml:space="preserve">, qui ont été </w:t>
      </w:r>
      <w:r w:rsidR="00940C78" w:rsidRPr="00CB0D15">
        <w:t>déterminés</w:t>
      </w:r>
      <w:r w:rsidR="000927E8" w:rsidRPr="00CB0D15">
        <w:t xml:space="preserve"> comme étant les documents les plus inaccessibles tout au long du processus de </w:t>
      </w:r>
      <w:r w:rsidR="00581C68" w:rsidRPr="00CB0D15">
        <w:t>demande</w:t>
      </w:r>
      <w:r w:rsidR="00DA65D4" w:rsidRPr="00CB0D15">
        <w:t>. Cependant,</w:t>
      </w:r>
      <w:r w:rsidR="000927E8" w:rsidRPr="00CB0D15">
        <w:t xml:space="preserve"> la mise en œuvre de ces changements prendra beaucoup de temps. Nos recommandations ci-dessous tiennent compte de cette réalité.</w:t>
      </w:r>
    </w:p>
    <w:p w14:paraId="51EA89F4" w14:textId="65E9DAEB" w:rsidR="000927E8" w:rsidRPr="00CB0D15" w:rsidRDefault="000927E8" w:rsidP="00961787">
      <w:pPr>
        <w:pStyle w:val="Heading4"/>
      </w:pPr>
      <w:bookmarkStart w:id="52" w:name="_Toc159577549"/>
      <w:r w:rsidRPr="00CB0D15">
        <w:t>Sous-</w:t>
      </w:r>
      <w:r w:rsidR="00CD23E7" w:rsidRPr="00CB0D15">
        <w:t>barrière</w:t>
      </w:r>
      <w:r w:rsidRPr="00CB0D15">
        <w:t xml:space="preserve"> 3</w:t>
      </w:r>
      <w:r w:rsidR="00E336B7" w:rsidRPr="00CB0D15">
        <w:t> </w:t>
      </w:r>
      <w:r w:rsidRPr="00CB0D15">
        <w:t xml:space="preserve">: </w:t>
      </w:r>
      <w:r w:rsidR="00CD23E7" w:rsidRPr="00CB0D15">
        <w:t>t</w:t>
      </w:r>
      <w:r w:rsidRPr="00CB0D15">
        <w:t>ransparence et responsabi</w:t>
      </w:r>
      <w:r w:rsidR="00CD23E7" w:rsidRPr="00CB0D15">
        <w:t>lisation</w:t>
      </w:r>
      <w:r w:rsidRPr="00CB0D15">
        <w:t xml:space="preserve"> en matière d</w:t>
      </w:r>
      <w:r w:rsidR="009D0A80" w:rsidRPr="00CB0D15">
        <w:t>’</w:t>
      </w:r>
      <w:r w:rsidRPr="00CB0D15">
        <w:t>aide à l</w:t>
      </w:r>
      <w:r w:rsidR="009D0A80" w:rsidRPr="00CB0D15">
        <w:t>’</w:t>
      </w:r>
      <w:r w:rsidRPr="00CB0D15">
        <w:t>accès</w:t>
      </w:r>
      <w:bookmarkEnd w:id="52"/>
      <w:r w:rsidRPr="00CB0D15">
        <w:t xml:space="preserve"> </w:t>
      </w:r>
    </w:p>
    <w:p w14:paraId="2DBB4669" w14:textId="3F85F3C2" w:rsidR="000927E8" w:rsidRPr="00CB0D15" w:rsidRDefault="000927E8" w:rsidP="00961787">
      <w:pPr>
        <w:spacing w:before="240" w:after="240" w:line="360" w:lineRule="auto"/>
      </w:pPr>
      <w:r w:rsidRPr="00CB0D15">
        <w:t>À l</w:t>
      </w:r>
      <w:r w:rsidR="009D0A80" w:rsidRPr="00CB0D15">
        <w:t>’</w:t>
      </w:r>
      <w:r w:rsidRPr="00CB0D15">
        <w:t>exception d</w:t>
      </w:r>
      <w:r w:rsidR="009D0A80" w:rsidRPr="00CB0D15">
        <w:t>’</w:t>
      </w:r>
      <w:r w:rsidRPr="00CB0D15">
        <w:t xml:space="preserve">un point de contact connu sous le nom de </w:t>
      </w:r>
      <w:r w:rsidR="009D0A80" w:rsidRPr="00CB0D15">
        <w:t>« </w:t>
      </w:r>
      <w:r w:rsidR="00EF0108" w:rsidRPr="00CB0D15">
        <w:t>B</w:t>
      </w:r>
      <w:r w:rsidRPr="00CB0D15">
        <w:t>oîte de réception pour l</w:t>
      </w:r>
      <w:r w:rsidR="009D0A80" w:rsidRPr="00CB0D15">
        <w:t>’</w:t>
      </w:r>
      <w:r w:rsidRPr="00CB0D15">
        <w:t xml:space="preserve">accessibilité </w:t>
      </w:r>
      <w:r w:rsidR="00F450A3" w:rsidRPr="00CB0D15">
        <w:t>»</w:t>
      </w:r>
      <w:r w:rsidRPr="00CB0D15">
        <w:t xml:space="preserve">, le CRSH ne </w:t>
      </w:r>
      <w:r w:rsidR="00336A16" w:rsidRPr="00CB0D15">
        <w:t xml:space="preserve">fournit </w:t>
      </w:r>
      <w:r w:rsidRPr="00CB0D15">
        <w:t>pas d</w:t>
      </w:r>
      <w:r w:rsidR="00581C68" w:rsidRPr="00CB0D15">
        <w:t xml:space="preserve">e renseignements </w:t>
      </w:r>
      <w:r w:rsidRPr="00CB0D15">
        <w:t>clairs sur les mesures de soutien à l</w:t>
      </w:r>
      <w:r w:rsidR="00581C68" w:rsidRPr="00CB0D15">
        <w:t>’</w:t>
      </w:r>
      <w:r w:rsidRPr="00CB0D15">
        <w:t>accès</w:t>
      </w:r>
      <w:r w:rsidR="007B65DA" w:rsidRPr="00CB0D15">
        <w:t xml:space="preserve"> qui sont</w:t>
      </w:r>
      <w:r w:rsidRPr="00CB0D15">
        <w:t xml:space="preserve"> disponibles pour ses programmes et ses politiques.</w:t>
      </w:r>
      <w:r w:rsidR="009D0A80" w:rsidRPr="00CB0D15">
        <w:t xml:space="preserve"> </w:t>
      </w:r>
      <w:r w:rsidRPr="00CB0D15">
        <w:t>À l</w:t>
      </w:r>
      <w:r w:rsidR="00581C68" w:rsidRPr="00CB0D15">
        <w:t>’</w:t>
      </w:r>
      <w:r w:rsidRPr="00CB0D15">
        <w:t>heure actuelle, les mesures d</w:t>
      </w:r>
      <w:r w:rsidR="00581C68" w:rsidRPr="00CB0D15">
        <w:t>’</w:t>
      </w:r>
      <w:r w:rsidR="007D3BCC" w:rsidRPr="00CB0D15">
        <w:t xml:space="preserve">accessibilité </w:t>
      </w:r>
      <w:r w:rsidRPr="00CB0D15">
        <w:t>et les prolongations d</w:t>
      </w:r>
      <w:r w:rsidR="00581C68" w:rsidRPr="00CB0D15">
        <w:t>’échéances</w:t>
      </w:r>
      <w:r w:rsidRPr="00CB0D15">
        <w:t xml:space="preserve"> sont fournies sur une base individuelle</w:t>
      </w:r>
      <w:r w:rsidR="00353187" w:rsidRPr="00CB0D15">
        <w:t>,</w:t>
      </w:r>
      <w:r w:rsidRPr="00CB0D15">
        <w:t xml:space="preserve"> et ad hoc.</w:t>
      </w:r>
      <w:r w:rsidR="009D0A80" w:rsidRPr="00CB0D15">
        <w:t xml:space="preserve"> </w:t>
      </w:r>
      <w:r w:rsidRPr="00CB0D15">
        <w:t>Cette approche empêche l</w:t>
      </w:r>
      <w:r w:rsidR="00581C68" w:rsidRPr="00CB0D15">
        <w:t>’</w:t>
      </w:r>
      <w:r w:rsidRPr="00CB0D15">
        <w:t>émergence d</w:t>
      </w:r>
      <w:r w:rsidR="007D2649" w:rsidRPr="00CB0D15">
        <w:t>’</w:t>
      </w:r>
      <w:r w:rsidRPr="00CB0D15">
        <w:t>une culture de l</w:t>
      </w:r>
      <w:r w:rsidR="007D2649" w:rsidRPr="00CB0D15">
        <w:t>’</w:t>
      </w:r>
      <w:r w:rsidRPr="00CB0D15">
        <w:t>accessibilité, perpétuant des avantages inéquitables</w:t>
      </w:r>
      <w:r w:rsidR="00EE1C39" w:rsidRPr="00CB0D15">
        <w:t>,</w:t>
      </w:r>
      <w:r w:rsidRPr="00CB0D15">
        <w:t xml:space="preserve"> et des risques disproportionnés pour les </w:t>
      </w:r>
      <w:r w:rsidR="00C8394D" w:rsidRPr="00CB0D15">
        <w:t>personnes en recherche qui sont minorisées.</w:t>
      </w:r>
      <w:r w:rsidR="00D250CC" w:rsidRPr="00CB0D15">
        <w:t xml:space="preserve"> </w:t>
      </w:r>
      <w:r w:rsidRPr="00CB0D15">
        <w:t xml:space="preserve">La distinction entre </w:t>
      </w:r>
      <w:r w:rsidR="00650696" w:rsidRPr="00CB0D15">
        <w:t>l’accès « </w:t>
      </w:r>
      <w:r w:rsidRPr="00CB0D15">
        <w:t>consomptif</w:t>
      </w:r>
      <w:r w:rsidR="007D2649" w:rsidRPr="00CB0D15">
        <w:t xml:space="preserve"> »</w:t>
      </w:r>
      <w:r w:rsidRPr="00CB0D15">
        <w:t xml:space="preserve"> et l</w:t>
      </w:r>
      <w:r w:rsidR="007D2649" w:rsidRPr="00CB0D15">
        <w:t>’</w:t>
      </w:r>
      <w:r w:rsidRPr="00CB0D15">
        <w:t>accès</w:t>
      </w:r>
      <w:r w:rsidR="00DA65D4" w:rsidRPr="00CB0D15">
        <w:t xml:space="preserve"> </w:t>
      </w:r>
      <w:r w:rsidR="007D2649" w:rsidRPr="00CB0D15">
        <w:t xml:space="preserve">« </w:t>
      </w:r>
      <w:r w:rsidR="00650696" w:rsidRPr="00CB0D15">
        <w:t>transformatif »</w:t>
      </w:r>
      <w:r w:rsidRPr="00CB0D15">
        <w:t xml:space="preserve">, telle </w:t>
      </w:r>
      <w:r w:rsidR="004952F1" w:rsidRPr="00CB0D15">
        <w:t>qu</w:t>
      </w:r>
      <w:r w:rsidR="00E27F76" w:rsidRPr="00CB0D15">
        <w:t xml:space="preserve">e soutenu </w:t>
      </w:r>
      <w:r w:rsidRPr="00CB0D15">
        <w:t>par Elizabeth Brewer, Melanie Yergeau et Cynthia Selfe</w:t>
      </w:r>
      <w:r w:rsidR="00DA65D4" w:rsidRPr="00CB0D15">
        <w:t>,</w:t>
      </w:r>
      <w:r w:rsidRPr="00CB0D15">
        <w:t xml:space="preserve"> </w:t>
      </w:r>
      <w:r w:rsidR="0083012C" w:rsidRPr="00CB0D15">
        <w:t>est que</w:t>
      </w:r>
      <w:r w:rsidR="007D2649" w:rsidRPr="00CB0D15">
        <w:t xml:space="preserve"> « </w:t>
      </w:r>
      <w:r w:rsidR="0083012C" w:rsidRPr="00CB0D15">
        <w:t>l</w:t>
      </w:r>
      <w:r w:rsidRPr="00CB0D15">
        <w:t xml:space="preserve">e premier </w:t>
      </w:r>
      <w:r w:rsidR="002E38CB" w:rsidRPr="00CB0D15">
        <w:t xml:space="preserve">autorise </w:t>
      </w:r>
      <w:r w:rsidRPr="00CB0D15">
        <w:t>aux gens d</w:t>
      </w:r>
      <w:r w:rsidR="00EF0108" w:rsidRPr="00CB0D15">
        <w:t>’</w:t>
      </w:r>
      <w:r w:rsidRPr="00CB0D15">
        <w:t>entrer dans un espace ou d</w:t>
      </w:r>
      <w:r w:rsidR="0060343C" w:rsidRPr="00CB0D15">
        <w:t>’</w:t>
      </w:r>
      <w:r w:rsidRPr="00CB0D15">
        <w:t>accéder à un texte</w:t>
      </w:r>
      <w:r w:rsidR="004E3668" w:rsidRPr="00CB0D15">
        <w:t xml:space="preserve">. </w:t>
      </w:r>
      <w:r w:rsidRPr="00CB0D15">
        <w:t xml:space="preserve">Le second </w:t>
      </w:r>
      <w:r w:rsidR="00365034" w:rsidRPr="00CB0D15">
        <w:t>contest</w:t>
      </w:r>
      <w:r w:rsidRPr="00CB0D15">
        <w:t>e et repense la construction même de l</w:t>
      </w:r>
      <w:r w:rsidR="0060343C" w:rsidRPr="00CB0D15">
        <w:t>’</w:t>
      </w:r>
      <w:r w:rsidRPr="00CB0D15">
        <w:t>autorisation</w:t>
      </w:r>
      <w:r w:rsidR="0060343C" w:rsidRPr="00CB0D15">
        <w:t xml:space="preserve"> »</w:t>
      </w:r>
      <w:r w:rsidR="004E3668" w:rsidRPr="00CB0D15">
        <w:t xml:space="preserve"> (2014). </w:t>
      </w:r>
      <w:r w:rsidR="00EF0EE0" w:rsidRPr="00CB0D15">
        <w:t>Dans ce qui suit, n</w:t>
      </w:r>
      <w:r w:rsidRPr="00CB0D15">
        <w:t xml:space="preserve">ous résumons les principales recommandations formulées par le </w:t>
      </w:r>
      <w:r w:rsidR="0060343C" w:rsidRPr="00CB0D15">
        <w:t>CCACS</w:t>
      </w:r>
      <w:r w:rsidRPr="00CB0D15">
        <w:t>.</w:t>
      </w:r>
    </w:p>
    <w:p w14:paraId="0488EBC9" w14:textId="77359908" w:rsidR="000927E8" w:rsidRPr="00CB0D15" w:rsidRDefault="00A53842" w:rsidP="00961787">
      <w:pPr>
        <w:pStyle w:val="Heading4"/>
      </w:pPr>
      <w:bookmarkStart w:id="53" w:name="_Recommandations_sur_les"/>
      <w:bookmarkStart w:id="54" w:name="_Toc159577550"/>
      <w:bookmarkEnd w:id="53"/>
      <w:r w:rsidRPr="00CB0D15">
        <w:lastRenderedPageBreak/>
        <w:t>Recommandations sur</w:t>
      </w:r>
      <w:r w:rsidR="00634885" w:rsidRPr="00CB0D15">
        <w:t xml:space="preserve"> </w:t>
      </w:r>
      <w:r w:rsidR="000927E8" w:rsidRPr="00CB0D15">
        <w:t xml:space="preserve">les </w:t>
      </w:r>
      <w:r w:rsidR="00F52B53" w:rsidRPr="00CB0D15">
        <w:t xml:space="preserve">barrières </w:t>
      </w:r>
      <w:r w:rsidR="000927E8" w:rsidRPr="00CB0D15">
        <w:t xml:space="preserve">au processus de </w:t>
      </w:r>
      <w:r w:rsidR="000536CB" w:rsidRPr="00CB0D15">
        <w:t>soumission</w:t>
      </w:r>
      <w:r w:rsidR="00EF0108" w:rsidRPr="00CB0D15">
        <w:t xml:space="preserve"> de</w:t>
      </w:r>
      <w:r w:rsidR="009808E2" w:rsidRPr="00CB0D15">
        <w:t>s</w:t>
      </w:r>
      <w:r w:rsidR="00EF0108" w:rsidRPr="00CB0D15">
        <w:t xml:space="preserve"> demandes</w:t>
      </w:r>
      <w:bookmarkEnd w:id="54"/>
      <w:r w:rsidR="000927E8" w:rsidRPr="00CB0D15">
        <w:t xml:space="preserve"> </w:t>
      </w:r>
    </w:p>
    <w:p w14:paraId="13CA35FE" w14:textId="3AF3F3C0" w:rsidR="000927E8" w:rsidRPr="00CB0D15" w:rsidRDefault="000927E8" w:rsidP="00662A43">
      <w:pPr>
        <w:pStyle w:val="ListParagraph"/>
        <w:numPr>
          <w:ilvl w:val="0"/>
          <w:numId w:val="30"/>
        </w:numPr>
        <w:spacing w:after="0" w:line="240" w:lineRule="auto"/>
        <w:ind w:left="709" w:hanging="425"/>
        <w:rPr>
          <w:lang w:val="fr-CA"/>
        </w:rPr>
      </w:pPr>
      <w:r w:rsidRPr="00CB0D15">
        <w:rPr>
          <w:lang w:val="fr-CA"/>
        </w:rPr>
        <w:t xml:space="preserve">Veiller à ce que la nouvelle </w:t>
      </w:r>
      <w:hyperlink r:id="rId66" w:history="1">
        <w:r w:rsidR="00895203" w:rsidRPr="00CB0D15">
          <w:rPr>
            <w:rStyle w:val="Hyperlink"/>
            <w:b/>
            <w:bCs/>
            <w:color w:val="auto"/>
            <w:lang w:val="fr-CA"/>
          </w:rPr>
          <w:t>S</w:t>
        </w:r>
        <w:r w:rsidRPr="00CB0D15">
          <w:rPr>
            <w:rStyle w:val="Hyperlink"/>
            <w:b/>
            <w:bCs/>
            <w:color w:val="auto"/>
            <w:lang w:val="fr-CA"/>
          </w:rPr>
          <w:t xml:space="preserve">olution de gestion des subventions des </w:t>
        </w:r>
        <w:r w:rsidR="00032D28" w:rsidRPr="00CB0D15">
          <w:rPr>
            <w:rStyle w:val="Hyperlink"/>
            <w:b/>
            <w:bCs/>
            <w:color w:val="auto"/>
            <w:lang w:val="fr-CA"/>
          </w:rPr>
          <w:t>T</w:t>
        </w:r>
        <w:r w:rsidRPr="00CB0D15">
          <w:rPr>
            <w:rStyle w:val="Hyperlink"/>
            <w:b/>
            <w:bCs/>
            <w:color w:val="auto"/>
            <w:lang w:val="fr-CA"/>
          </w:rPr>
          <w:t xml:space="preserve">rois </w:t>
        </w:r>
        <w:r w:rsidR="00895203" w:rsidRPr="00CB0D15">
          <w:rPr>
            <w:rStyle w:val="Hyperlink"/>
            <w:b/>
            <w:bCs/>
            <w:color w:val="auto"/>
            <w:lang w:val="fr-CA"/>
          </w:rPr>
          <w:t>organismes</w:t>
        </w:r>
      </w:hyperlink>
      <w:r w:rsidRPr="00CB0D15">
        <w:rPr>
          <w:lang w:val="fr-CA"/>
        </w:rPr>
        <w:t xml:space="preserve"> et le CV </w:t>
      </w:r>
      <w:r w:rsidR="00CB34B5" w:rsidRPr="00CB0D15">
        <w:rPr>
          <w:lang w:val="fr-CA"/>
        </w:rPr>
        <w:t>en</w:t>
      </w:r>
      <w:r w:rsidR="003142EA" w:rsidRPr="00CB0D15">
        <w:rPr>
          <w:lang w:val="fr-CA"/>
        </w:rPr>
        <w:t xml:space="preserve"> commun </w:t>
      </w:r>
      <w:r w:rsidR="00A501F4" w:rsidRPr="00CB0D15">
        <w:rPr>
          <w:lang w:val="fr-CA"/>
        </w:rPr>
        <w:t>en</w:t>
      </w:r>
      <w:r w:rsidR="00CB34B5" w:rsidRPr="00CB0D15">
        <w:rPr>
          <w:lang w:val="fr-CA"/>
        </w:rPr>
        <w:t xml:space="preserve"> </w:t>
      </w:r>
      <w:r w:rsidRPr="00CB0D15">
        <w:rPr>
          <w:lang w:val="fr-CA"/>
        </w:rPr>
        <w:t xml:space="preserve">cours de développement </w:t>
      </w:r>
      <w:r w:rsidR="00AF587D" w:rsidRPr="00CB0D15">
        <w:rPr>
          <w:lang w:val="fr-CA"/>
        </w:rPr>
        <w:t xml:space="preserve">soient </w:t>
      </w:r>
      <w:r w:rsidR="00D212A0" w:rsidRPr="00CB0D15">
        <w:rPr>
          <w:lang w:val="fr-CA"/>
        </w:rPr>
        <w:t xml:space="preserve">conçus </w:t>
      </w:r>
      <w:r w:rsidR="0090024D" w:rsidRPr="00CB0D15">
        <w:rPr>
          <w:lang w:val="fr-CA"/>
        </w:rPr>
        <w:t xml:space="preserve">en vue </w:t>
      </w:r>
      <w:r w:rsidRPr="00CB0D15">
        <w:rPr>
          <w:lang w:val="fr-CA"/>
        </w:rPr>
        <w:t>de l</w:t>
      </w:r>
      <w:r w:rsidR="00895203" w:rsidRPr="00CB0D15">
        <w:rPr>
          <w:lang w:val="fr-CA"/>
        </w:rPr>
        <w:t>’</w:t>
      </w:r>
      <w:r w:rsidRPr="00CB0D15">
        <w:rPr>
          <w:lang w:val="fr-CA"/>
        </w:rPr>
        <w:t>accessibilité, plutôt que de se contenter de maintenir une conformité de base avec les lignes directrices insuffisantes du gouvernement fédéral en matière d</w:t>
      </w:r>
      <w:r w:rsidR="00895203" w:rsidRPr="00CB0D15">
        <w:rPr>
          <w:lang w:val="fr-CA"/>
        </w:rPr>
        <w:t>’</w:t>
      </w:r>
      <w:r w:rsidRPr="00CB0D15">
        <w:rPr>
          <w:lang w:val="fr-CA"/>
        </w:rPr>
        <w:t xml:space="preserve">accessibilité. </w:t>
      </w:r>
    </w:p>
    <w:p w14:paraId="0F1DCC29" w14:textId="77777777" w:rsidR="004F1A40" w:rsidRPr="00CB0D15" w:rsidRDefault="004F1A40" w:rsidP="004F1A40">
      <w:pPr>
        <w:pStyle w:val="ListParagraph"/>
        <w:spacing w:after="0" w:line="240" w:lineRule="auto"/>
        <w:ind w:left="1080"/>
        <w:rPr>
          <w:lang w:val="fr-CA"/>
        </w:rPr>
      </w:pPr>
    </w:p>
    <w:p w14:paraId="4F861F0C" w14:textId="518A4651" w:rsidR="000927E8" w:rsidRPr="00CB0D15" w:rsidRDefault="000927E8" w:rsidP="00662A43">
      <w:pPr>
        <w:pStyle w:val="ListParagraph"/>
        <w:numPr>
          <w:ilvl w:val="0"/>
          <w:numId w:val="30"/>
        </w:numPr>
        <w:spacing w:after="0" w:line="240" w:lineRule="auto"/>
        <w:ind w:left="709" w:hanging="425"/>
        <w:rPr>
          <w:color w:val="000000" w:themeColor="text1"/>
          <w:lang w:val="fr-CA"/>
        </w:rPr>
      </w:pPr>
      <w:r w:rsidRPr="00CB0D15">
        <w:rPr>
          <w:lang w:val="fr-CA"/>
        </w:rPr>
        <w:t xml:space="preserve">Pendant que ces processus sont </w:t>
      </w:r>
      <w:r w:rsidR="0090024D" w:rsidRPr="00CB0D15">
        <w:rPr>
          <w:lang w:val="fr-CA"/>
        </w:rPr>
        <w:t>repensés</w:t>
      </w:r>
      <w:r w:rsidRPr="00CB0D15">
        <w:rPr>
          <w:lang w:val="fr-CA"/>
        </w:rPr>
        <w:t>, nous demandons au CRSH d</w:t>
      </w:r>
      <w:r w:rsidR="00895203" w:rsidRPr="00CB0D15">
        <w:rPr>
          <w:lang w:val="fr-CA"/>
        </w:rPr>
        <w:t>’</w:t>
      </w:r>
      <w:r w:rsidRPr="00CB0D15">
        <w:rPr>
          <w:lang w:val="fr-CA"/>
        </w:rPr>
        <w:t>étudier les moyens d</w:t>
      </w:r>
      <w:r w:rsidR="00895203" w:rsidRPr="00CB0D15">
        <w:rPr>
          <w:lang w:val="fr-CA"/>
        </w:rPr>
        <w:t>’</w:t>
      </w:r>
      <w:r w:rsidRPr="00CB0D15">
        <w:rPr>
          <w:lang w:val="fr-CA"/>
        </w:rPr>
        <w:t>améliorer l</w:t>
      </w:r>
      <w:r w:rsidR="00895203" w:rsidRPr="00CB0D15">
        <w:rPr>
          <w:lang w:val="fr-CA"/>
        </w:rPr>
        <w:t>’</w:t>
      </w:r>
      <w:r w:rsidRPr="00CB0D15">
        <w:rPr>
          <w:lang w:val="fr-CA"/>
        </w:rPr>
        <w:t>accessibilité des plateformes de</w:t>
      </w:r>
      <w:r w:rsidR="00AD5FAE" w:rsidRPr="00CB0D15">
        <w:rPr>
          <w:lang w:val="fr-CA"/>
        </w:rPr>
        <w:t xml:space="preserve"> soumission </w:t>
      </w:r>
      <w:r w:rsidR="00895203" w:rsidRPr="00CB0D15">
        <w:rPr>
          <w:lang w:val="fr-CA"/>
        </w:rPr>
        <w:t>des demandes</w:t>
      </w:r>
      <w:r w:rsidRPr="00CB0D15">
        <w:rPr>
          <w:lang w:val="fr-CA"/>
        </w:rPr>
        <w:t xml:space="preserve"> et d</w:t>
      </w:r>
      <w:r w:rsidR="00D61999" w:rsidRPr="00CB0D15">
        <w:rPr>
          <w:lang w:val="fr-CA"/>
        </w:rPr>
        <w:t>e</w:t>
      </w:r>
      <w:r w:rsidRPr="00CB0D15">
        <w:rPr>
          <w:lang w:val="fr-CA"/>
        </w:rPr>
        <w:t xml:space="preserve"> CV existantes, </w:t>
      </w:r>
      <w:r w:rsidR="00D61999" w:rsidRPr="00CB0D15">
        <w:rPr>
          <w:lang w:val="fr-CA"/>
        </w:rPr>
        <w:t xml:space="preserve">afin </w:t>
      </w:r>
      <w:r w:rsidRPr="00CB0D15">
        <w:rPr>
          <w:lang w:val="fr-CA"/>
        </w:rPr>
        <w:t>d</w:t>
      </w:r>
      <w:r w:rsidR="00895203" w:rsidRPr="00CB0D15">
        <w:rPr>
          <w:lang w:val="fr-CA"/>
        </w:rPr>
        <w:t>’</w:t>
      </w:r>
      <w:r w:rsidRPr="00CB0D15">
        <w:rPr>
          <w:lang w:val="fr-CA"/>
        </w:rPr>
        <w:t>assurer la compatibilité avec les technologies d</w:t>
      </w:r>
      <w:r w:rsidR="00895203" w:rsidRPr="00CB0D15">
        <w:rPr>
          <w:lang w:val="fr-CA"/>
        </w:rPr>
        <w:t>’</w:t>
      </w:r>
      <w:r w:rsidRPr="00CB0D15">
        <w:rPr>
          <w:lang w:val="fr-CA"/>
        </w:rPr>
        <w:t>assistance</w:t>
      </w:r>
      <w:r w:rsidR="001C0A87" w:rsidRPr="00CB0D15">
        <w:rPr>
          <w:lang w:val="fr-CA"/>
        </w:rPr>
        <w:t>,</w:t>
      </w:r>
      <w:r w:rsidRPr="00CB0D15">
        <w:rPr>
          <w:lang w:val="fr-CA"/>
        </w:rPr>
        <w:t xml:space="preserve"> et de maintenir la conformité avec les </w:t>
      </w:r>
      <w:r w:rsidRPr="00CB0D15">
        <w:rPr>
          <w:color w:val="000000" w:themeColor="text1"/>
          <w:lang w:val="fr-CA"/>
        </w:rPr>
        <w:t xml:space="preserve">nouvelles </w:t>
      </w:r>
      <w:hyperlink r:id="rId67" w:history="1">
        <w:r w:rsidR="00895203" w:rsidRPr="00CB0D15">
          <w:rPr>
            <w:rStyle w:val="Hyperlink"/>
            <w:b/>
            <w:bCs/>
            <w:color w:val="000000" w:themeColor="text1"/>
            <w:lang w:val="fr-CA"/>
          </w:rPr>
          <w:t>Règles actualisées pour l’accessibilité des contenus Web</w:t>
        </w:r>
      </w:hyperlink>
      <w:r w:rsidRPr="00CB0D15">
        <w:rPr>
          <w:color w:val="000000" w:themeColor="text1"/>
          <w:lang w:val="fr-CA"/>
        </w:rPr>
        <w:t>.</w:t>
      </w:r>
    </w:p>
    <w:p w14:paraId="60E98A62" w14:textId="77777777" w:rsidR="004F1A40" w:rsidRPr="00CB0D15" w:rsidRDefault="004F1A40" w:rsidP="00C735DE">
      <w:pPr>
        <w:spacing w:after="0" w:line="240" w:lineRule="auto"/>
        <w:rPr>
          <w:color w:val="000000" w:themeColor="text1"/>
        </w:rPr>
      </w:pPr>
    </w:p>
    <w:p w14:paraId="298BAB94" w14:textId="60212EEC" w:rsidR="00E336B7" w:rsidRPr="00CB0D15" w:rsidRDefault="000927E8" w:rsidP="007378DA">
      <w:pPr>
        <w:pStyle w:val="ListParagraph"/>
        <w:numPr>
          <w:ilvl w:val="0"/>
          <w:numId w:val="30"/>
        </w:numPr>
        <w:spacing w:after="0" w:line="240" w:lineRule="auto"/>
        <w:ind w:left="709" w:hanging="436"/>
        <w:rPr>
          <w:lang w:val="fr-CA"/>
        </w:rPr>
      </w:pPr>
      <w:r w:rsidRPr="00CB0D15">
        <w:rPr>
          <w:lang w:val="fr-CA"/>
        </w:rPr>
        <w:t xml:space="preserve">Élaborer et mettre à la disposition du public des modèles de documents accessibles pour toutes les pièces jointes nécessaires à la </w:t>
      </w:r>
      <w:r w:rsidR="00895203" w:rsidRPr="00CB0D15">
        <w:rPr>
          <w:lang w:val="fr-CA"/>
        </w:rPr>
        <w:t>demande</w:t>
      </w:r>
      <w:r w:rsidR="00787726" w:rsidRPr="00CB0D15">
        <w:rPr>
          <w:lang w:val="fr-CA"/>
        </w:rPr>
        <w:t xml:space="preserve"> de financement</w:t>
      </w:r>
      <w:r w:rsidRPr="00CB0D15">
        <w:rPr>
          <w:lang w:val="fr-CA"/>
        </w:rPr>
        <w:t>. Afin de garantir la cohérence et l</w:t>
      </w:r>
      <w:r w:rsidR="00895203" w:rsidRPr="00CB0D15">
        <w:rPr>
          <w:lang w:val="fr-CA"/>
        </w:rPr>
        <w:t>’</w:t>
      </w:r>
      <w:r w:rsidRPr="00CB0D15">
        <w:rPr>
          <w:lang w:val="fr-CA"/>
        </w:rPr>
        <w:t xml:space="preserve">équité à toutes les étapes du processus </w:t>
      </w:r>
      <w:r w:rsidR="0077042D" w:rsidRPr="00CB0D15">
        <w:rPr>
          <w:lang w:val="fr-CA"/>
        </w:rPr>
        <w:t xml:space="preserve">de soumission </w:t>
      </w:r>
      <w:r w:rsidR="00895203" w:rsidRPr="00CB0D15">
        <w:rPr>
          <w:lang w:val="fr-CA"/>
        </w:rPr>
        <w:t>des demandes</w:t>
      </w:r>
      <w:r w:rsidRPr="00CB0D15">
        <w:rPr>
          <w:lang w:val="fr-CA"/>
        </w:rPr>
        <w:t xml:space="preserve">, nous recommandons aux </w:t>
      </w:r>
      <w:r w:rsidR="003F1EED" w:rsidRPr="00CB0D15">
        <w:rPr>
          <w:lang w:val="fr-CA"/>
        </w:rPr>
        <w:t>personnes candidates</w:t>
      </w:r>
      <w:r w:rsidRPr="00CB0D15">
        <w:rPr>
          <w:lang w:val="fr-CA"/>
        </w:rPr>
        <w:t xml:space="preserve">, y compris </w:t>
      </w:r>
      <w:r w:rsidR="003F1EED" w:rsidRPr="00CB0D15">
        <w:rPr>
          <w:lang w:val="fr-CA"/>
        </w:rPr>
        <w:t>celles qui sont cocandidates, codirectrices, collaboratrices,</w:t>
      </w:r>
      <w:r w:rsidR="00475D08" w:rsidRPr="00CB0D15">
        <w:rPr>
          <w:lang w:val="fr-CA"/>
        </w:rPr>
        <w:t xml:space="preserve"> </w:t>
      </w:r>
      <w:r w:rsidR="008D7C65" w:rsidRPr="00CB0D15">
        <w:rPr>
          <w:lang w:val="fr-CA"/>
        </w:rPr>
        <w:t>etc.</w:t>
      </w:r>
      <w:r w:rsidR="00365034" w:rsidRPr="00CB0D15">
        <w:rPr>
          <w:lang w:val="fr-CA"/>
        </w:rPr>
        <w:t>,</w:t>
      </w:r>
      <w:r w:rsidR="008D7C65" w:rsidRPr="00CB0D15">
        <w:rPr>
          <w:lang w:val="fr-CA"/>
        </w:rPr>
        <w:t xml:space="preserve"> </w:t>
      </w:r>
      <w:r w:rsidRPr="00CB0D15">
        <w:rPr>
          <w:lang w:val="fr-CA"/>
        </w:rPr>
        <w:t>d</w:t>
      </w:r>
      <w:r w:rsidR="000106D5" w:rsidRPr="00CB0D15">
        <w:rPr>
          <w:lang w:val="fr-CA"/>
        </w:rPr>
        <w:t>’</w:t>
      </w:r>
      <w:r w:rsidRPr="00CB0D15">
        <w:rPr>
          <w:lang w:val="fr-CA"/>
        </w:rPr>
        <w:t>utiliser ces modèles pour les documents supplémentaires requis.</w:t>
      </w:r>
    </w:p>
    <w:p w14:paraId="0D8E149A" w14:textId="77777777" w:rsidR="004F1A40" w:rsidRPr="00CB0D15" w:rsidRDefault="004F1A40" w:rsidP="0090795E">
      <w:pPr>
        <w:pStyle w:val="ListParagraph"/>
        <w:spacing w:after="0" w:line="240" w:lineRule="auto"/>
        <w:ind w:left="1080"/>
        <w:rPr>
          <w:lang w:val="fr-CA"/>
        </w:rPr>
      </w:pPr>
    </w:p>
    <w:p w14:paraId="355B373F" w14:textId="4CDD6AAF" w:rsidR="000927E8" w:rsidRPr="00CB0D15" w:rsidRDefault="000927E8" w:rsidP="00662A43">
      <w:pPr>
        <w:pStyle w:val="ListParagraph"/>
        <w:numPr>
          <w:ilvl w:val="0"/>
          <w:numId w:val="30"/>
        </w:numPr>
        <w:spacing w:after="0" w:line="240" w:lineRule="auto"/>
        <w:ind w:left="709" w:hanging="425"/>
        <w:rPr>
          <w:lang w:val="fr-CA"/>
        </w:rPr>
      </w:pPr>
      <w:r w:rsidRPr="00CB0D15">
        <w:rPr>
          <w:lang w:val="fr-CA"/>
        </w:rPr>
        <w:t xml:space="preserve">Examiner les procédures en place par lesquelles les </w:t>
      </w:r>
      <w:r w:rsidR="003142EA" w:rsidRPr="00CB0D15">
        <w:rPr>
          <w:lang w:val="fr-CA"/>
        </w:rPr>
        <w:t xml:space="preserve">personnes candidates </w:t>
      </w:r>
      <w:r w:rsidRPr="00CB0D15">
        <w:rPr>
          <w:lang w:val="fr-CA"/>
        </w:rPr>
        <w:t>sont invité</w:t>
      </w:r>
      <w:r w:rsidR="003142EA" w:rsidRPr="00CB0D15">
        <w:rPr>
          <w:lang w:val="fr-CA"/>
        </w:rPr>
        <w:t>e</w:t>
      </w:r>
      <w:r w:rsidRPr="00CB0D15">
        <w:rPr>
          <w:lang w:val="fr-CA"/>
        </w:rPr>
        <w:t xml:space="preserve">s à </w:t>
      </w:r>
      <w:r w:rsidR="000106D5" w:rsidRPr="00CB0D15">
        <w:rPr>
          <w:lang w:val="fr-CA"/>
        </w:rPr>
        <w:t xml:space="preserve">transmettre </w:t>
      </w:r>
      <w:r w:rsidRPr="00CB0D15">
        <w:rPr>
          <w:lang w:val="fr-CA"/>
        </w:rPr>
        <w:t xml:space="preserve">leur curriculum vitae. Pour le CV du CRSH et le </w:t>
      </w:r>
      <w:r w:rsidR="000106D5" w:rsidRPr="00CB0D15">
        <w:rPr>
          <w:lang w:val="fr-CA"/>
        </w:rPr>
        <w:t>CV commun canadien</w:t>
      </w:r>
      <w:r w:rsidRPr="00CB0D15">
        <w:rPr>
          <w:lang w:val="fr-CA"/>
        </w:rPr>
        <w:t xml:space="preserve">, </w:t>
      </w:r>
      <w:r w:rsidR="000106D5" w:rsidRPr="00CB0D15">
        <w:rPr>
          <w:lang w:val="fr-CA"/>
        </w:rPr>
        <w:t>nous recommandons</w:t>
      </w:r>
      <w:r w:rsidR="00E336B7" w:rsidRPr="00CB0D15">
        <w:rPr>
          <w:lang w:val="fr-CA"/>
        </w:rPr>
        <w:t> </w:t>
      </w:r>
      <w:r w:rsidRPr="00CB0D15">
        <w:rPr>
          <w:lang w:val="fr-CA"/>
        </w:rPr>
        <w:t xml:space="preserve">: </w:t>
      </w:r>
    </w:p>
    <w:p w14:paraId="423D5D72" w14:textId="77777777" w:rsidR="004F1A40" w:rsidRPr="00CB0D15" w:rsidRDefault="004F1A40" w:rsidP="00C735DE">
      <w:pPr>
        <w:spacing w:after="0" w:line="240" w:lineRule="auto"/>
      </w:pPr>
    </w:p>
    <w:p w14:paraId="156322BD" w14:textId="37A71A7A" w:rsidR="00961787" w:rsidRPr="00CB0D15" w:rsidRDefault="005D7C96" w:rsidP="004F1A40">
      <w:pPr>
        <w:pStyle w:val="ListParagraph"/>
        <w:numPr>
          <w:ilvl w:val="0"/>
          <w:numId w:val="9"/>
        </w:numPr>
        <w:spacing w:after="0" w:line="240" w:lineRule="auto"/>
        <w:rPr>
          <w:lang w:val="fr-CA"/>
        </w:rPr>
      </w:pPr>
      <w:r w:rsidRPr="00CB0D15">
        <w:rPr>
          <w:lang w:val="fr-CA"/>
        </w:rPr>
        <w:t>De pe</w:t>
      </w:r>
      <w:r w:rsidR="000927E8" w:rsidRPr="00CB0D15">
        <w:rPr>
          <w:lang w:val="fr-CA"/>
        </w:rPr>
        <w:t xml:space="preserve">rmettre aux </w:t>
      </w:r>
      <w:r w:rsidR="00A501F4" w:rsidRPr="00CB0D15">
        <w:rPr>
          <w:lang w:val="fr-CA"/>
        </w:rPr>
        <w:t xml:space="preserve">personnes </w:t>
      </w:r>
      <w:r w:rsidR="000927E8" w:rsidRPr="00CB0D15">
        <w:rPr>
          <w:lang w:val="fr-CA"/>
        </w:rPr>
        <w:t>candidat</w:t>
      </w:r>
      <w:r w:rsidRPr="00CB0D15">
        <w:rPr>
          <w:lang w:val="fr-CA"/>
        </w:rPr>
        <w:t>aires</w:t>
      </w:r>
      <w:r w:rsidR="00A501F4" w:rsidRPr="00CB0D15">
        <w:rPr>
          <w:lang w:val="fr-CA"/>
        </w:rPr>
        <w:t xml:space="preserve"> et candidat-e-s</w:t>
      </w:r>
      <w:r w:rsidR="000927E8" w:rsidRPr="00CB0D15">
        <w:rPr>
          <w:lang w:val="fr-CA"/>
        </w:rPr>
        <w:t xml:space="preserve"> de fournir leur CV dans un format accessible</w:t>
      </w:r>
      <w:r w:rsidR="00AF587D" w:rsidRPr="00CB0D15">
        <w:rPr>
          <w:lang w:val="fr-CA"/>
        </w:rPr>
        <w:t>, étant donné</w:t>
      </w:r>
      <w:r w:rsidR="000927E8" w:rsidRPr="00CB0D15">
        <w:rPr>
          <w:lang w:val="fr-CA"/>
        </w:rPr>
        <w:t xml:space="preserve"> que le modèle de CV</w:t>
      </w:r>
      <w:r w:rsidR="00931B47" w:rsidRPr="00CB0D15">
        <w:rPr>
          <w:lang w:val="fr-CA"/>
        </w:rPr>
        <w:t xml:space="preserve"> actuel</w:t>
      </w:r>
      <w:r w:rsidR="000927E8" w:rsidRPr="00CB0D15">
        <w:rPr>
          <w:lang w:val="fr-CA"/>
        </w:rPr>
        <w:t xml:space="preserve"> de la plateforme du CRSH </w:t>
      </w:r>
      <w:r w:rsidR="00C9112A" w:rsidRPr="00CB0D15">
        <w:rPr>
          <w:lang w:val="fr-CA"/>
        </w:rPr>
        <w:t xml:space="preserve">est </w:t>
      </w:r>
      <w:r w:rsidR="00AF587D" w:rsidRPr="00CB0D15">
        <w:rPr>
          <w:lang w:val="fr-CA"/>
        </w:rPr>
        <w:t>extrêmement</w:t>
      </w:r>
      <w:r w:rsidR="000927E8" w:rsidRPr="00CB0D15">
        <w:rPr>
          <w:lang w:val="fr-CA"/>
        </w:rPr>
        <w:t xml:space="preserve"> inaccessible</w:t>
      </w:r>
      <w:r w:rsidR="00AF587D" w:rsidRPr="00CB0D15">
        <w:rPr>
          <w:lang w:val="fr-CA"/>
        </w:rPr>
        <w:t>;</w:t>
      </w:r>
    </w:p>
    <w:p w14:paraId="0535F065" w14:textId="77777777" w:rsidR="004F1A40" w:rsidRPr="00CB0D15" w:rsidRDefault="004F1A40" w:rsidP="004F1A40">
      <w:pPr>
        <w:pStyle w:val="ListParagraph"/>
        <w:spacing w:after="0" w:line="240" w:lineRule="auto"/>
        <w:ind w:left="2160"/>
        <w:rPr>
          <w:lang w:val="fr-CA"/>
        </w:rPr>
      </w:pPr>
    </w:p>
    <w:p w14:paraId="4C50C474" w14:textId="6AB54218" w:rsidR="00961787" w:rsidRPr="00CB0D15" w:rsidRDefault="005D7C96" w:rsidP="004F1A40">
      <w:pPr>
        <w:pStyle w:val="ListParagraph"/>
        <w:numPr>
          <w:ilvl w:val="0"/>
          <w:numId w:val="9"/>
        </w:numPr>
        <w:spacing w:after="0" w:line="240" w:lineRule="auto"/>
        <w:rPr>
          <w:lang w:val="fr-CA"/>
        </w:rPr>
      </w:pPr>
      <w:r w:rsidRPr="00CB0D15">
        <w:rPr>
          <w:lang w:val="fr-CA"/>
        </w:rPr>
        <w:t>D’</w:t>
      </w:r>
      <w:r w:rsidR="00A71060" w:rsidRPr="00CB0D15">
        <w:rPr>
          <w:lang w:val="fr-CA"/>
        </w:rPr>
        <w:t>ajouter</w:t>
      </w:r>
      <w:r w:rsidR="000927E8" w:rsidRPr="00CB0D15">
        <w:rPr>
          <w:lang w:val="fr-CA"/>
        </w:rPr>
        <w:t xml:space="preserve"> un espace dans les documents </w:t>
      </w:r>
      <w:r w:rsidRPr="00CB0D15">
        <w:rPr>
          <w:lang w:val="fr-CA"/>
        </w:rPr>
        <w:t xml:space="preserve">relatifs </w:t>
      </w:r>
      <w:r w:rsidR="00566B93" w:rsidRPr="00CB0D15">
        <w:rPr>
          <w:lang w:val="fr-CA"/>
        </w:rPr>
        <w:t>à la</w:t>
      </w:r>
      <w:r w:rsidR="000927E8" w:rsidRPr="00CB0D15">
        <w:rPr>
          <w:lang w:val="fr-CA"/>
        </w:rPr>
        <w:t xml:space="preserve"> </w:t>
      </w:r>
      <w:r w:rsidRPr="00CB0D15">
        <w:rPr>
          <w:lang w:val="fr-CA"/>
        </w:rPr>
        <w:t>demande</w:t>
      </w:r>
      <w:r w:rsidR="000927E8" w:rsidRPr="00CB0D15">
        <w:rPr>
          <w:lang w:val="fr-CA"/>
        </w:rPr>
        <w:t xml:space="preserve"> pour </w:t>
      </w:r>
      <w:r w:rsidR="00AF587D" w:rsidRPr="00CB0D15">
        <w:rPr>
          <w:lang w:val="fr-CA"/>
        </w:rPr>
        <w:t xml:space="preserve">inclure </w:t>
      </w:r>
      <w:r w:rsidR="000927E8" w:rsidRPr="00CB0D15">
        <w:rPr>
          <w:lang w:val="fr-CA"/>
        </w:rPr>
        <w:t>le travail communautaire</w:t>
      </w:r>
      <w:r w:rsidR="00A501F4" w:rsidRPr="00CB0D15">
        <w:rPr>
          <w:lang w:val="fr-CA"/>
        </w:rPr>
        <w:t>;</w:t>
      </w:r>
    </w:p>
    <w:p w14:paraId="03D9C46C" w14:textId="77777777" w:rsidR="004F1A40" w:rsidRPr="00CB0D15" w:rsidRDefault="004F1A40" w:rsidP="00C735DE">
      <w:pPr>
        <w:spacing w:after="0" w:line="240" w:lineRule="auto"/>
      </w:pPr>
    </w:p>
    <w:p w14:paraId="0CF8F537" w14:textId="15812075" w:rsidR="000927E8" w:rsidRPr="00CB0D15" w:rsidRDefault="00566B93" w:rsidP="004F1A40">
      <w:pPr>
        <w:pStyle w:val="ListParagraph"/>
        <w:numPr>
          <w:ilvl w:val="0"/>
          <w:numId w:val="9"/>
        </w:numPr>
        <w:spacing w:after="0" w:line="240" w:lineRule="auto"/>
        <w:rPr>
          <w:lang w:val="fr-CA"/>
        </w:rPr>
      </w:pPr>
      <w:r w:rsidRPr="00CB0D15">
        <w:rPr>
          <w:lang w:val="fr-CA"/>
        </w:rPr>
        <w:t>D’o</w:t>
      </w:r>
      <w:r w:rsidR="000927E8" w:rsidRPr="00CB0D15">
        <w:rPr>
          <w:lang w:val="fr-CA"/>
        </w:rPr>
        <w:t xml:space="preserve">ffrir aux </w:t>
      </w:r>
      <w:r w:rsidR="00607697" w:rsidRPr="00CB0D15">
        <w:rPr>
          <w:lang w:val="fr-CA"/>
        </w:rPr>
        <w:t xml:space="preserve">personnes candidates </w:t>
      </w:r>
      <w:r w:rsidR="000927E8" w:rsidRPr="00CB0D15">
        <w:rPr>
          <w:lang w:val="fr-CA"/>
        </w:rPr>
        <w:t>la possibilité d</w:t>
      </w:r>
      <w:r w:rsidRPr="00CB0D15">
        <w:rPr>
          <w:lang w:val="fr-CA"/>
        </w:rPr>
        <w:t>’</w:t>
      </w:r>
      <w:r w:rsidR="000927E8" w:rsidRPr="00CB0D15">
        <w:rPr>
          <w:lang w:val="fr-CA"/>
        </w:rPr>
        <w:t>écrire le nom complet de leurs domaines de recherche. Actuellement, les menus déroulants du CRSH ne reflètent pas fidèlement la gamme et l</w:t>
      </w:r>
      <w:r w:rsidRPr="00CB0D15">
        <w:rPr>
          <w:lang w:val="fr-CA"/>
        </w:rPr>
        <w:t>’</w:t>
      </w:r>
      <w:r w:rsidR="000927E8" w:rsidRPr="00CB0D15">
        <w:rPr>
          <w:lang w:val="fr-CA"/>
        </w:rPr>
        <w:t>étendue des champs disciplinaires et interdisciplinaires disponibles</w:t>
      </w:r>
      <w:r w:rsidR="00A501F4" w:rsidRPr="00CB0D15">
        <w:rPr>
          <w:lang w:val="fr-CA"/>
        </w:rPr>
        <w:t>.</w:t>
      </w:r>
    </w:p>
    <w:p w14:paraId="5D8D52E9" w14:textId="77777777" w:rsidR="004F1A40" w:rsidRPr="00CB0D15" w:rsidRDefault="004F1A40" w:rsidP="00C735DE">
      <w:pPr>
        <w:spacing w:after="0" w:line="240" w:lineRule="auto"/>
      </w:pPr>
    </w:p>
    <w:p w14:paraId="45E3E92A" w14:textId="33DD8533" w:rsidR="000927E8" w:rsidRPr="00CB0D15" w:rsidRDefault="000927E8" w:rsidP="00D361C2">
      <w:pPr>
        <w:pStyle w:val="ListParagraph"/>
        <w:numPr>
          <w:ilvl w:val="0"/>
          <w:numId w:val="30"/>
        </w:numPr>
        <w:spacing w:after="0" w:line="240" w:lineRule="auto"/>
        <w:ind w:left="851" w:hanging="425"/>
        <w:rPr>
          <w:lang w:val="fr-CA"/>
        </w:rPr>
      </w:pPr>
      <w:r w:rsidRPr="00CB0D15">
        <w:rPr>
          <w:lang w:val="fr-CA"/>
        </w:rPr>
        <w:t xml:space="preserve">Réviser la section </w:t>
      </w:r>
      <w:r w:rsidR="000B565C" w:rsidRPr="00CB0D15">
        <w:rPr>
          <w:lang w:val="fr-CA"/>
        </w:rPr>
        <w:t xml:space="preserve">« </w:t>
      </w:r>
      <w:r w:rsidR="000E6CD2" w:rsidRPr="00CB0D15">
        <w:rPr>
          <w:lang w:val="fr-CA"/>
        </w:rPr>
        <w:t>c</w:t>
      </w:r>
      <w:r w:rsidRPr="00CB0D15">
        <w:rPr>
          <w:lang w:val="fr-CA"/>
        </w:rPr>
        <w:t xml:space="preserve">irconstances </w:t>
      </w:r>
      <w:r w:rsidR="001750FE" w:rsidRPr="00CB0D15">
        <w:rPr>
          <w:lang w:val="fr-CA"/>
        </w:rPr>
        <w:t>spé</w:t>
      </w:r>
      <w:r w:rsidR="000B565C" w:rsidRPr="00CB0D15">
        <w:rPr>
          <w:lang w:val="fr-CA"/>
        </w:rPr>
        <w:t>ciales »</w:t>
      </w:r>
      <w:r w:rsidRPr="00CB0D15">
        <w:rPr>
          <w:lang w:val="fr-CA"/>
        </w:rPr>
        <w:t xml:space="preserve"> des demandes </w:t>
      </w:r>
      <w:r w:rsidR="00802E20" w:rsidRPr="00CB0D15">
        <w:rPr>
          <w:lang w:val="fr-CA"/>
        </w:rPr>
        <w:t xml:space="preserve">de financement </w:t>
      </w:r>
      <w:r w:rsidRPr="00CB0D15">
        <w:rPr>
          <w:lang w:val="fr-CA"/>
        </w:rPr>
        <w:t>dans une perspective d</w:t>
      </w:r>
      <w:r w:rsidR="0045097D" w:rsidRPr="00CB0D15">
        <w:rPr>
          <w:lang w:val="fr-CA"/>
        </w:rPr>
        <w:t>’</w:t>
      </w:r>
      <w:r w:rsidRPr="00CB0D15">
        <w:rPr>
          <w:lang w:val="fr-CA"/>
        </w:rPr>
        <w:t>équité, de diversité, d</w:t>
      </w:r>
      <w:r w:rsidR="0045097D" w:rsidRPr="00CB0D15">
        <w:rPr>
          <w:lang w:val="fr-CA"/>
        </w:rPr>
        <w:t>’</w:t>
      </w:r>
      <w:r w:rsidRPr="00CB0D15">
        <w:rPr>
          <w:lang w:val="fr-CA"/>
        </w:rPr>
        <w:t>inclusion et d</w:t>
      </w:r>
      <w:r w:rsidR="0045097D" w:rsidRPr="00CB0D15">
        <w:rPr>
          <w:lang w:val="fr-CA"/>
        </w:rPr>
        <w:t>’</w:t>
      </w:r>
      <w:r w:rsidRPr="00CB0D15">
        <w:rPr>
          <w:lang w:val="fr-CA"/>
        </w:rPr>
        <w:t>accessibilité</w:t>
      </w:r>
      <w:r w:rsidR="00802E20" w:rsidRPr="00CB0D15">
        <w:rPr>
          <w:lang w:val="fr-CA"/>
        </w:rPr>
        <w:t xml:space="preserve"> (ID</w:t>
      </w:r>
      <w:r w:rsidR="001A2031" w:rsidRPr="00CB0D15">
        <w:rPr>
          <w:lang w:val="fr-CA"/>
        </w:rPr>
        <w:t>É</w:t>
      </w:r>
      <w:r w:rsidR="00802E20" w:rsidRPr="00CB0D15">
        <w:rPr>
          <w:lang w:val="fr-CA"/>
        </w:rPr>
        <w:t>A)</w:t>
      </w:r>
      <w:r w:rsidRPr="00CB0D15">
        <w:rPr>
          <w:lang w:val="fr-CA"/>
        </w:rPr>
        <w:t xml:space="preserve">, et veiller à ce </w:t>
      </w:r>
      <w:r w:rsidRPr="00CB0D15">
        <w:rPr>
          <w:lang w:val="fr-CA"/>
        </w:rPr>
        <w:lastRenderedPageBreak/>
        <w:t>que l</w:t>
      </w:r>
      <w:r w:rsidR="0045097D" w:rsidRPr="00CB0D15">
        <w:rPr>
          <w:lang w:val="fr-CA"/>
        </w:rPr>
        <w:t>’</w:t>
      </w:r>
      <w:r w:rsidRPr="00CB0D15">
        <w:rPr>
          <w:lang w:val="fr-CA"/>
        </w:rPr>
        <w:t xml:space="preserve">accessibilité et la confidentialité des </w:t>
      </w:r>
      <w:r w:rsidR="00680811" w:rsidRPr="00CB0D15">
        <w:rPr>
          <w:lang w:val="fr-CA"/>
        </w:rPr>
        <w:t xml:space="preserve">renseignements personnels </w:t>
      </w:r>
      <w:r w:rsidRPr="00CB0D15">
        <w:rPr>
          <w:lang w:val="fr-CA"/>
        </w:rPr>
        <w:t>partagées soient toutes deux des priorités clés dans ce cadre. Cela pourrait inclure des considérations telles que l</w:t>
      </w:r>
      <w:r w:rsidR="0045097D" w:rsidRPr="00CB0D15">
        <w:rPr>
          <w:lang w:val="fr-CA"/>
        </w:rPr>
        <w:t>’</w:t>
      </w:r>
      <w:r w:rsidRPr="00CB0D15">
        <w:rPr>
          <w:lang w:val="fr-CA"/>
        </w:rPr>
        <w:t xml:space="preserve">élaboration de lignes directrices et de formations pour les </w:t>
      </w:r>
      <w:r w:rsidR="0068211A" w:rsidRPr="00CB0D15">
        <w:rPr>
          <w:lang w:val="fr-CA"/>
        </w:rPr>
        <w:t xml:space="preserve">personnes candidates </w:t>
      </w:r>
      <w:r w:rsidRPr="00CB0D15">
        <w:rPr>
          <w:lang w:val="fr-CA"/>
        </w:rPr>
        <w:t xml:space="preserve">et </w:t>
      </w:r>
      <w:r w:rsidR="0068211A" w:rsidRPr="00CB0D15">
        <w:rPr>
          <w:lang w:val="fr-CA"/>
        </w:rPr>
        <w:t xml:space="preserve">évaluatrices </w:t>
      </w:r>
      <w:r w:rsidRPr="00CB0D15">
        <w:rPr>
          <w:lang w:val="fr-CA"/>
        </w:rPr>
        <w:t>et</w:t>
      </w:r>
      <w:r w:rsidR="00AF587D" w:rsidRPr="00CB0D15">
        <w:rPr>
          <w:lang w:val="fr-CA"/>
        </w:rPr>
        <w:t xml:space="preserve"> aussi,</w:t>
      </w:r>
      <w:r w:rsidRPr="00CB0D15">
        <w:rPr>
          <w:lang w:val="fr-CA"/>
        </w:rPr>
        <w:t xml:space="preserve"> veiller à ce que ces matériels de formation soient accessibles. (Par exemple, le module de formation </w:t>
      </w:r>
      <w:r w:rsidR="00DA65D4" w:rsidRPr="00CB0D15">
        <w:rPr>
          <w:lang w:val="fr-CA"/>
        </w:rPr>
        <w:t>« </w:t>
      </w:r>
      <w:r w:rsidRPr="00CB0D15">
        <w:rPr>
          <w:lang w:val="fr-CA"/>
        </w:rPr>
        <w:t>Project Implicit</w:t>
      </w:r>
      <w:r w:rsidR="00DA65D4" w:rsidRPr="00CB0D15">
        <w:rPr>
          <w:lang w:val="fr-CA"/>
        </w:rPr>
        <w:t> »</w:t>
      </w:r>
      <w:r w:rsidRPr="00CB0D15">
        <w:rPr>
          <w:lang w:val="fr-CA"/>
        </w:rPr>
        <w:t xml:space="preserve"> de Harvard est largement utilisé par les </w:t>
      </w:r>
      <w:r w:rsidR="0045097D" w:rsidRPr="00CB0D15">
        <w:rPr>
          <w:lang w:val="fr-CA"/>
        </w:rPr>
        <w:t>établissements</w:t>
      </w:r>
      <w:r w:rsidR="0068211A" w:rsidRPr="00CB0D15">
        <w:rPr>
          <w:lang w:val="fr-CA"/>
        </w:rPr>
        <w:t>,</w:t>
      </w:r>
      <w:r w:rsidRPr="00CB0D15">
        <w:rPr>
          <w:lang w:val="fr-CA"/>
        </w:rPr>
        <w:t xml:space="preserve"> mais manque </w:t>
      </w:r>
      <w:r w:rsidR="0068211A" w:rsidRPr="00CB0D15">
        <w:rPr>
          <w:lang w:val="fr-CA"/>
        </w:rPr>
        <w:t xml:space="preserve">profondément </w:t>
      </w:r>
      <w:r w:rsidRPr="00CB0D15">
        <w:rPr>
          <w:lang w:val="fr-CA"/>
        </w:rPr>
        <w:t>d</w:t>
      </w:r>
      <w:r w:rsidR="0045097D" w:rsidRPr="00CB0D15">
        <w:rPr>
          <w:lang w:val="fr-CA"/>
        </w:rPr>
        <w:t>’</w:t>
      </w:r>
      <w:r w:rsidRPr="00CB0D15">
        <w:rPr>
          <w:lang w:val="fr-CA"/>
        </w:rPr>
        <w:t>accessibilité).</w:t>
      </w:r>
    </w:p>
    <w:p w14:paraId="21D2C7F6" w14:textId="77777777" w:rsidR="004F1A40" w:rsidRPr="00CB0D15" w:rsidRDefault="004F1A40" w:rsidP="004F1A40">
      <w:pPr>
        <w:pStyle w:val="ListParagraph"/>
        <w:spacing w:after="0" w:line="240" w:lineRule="auto"/>
        <w:rPr>
          <w:lang w:val="fr-CA"/>
        </w:rPr>
      </w:pPr>
    </w:p>
    <w:p w14:paraId="790DA196" w14:textId="52753EAC" w:rsidR="00E336B7" w:rsidRPr="00CB0D15" w:rsidRDefault="000927E8" w:rsidP="00DA65D4">
      <w:pPr>
        <w:pStyle w:val="ListParagraph"/>
        <w:numPr>
          <w:ilvl w:val="0"/>
          <w:numId w:val="30"/>
        </w:numPr>
        <w:spacing w:after="0" w:line="240" w:lineRule="auto"/>
        <w:ind w:left="851" w:hanging="425"/>
        <w:rPr>
          <w:lang w:val="fr-CA"/>
        </w:rPr>
      </w:pPr>
      <w:r w:rsidRPr="00CB0D15">
        <w:rPr>
          <w:lang w:val="fr-CA"/>
        </w:rPr>
        <w:t>Procéder à un examen complet des critères d</w:t>
      </w:r>
      <w:r w:rsidR="0045097D" w:rsidRPr="00CB0D15">
        <w:rPr>
          <w:lang w:val="fr-CA"/>
        </w:rPr>
        <w:t>’admissibilité</w:t>
      </w:r>
      <w:r w:rsidRPr="00CB0D15">
        <w:rPr>
          <w:lang w:val="fr-CA"/>
        </w:rPr>
        <w:t xml:space="preserve"> pour toutes les </w:t>
      </w:r>
      <w:r w:rsidR="0045097D" w:rsidRPr="00CB0D15">
        <w:rPr>
          <w:lang w:val="fr-CA"/>
        </w:rPr>
        <w:t>occasions</w:t>
      </w:r>
      <w:r w:rsidRPr="00CB0D15">
        <w:rPr>
          <w:lang w:val="fr-CA"/>
        </w:rPr>
        <w:t xml:space="preserve"> de financement </w:t>
      </w:r>
      <w:r w:rsidR="0045097D" w:rsidRPr="00CB0D15">
        <w:rPr>
          <w:lang w:val="fr-CA"/>
        </w:rPr>
        <w:t xml:space="preserve">dans </w:t>
      </w:r>
      <w:r w:rsidR="00C25167" w:rsidRPr="00CB0D15">
        <w:rPr>
          <w:lang w:val="fr-CA"/>
        </w:rPr>
        <w:t>l’</w:t>
      </w:r>
      <w:r w:rsidRPr="00CB0D15">
        <w:rPr>
          <w:lang w:val="fr-CA"/>
        </w:rPr>
        <w:t xml:space="preserve">optique des </w:t>
      </w:r>
      <w:r w:rsidR="00D03083" w:rsidRPr="00CB0D15">
        <w:rPr>
          <w:lang w:val="fr-CA"/>
        </w:rPr>
        <w:t>É</w:t>
      </w:r>
      <w:r w:rsidRPr="00CB0D15">
        <w:rPr>
          <w:lang w:val="fr-CA"/>
        </w:rPr>
        <w:t xml:space="preserve">tudes critiques </w:t>
      </w:r>
      <w:r w:rsidR="00D03083" w:rsidRPr="00CB0D15">
        <w:rPr>
          <w:lang w:val="fr-CA"/>
        </w:rPr>
        <w:t xml:space="preserve">sur le </w:t>
      </w:r>
      <w:r w:rsidRPr="00CB0D15">
        <w:rPr>
          <w:lang w:val="fr-CA"/>
        </w:rPr>
        <w:t>handicap. Cet examen comprend les éléments suivants</w:t>
      </w:r>
      <w:r w:rsidR="00E336B7" w:rsidRPr="00CB0D15">
        <w:rPr>
          <w:lang w:val="fr-CA"/>
        </w:rPr>
        <w:t> </w:t>
      </w:r>
      <w:r w:rsidRPr="00CB0D15">
        <w:rPr>
          <w:lang w:val="fr-CA"/>
        </w:rPr>
        <w:t>:</w:t>
      </w:r>
    </w:p>
    <w:p w14:paraId="4923A1C9" w14:textId="77777777" w:rsidR="004F1A40" w:rsidRPr="00CB0D15" w:rsidRDefault="004F1A40" w:rsidP="00C735DE">
      <w:pPr>
        <w:spacing w:after="0" w:line="240" w:lineRule="auto"/>
      </w:pPr>
    </w:p>
    <w:p w14:paraId="43FE014C" w14:textId="3E7F9CE6" w:rsidR="000927E8" w:rsidRPr="00CB0D15" w:rsidRDefault="000927E8" w:rsidP="004F1A40">
      <w:pPr>
        <w:pStyle w:val="ListParagraph"/>
        <w:numPr>
          <w:ilvl w:val="0"/>
          <w:numId w:val="10"/>
        </w:numPr>
        <w:spacing w:after="0" w:line="240" w:lineRule="auto"/>
        <w:rPr>
          <w:lang w:val="fr-CA"/>
        </w:rPr>
      </w:pPr>
      <w:r w:rsidRPr="00CB0D15">
        <w:rPr>
          <w:lang w:val="fr-CA"/>
        </w:rPr>
        <w:t>Prolonger la période d</w:t>
      </w:r>
      <w:r w:rsidR="0045097D" w:rsidRPr="00CB0D15">
        <w:rPr>
          <w:lang w:val="fr-CA"/>
        </w:rPr>
        <w:t>’admissibilité</w:t>
      </w:r>
      <w:r w:rsidRPr="00CB0D15">
        <w:rPr>
          <w:lang w:val="fr-CA"/>
        </w:rPr>
        <w:t xml:space="preserve"> pour les</w:t>
      </w:r>
      <w:r w:rsidR="00F13F19" w:rsidRPr="00CB0D15">
        <w:rPr>
          <w:lang w:val="fr-CA"/>
        </w:rPr>
        <w:t xml:space="preserve"> </w:t>
      </w:r>
      <w:r w:rsidR="002D0119" w:rsidRPr="00CB0D15">
        <w:rPr>
          <w:lang w:val="fr-CA"/>
        </w:rPr>
        <w:t>personnes</w:t>
      </w:r>
      <w:r w:rsidR="000F29A9" w:rsidRPr="00CB0D15">
        <w:rPr>
          <w:lang w:val="fr-CA"/>
        </w:rPr>
        <w:t xml:space="preserve"> </w:t>
      </w:r>
      <w:r w:rsidR="00135AA1" w:rsidRPr="00CB0D15">
        <w:rPr>
          <w:lang w:val="fr-CA"/>
        </w:rPr>
        <w:t>qui complètent</w:t>
      </w:r>
      <w:r w:rsidR="00F13F19" w:rsidRPr="00CB0D15">
        <w:rPr>
          <w:lang w:val="fr-CA"/>
        </w:rPr>
        <w:t xml:space="preserve"> des études </w:t>
      </w:r>
      <w:r w:rsidR="000F29A9" w:rsidRPr="00CB0D15">
        <w:rPr>
          <w:lang w:val="fr-CA"/>
        </w:rPr>
        <w:t xml:space="preserve">supérieures </w:t>
      </w:r>
      <w:r w:rsidRPr="00CB0D15">
        <w:rPr>
          <w:lang w:val="fr-CA"/>
        </w:rPr>
        <w:t xml:space="preserve">(en particulier au niveau de la maîtrise, qui est nettement moins bien financée que </w:t>
      </w:r>
      <w:r w:rsidR="00F13F19" w:rsidRPr="00CB0D15">
        <w:rPr>
          <w:lang w:val="fr-CA"/>
        </w:rPr>
        <w:t>le</w:t>
      </w:r>
      <w:r w:rsidR="0045097D" w:rsidRPr="00CB0D15">
        <w:rPr>
          <w:lang w:val="fr-CA"/>
        </w:rPr>
        <w:t xml:space="preserve"> </w:t>
      </w:r>
      <w:r w:rsidRPr="00CB0D15">
        <w:rPr>
          <w:lang w:val="fr-CA"/>
        </w:rPr>
        <w:t xml:space="preserve">doctorat), les </w:t>
      </w:r>
      <w:r w:rsidR="002D0119" w:rsidRPr="00CB0D15">
        <w:rPr>
          <w:lang w:val="fr-CA"/>
        </w:rPr>
        <w:t xml:space="preserve">personnes </w:t>
      </w:r>
      <w:r w:rsidR="00D809DA" w:rsidRPr="00CB0D15">
        <w:rPr>
          <w:lang w:val="fr-CA"/>
        </w:rPr>
        <w:t>stagiaires</w:t>
      </w:r>
      <w:r w:rsidR="00393D8A" w:rsidRPr="00CB0D15">
        <w:rPr>
          <w:lang w:val="fr-CA"/>
        </w:rPr>
        <w:t xml:space="preserve"> au niveau </w:t>
      </w:r>
      <w:r w:rsidRPr="00CB0D15">
        <w:rPr>
          <w:lang w:val="fr-CA"/>
        </w:rPr>
        <w:t>postdoctora</w:t>
      </w:r>
      <w:r w:rsidR="00393D8A" w:rsidRPr="00CB0D15">
        <w:rPr>
          <w:lang w:val="fr-CA"/>
        </w:rPr>
        <w:t>l</w:t>
      </w:r>
      <w:r w:rsidR="002D0119" w:rsidRPr="00CB0D15">
        <w:rPr>
          <w:lang w:val="fr-CA"/>
        </w:rPr>
        <w:t>,</w:t>
      </w:r>
      <w:r w:rsidRPr="00CB0D15">
        <w:rPr>
          <w:lang w:val="fr-CA"/>
        </w:rPr>
        <w:t xml:space="preserve"> et les membres du corps professoral </w:t>
      </w:r>
      <w:r w:rsidR="002D0119" w:rsidRPr="00CB0D15">
        <w:rPr>
          <w:lang w:val="fr-CA"/>
        </w:rPr>
        <w:t>à emplois précaires</w:t>
      </w:r>
      <w:r w:rsidR="00DA65D4" w:rsidRPr="00CB0D15">
        <w:rPr>
          <w:lang w:val="fr-CA"/>
        </w:rPr>
        <w:t xml:space="preserve"> </w:t>
      </w:r>
      <w:r w:rsidR="002D0119" w:rsidRPr="00CB0D15">
        <w:rPr>
          <w:lang w:val="fr-CA"/>
        </w:rPr>
        <w:t xml:space="preserve">qui ont des </w:t>
      </w:r>
      <w:r w:rsidRPr="00CB0D15">
        <w:rPr>
          <w:lang w:val="fr-CA"/>
        </w:rPr>
        <w:t>handicap</w:t>
      </w:r>
      <w:r w:rsidR="002D0119" w:rsidRPr="00CB0D15">
        <w:rPr>
          <w:lang w:val="fr-CA"/>
        </w:rPr>
        <w:t>s</w:t>
      </w:r>
      <w:r w:rsidRPr="00CB0D15">
        <w:rPr>
          <w:lang w:val="fr-CA"/>
        </w:rPr>
        <w:t xml:space="preserve">. Le </w:t>
      </w:r>
      <w:r w:rsidR="00393D8A" w:rsidRPr="00CB0D15">
        <w:rPr>
          <w:lang w:val="fr-CA"/>
        </w:rPr>
        <w:t>CCACS</w:t>
      </w:r>
      <w:r w:rsidRPr="00CB0D15">
        <w:rPr>
          <w:lang w:val="fr-CA"/>
        </w:rPr>
        <w:t xml:space="preserve"> n</w:t>
      </w:r>
      <w:r w:rsidR="00393D8A" w:rsidRPr="00CB0D15">
        <w:rPr>
          <w:lang w:val="fr-CA"/>
        </w:rPr>
        <w:t>’</w:t>
      </w:r>
      <w:r w:rsidRPr="00CB0D15">
        <w:rPr>
          <w:lang w:val="fr-CA"/>
        </w:rPr>
        <w:t>est pas parvenu à un consensus</w:t>
      </w:r>
      <w:r w:rsidR="00393D8A" w:rsidRPr="00CB0D15">
        <w:rPr>
          <w:lang w:val="fr-CA"/>
        </w:rPr>
        <w:t xml:space="preserve"> </w:t>
      </w:r>
      <w:r w:rsidRPr="00CB0D15">
        <w:rPr>
          <w:lang w:val="fr-CA"/>
        </w:rPr>
        <w:t>sur la question de savoir si cette mesure devrait également inclure d</w:t>
      </w:r>
      <w:r w:rsidR="00393D8A" w:rsidRPr="00CB0D15">
        <w:rPr>
          <w:lang w:val="fr-CA"/>
        </w:rPr>
        <w:t>’</w:t>
      </w:r>
      <w:r w:rsidRPr="00CB0D15">
        <w:rPr>
          <w:lang w:val="fr-CA"/>
        </w:rPr>
        <w:t>autres personnes minorisées qui pourraient</w:t>
      </w:r>
      <w:r w:rsidR="001F14C8" w:rsidRPr="00CB0D15">
        <w:rPr>
          <w:lang w:val="fr-CA"/>
        </w:rPr>
        <w:t xml:space="preserve"> en</w:t>
      </w:r>
      <w:r w:rsidRPr="00CB0D15">
        <w:rPr>
          <w:lang w:val="fr-CA"/>
        </w:rPr>
        <w:t xml:space="preserve"> bénéficier. </w:t>
      </w:r>
      <w:r w:rsidR="001F14C8" w:rsidRPr="00CB0D15">
        <w:rPr>
          <w:lang w:val="fr-CA"/>
        </w:rPr>
        <w:t>Cependant, il y a eu</w:t>
      </w:r>
      <w:r w:rsidR="002D0119" w:rsidRPr="00CB0D15">
        <w:rPr>
          <w:lang w:val="fr-CA"/>
        </w:rPr>
        <w:t xml:space="preserve"> consensus </w:t>
      </w:r>
      <w:r w:rsidR="001F14C8" w:rsidRPr="00CB0D15">
        <w:rPr>
          <w:lang w:val="fr-CA"/>
        </w:rPr>
        <w:t xml:space="preserve">sur le fait </w:t>
      </w:r>
      <w:r w:rsidRPr="00CB0D15">
        <w:rPr>
          <w:lang w:val="fr-CA"/>
        </w:rPr>
        <w:t>qu</w:t>
      </w:r>
      <w:r w:rsidR="00690DAF" w:rsidRPr="00CB0D15">
        <w:rPr>
          <w:lang w:val="fr-CA"/>
        </w:rPr>
        <w:t>’</w:t>
      </w:r>
      <w:r w:rsidRPr="00CB0D15">
        <w:rPr>
          <w:lang w:val="fr-CA"/>
        </w:rPr>
        <w:t xml:space="preserve">une </w:t>
      </w:r>
      <w:r w:rsidR="00690DAF" w:rsidRPr="00CB0D15">
        <w:rPr>
          <w:lang w:val="fr-CA"/>
        </w:rPr>
        <w:t>admissibilité</w:t>
      </w:r>
      <w:r w:rsidRPr="00CB0D15">
        <w:rPr>
          <w:lang w:val="fr-CA"/>
        </w:rPr>
        <w:t xml:space="preserve"> </w:t>
      </w:r>
      <w:r w:rsidR="00690DAF" w:rsidRPr="00CB0D15">
        <w:rPr>
          <w:lang w:val="fr-CA"/>
        </w:rPr>
        <w:t>é</w:t>
      </w:r>
      <w:r w:rsidRPr="00CB0D15">
        <w:rPr>
          <w:lang w:val="fr-CA"/>
        </w:rPr>
        <w:t>larg</w:t>
      </w:r>
      <w:r w:rsidR="00690DAF" w:rsidRPr="00CB0D15">
        <w:rPr>
          <w:lang w:val="fr-CA"/>
        </w:rPr>
        <w:t>i</w:t>
      </w:r>
      <w:r w:rsidRPr="00CB0D15">
        <w:rPr>
          <w:lang w:val="fr-CA"/>
        </w:rPr>
        <w:t xml:space="preserve">e pourrait être utile à de nombreuses personnes </w:t>
      </w:r>
      <w:r w:rsidR="001F14C8" w:rsidRPr="00CB0D15">
        <w:rPr>
          <w:lang w:val="fr-CA"/>
        </w:rPr>
        <w:t>comme</w:t>
      </w:r>
      <w:r w:rsidRPr="00CB0D15">
        <w:rPr>
          <w:lang w:val="fr-CA"/>
        </w:rPr>
        <w:t xml:space="preserve"> celles qui sont confrontées à des défis sans </w:t>
      </w:r>
      <w:r w:rsidR="002D0119" w:rsidRPr="00CB0D15">
        <w:rPr>
          <w:lang w:val="fr-CA"/>
        </w:rPr>
        <w:t xml:space="preserve">posséder de </w:t>
      </w:r>
      <w:r w:rsidRPr="00CB0D15">
        <w:rPr>
          <w:lang w:val="fr-CA"/>
        </w:rPr>
        <w:t xml:space="preserve">diagnostic formel de handicap, </w:t>
      </w:r>
      <w:r w:rsidR="00690DAF" w:rsidRPr="00CB0D15">
        <w:rPr>
          <w:lang w:val="fr-CA"/>
        </w:rPr>
        <w:t xml:space="preserve">à </w:t>
      </w:r>
      <w:r w:rsidRPr="00CB0D15">
        <w:rPr>
          <w:lang w:val="fr-CA"/>
        </w:rPr>
        <w:t>une multitude d</w:t>
      </w:r>
      <w:r w:rsidR="00690DAF" w:rsidRPr="00CB0D15">
        <w:rPr>
          <w:lang w:val="fr-CA"/>
        </w:rPr>
        <w:t>’</w:t>
      </w:r>
      <w:r w:rsidRPr="00CB0D15">
        <w:rPr>
          <w:lang w:val="fr-CA"/>
        </w:rPr>
        <w:t xml:space="preserve">identités intersectionnelles, </w:t>
      </w:r>
      <w:r w:rsidR="002D0119" w:rsidRPr="00CB0D15">
        <w:rPr>
          <w:lang w:val="fr-CA"/>
        </w:rPr>
        <w:t xml:space="preserve">aux personnes </w:t>
      </w:r>
      <w:r w:rsidR="002C1ED6" w:rsidRPr="00CB0D15">
        <w:rPr>
          <w:lang w:val="fr-CA"/>
        </w:rPr>
        <w:t xml:space="preserve">qui vivent </w:t>
      </w:r>
      <w:r w:rsidR="001F14C8" w:rsidRPr="00CB0D15">
        <w:rPr>
          <w:lang w:val="fr-CA"/>
        </w:rPr>
        <w:t xml:space="preserve">des situations </w:t>
      </w:r>
      <w:r w:rsidR="002C1ED6" w:rsidRPr="00CB0D15">
        <w:rPr>
          <w:lang w:val="fr-CA"/>
        </w:rPr>
        <w:t>d</w:t>
      </w:r>
      <w:r w:rsidR="00690DAF" w:rsidRPr="00CB0D15">
        <w:rPr>
          <w:lang w:val="fr-CA"/>
        </w:rPr>
        <w:t>’</w:t>
      </w:r>
      <w:r w:rsidRPr="00CB0D15">
        <w:rPr>
          <w:lang w:val="fr-CA"/>
        </w:rPr>
        <w:t>insécurité alimentaire et</w:t>
      </w:r>
      <w:r w:rsidR="001F14C8" w:rsidRPr="00CB0D15">
        <w:rPr>
          <w:lang w:val="fr-CA"/>
        </w:rPr>
        <w:t xml:space="preserve"> </w:t>
      </w:r>
      <w:r w:rsidR="002C1ED6" w:rsidRPr="00CB0D15">
        <w:rPr>
          <w:lang w:val="fr-CA"/>
        </w:rPr>
        <w:t xml:space="preserve">de </w:t>
      </w:r>
      <w:r w:rsidR="00932ABE" w:rsidRPr="00CB0D15">
        <w:rPr>
          <w:lang w:val="fr-CA"/>
        </w:rPr>
        <w:t xml:space="preserve">l’insécurité au </w:t>
      </w:r>
      <w:r w:rsidRPr="00CB0D15">
        <w:rPr>
          <w:lang w:val="fr-CA"/>
        </w:rPr>
        <w:t>logement, les p</w:t>
      </w:r>
      <w:r w:rsidR="00B001B3" w:rsidRPr="00CB0D15">
        <w:rPr>
          <w:lang w:val="fr-CA"/>
        </w:rPr>
        <w:t xml:space="preserve">ersonnes qui </w:t>
      </w:r>
      <w:r w:rsidR="00742F3A" w:rsidRPr="00CB0D15">
        <w:rPr>
          <w:lang w:val="fr-CA"/>
        </w:rPr>
        <w:t>ont la charge principale de donner des soins</w:t>
      </w:r>
      <w:r w:rsidR="00430B92" w:rsidRPr="00CB0D15">
        <w:rPr>
          <w:lang w:val="fr-CA"/>
        </w:rPr>
        <w:t xml:space="preserve"> familiaux, </w:t>
      </w:r>
      <w:r w:rsidR="00742F3A" w:rsidRPr="00CB0D15">
        <w:rPr>
          <w:lang w:val="fr-CA"/>
        </w:rPr>
        <w:t>et autres</w:t>
      </w:r>
      <w:r w:rsidR="001F14C8" w:rsidRPr="00CB0D15">
        <w:rPr>
          <w:lang w:val="fr-CA"/>
        </w:rPr>
        <w:t>.</w:t>
      </w:r>
      <w:r w:rsidR="003E4E6F" w:rsidRPr="00CB0D15">
        <w:rPr>
          <w:lang w:val="fr-CA"/>
        </w:rPr>
        <w:t xml:space="preserve"> </w:t>
      </w:r>
      <w:r w:rsidR="001F14C8" w:rsidRPr="00CB0D15">
        <w:rPr>
          <w:lang w:val="fr-CA"/>
        </w:rPr>
        <w:t xml:space="preserve">Ces considérations ont </w:t>
      </w:r>
      <w:r w:rsidR="003E4E6F" w:rsidRPr="00CB0D15">
        <w:rPr>
          <w:lang w:val="fr-CA"/>
        </w:rPr>
        <w:t>aussi généré d</w:t>
      </w:r>
      <w:r w:rsidR="003D12AC" w:rsidRPr="00CB0D15">
        <w:rPr>
          <w:lang w:val="fr-CA"/>
        </w:rPr>
        <w:t xml:space="preserve">’importantes </w:t>
      </w:r>
      <w:r w:rsidRPr="00CB0D15">
        <w:rPr>
          <w:lang w:val="fr-CA"/>
        </w:rPr>
        <w:t>préoccupations</w:t>
      </w:r>
      <w:r w:rsidR="003E4E6F" w:rsidRPr="00CB0D15">
        <w:rPr>
          <w:lang w:val="fr-CA"/>
        </w:rPr>
        <w:t>.</w:t>
      </w:r>
      <w:r w:rsidR="00F13F19" w:rsidRPr="00CB0D15">
        <w:rPr>
          <w:lang w:val="fr-CA"/>
        </w:rPr>
        <w:t xml:space="preserve"> </w:t>
      </w:r>
      <w:r w:rsidR="001F14C8" w:rsidRPr="00CB0D15">
        <w:rPr>
          <w:lang w:val="fr-CA"/>
        </w:rPr>
        <w:t xml:space="preserve">Une des préoccupations était le fait que, face à </w:t>
      </w:r>
      <w:r w:rsidRPr="00CB0D15">
        <w:rPr>
          <w:lang w:val="fr-CA"/>
        </w:rPr>
        <w:t>l</w:t>
      </w:r>
      <w:r w:rsidR="00B001B3" w:rsidRPr="00CB0D15">
        <w:rPr>
          <w:lang w:val="fr-CA"/>
        </w:rPr>
        <w:t>’</w:t>
      </w:r>
      <w:r w:rsidRPr="00CB0D15">
        <w:rPr>
          <w:lang w:val="fr-CA"/>
        </w:rPr>
        <w:t xml:space="preserve">absence de meilleurs mécanismes systémiques pour soutenir spécifiquement les personnes </w:t>
      </w:r>
      <w:r w:rsidR="003D12AC" w:rsidRPr="00CB0D15">
        <w:rPr>
          <w:lang w:val="fr-CA"/>
        </w:rPr>
        <w:t xml:space="preserve">ayant des </w:t>
      </w:r>
      <w:r w:rsidRPr="00CB0D15">
        <w:rPr>
          <w:lang w:val="fr-CA"/>
        </w:rPr>
        <w:t>handicap</w:t>
      </w:r>
      <w:r w:rsidR="00110934" w:rsidRPr="00CB0D15">
        <w:rPr>
          <w:lang w:val="fr-CA"/>
        </w:rPr>
        <w:t>s</w:t>
      </w:r>
      <w:r w:rsidRPr="00CB0D15">
        <w:rPr>
          <w:lang w:val="fr-CA"/>
        </w:rPr>
        <w:t>, l</w:t>
      </w:r>
      <w:r w:rsidR="00B001B3" w:rsidRPr="00CB0D15">
        <w:rPr>
          <w:lang w:val="fr-CA"/>
        </w:rPr>
        <w:t>’</w:t>
      </w:r>
      <w:r w:rsidRPr="00CB0D15">
        <w:rPr>
          <w:lang w:val="fr-CA"/>
        </w:rPr>
        <w:t>élargissement de l</w:t>
      </w:r>
      <w:r w:rsidR="00B001B3" w:rsidRPr="00CB0D15">
        <w:rPr>
          <w:lang w:val="fr-CA"/>
        </w:rPr>
        <w:t>’admissibilité</w:t>
      </w:r>
      <w:r w:rsidRPr="00CB0D15">
        <w:rPr>
          <w:lang w:val="fr-CA"/>
        </w:rPr>
        <w:t xml:space="preserve"> au-delà des personnes </w:t>
      </w:r>
      <w:r w:rsidR="003D12AC" w:rsidRPr="00CB0D15">
        <w:rPr>
          <w:lang w:val="fr-CA"/>
        </w:rPr>
        <w:t xml:space="preserve">ayant des </w:t>
      </w:r>
      <w:r w:rsidRPr="00CB0D15">
        <w:rPr>
          <w:lang w:val="fr-CA"/>
        </w:rPr>
        <w:t>handicap</w:t>
      </w:r>
      <w:r w:rsidR="003D12AC" w:rsidRPr="00CB0D15">
        <w:rPr>
          <w:lang w:val="fr-CA"/>
        </w:rPr>
        <w:t>s</w:t>
      </w:r>
      <w:r w:rsidRPr="00CB0D15">
        <w:rPr>
          <w:lang w:val="fr-CA"/>
        </w:rPr>
        <w:t xml:space="preserve"> risque d</w:t>
      </w:r>
      <w:r w:rsidR="00B001B3" w:rsidRPr="00CB0D15">
        <w:rPr>
          <w:lang w:val="fr-CA"/>
        </w:rPr>
        <w:t>’</w:t>
      </w:r>
      <w:r w:rsidR="000F6B9D" w:rsidRPr="00CB0D15">
        <w:rPr>
          <w:lang w:val="fr-CA"/>
        </w:rPr>
        <w:t xml:space="preserve">accroître </w:t>
      </w:r>
      <w:r w:rsidR="000A093C" w:rsidRPr="00CB0D15">
        <w:rPr>
          <w:lang w:val="fr-CA"/>
        </w:rPr>
        <w:t xml:space="preserve">notre </w:t>
      </w:r>
      <w:r w:rsidRPr="00CB0D15">
        <w:rPr>
          <w:lang w:val="fr-CA"/>
        </w:rPr>
        <w:t>invisibilis</w:t>
      </w:r>
      <w:r w:rsidR="000F6B9D" w:rsidRPr="00CB0D15">
        <w:rPr>
          <w:lang w:val="fr-CA"/>
        </w:rPr>
        <w:t>ation</w:t>
      </w:r>
      <w:r w:rsidRPr="00CB0D15">
        <w:rPr>
          <w:lang w:val="fr-CA"/>
        </w:rPr>
        <w:t>, d</w:t>
      </w:r>
      <w:r w:rsidR="00B001B3" w:rsidRPr="00CB0D15">
        <w:rPr>
          <w:lang w:val="fr-CA"/>
        </w:rPr>
        <w:t>’</w:t>
      </w:r>
      <w:r w:rsidRPr="00CB0D15">
        <w:rPr>
          <w:lang w:val="fr-CA"/>
        </w:rPr>
        <w:t>a</w:t>
      </w:r>
      <w:r w:rsidR="000F6B9D" w:rsidRPr="00CB0D15">
        <w:rPr>
          <w:lang w:val="fr-CA"/>
        </w:rPr>
        <w:t>ugmenter</w:t>
      </w:r>
      <w:r w:rsidRPr="00CB0D15">
        <w:rPr>
          <w:lang w:val="fr-CA"/>
        </w:rPr>
        <w:t xml:space="preserve"> les </w:t>
      </w:r>
      <w:r w:rsidR="003D12AC" w:rsidRPr="00CB0D15">
        <w:rPr>
          <w:lang w:val="fr-CA"/>
        </w:rPr>
        <w:t>barrières</w:t>
      </w:r>
      <w:r w:rsidRPr="00CB0D15">
        <w:rPr>
          <w:lang w:val="fr-CA"/>
        </w:rPr>
        <w:t xml:space="preserve"> à l</w:t>
      </w:r>
      <w:r w:rsidR="00B001B3" w:rsidRPr="00CB0D15">
        <w:rPr>
          <w:lang w:val="fr-CA"/>
        </w:rPr>
        <w:t>’</w:t>
      </w:r>
      <w:r w:rsidRPr="00CB0D15">
        <w:rPr>
          <w:lang w:val="fr-CA"/>
        </w:rPr>
        <w:t>accessibilité</w:t>
      </w:r>
      <w:r w:rsidR="003D12AC" w:rsidRPr="00CB0D15">
        <w:rPr>
          <w:lang w:val="fr-CA"/>
        </w:rPr>
        <w:t>,</w:t>
      </w:r>
      <w:r w:rsidRPr="00CB0D15">
        <w:rPr>
          <w:lang w:val="fr-CA"/>
        </w:rPr>
        <w:t xml:space="preserve"> et de diminuer </w:t>
      </w:r>
      <w:r w:rsidR="000A093C" w:rsidRPr="00CB0D15">
        <w:rPr>
          <w:lang w:val="fr-CA"/>
        </w:rPr>
        <w:t xml:space="preserve">nos </w:t>
      </w:r>
      <w:r w:rsidRPr="00CB0D15">
        <w:rPr>
          <w:lang w:val="fr-CA"/>
        </w:rPr>
        <w:t>probabilité</w:t>
      </w:r>
      <w:r w:rsidR="001F14C8" w:rsidRPr="00CB0D15">
        <w:rPr>
          <w:lang w:val="fr-CA"/>
        </w:rPr>
        <w:t>s</w:t>
      </w:r>
      <w:r w:rsidRPr="00CB0D15">
        <w:rPr>
          <w:lang w:val="fr-CA"/>
        </w:rPr>
        <w:t xml:space="preserve"> </w:t>
      </w:r>
      <w:r w:rsidR="001F14C8" w:rsidRPr="00CB0D15">
        <w:rPr>
          <w:lang w:val="fr-CA"/>
        </w:rPr>
        <w:t xml:space="preserve">d’obtenir </w:t>
      </w:r>
      <w:r w:rsidRPr="00CB0D15">
        <w:rPr>
          <w:lang w:val="fr-CA"/>
        </w:rPr>
        <w:t>un financement</w:t>
      </w:r>
      <w:r w:rsidR="007E1D0A" w:rsidRPr="00CB0D15">
        <w:rPr>
          <w:lang w:val="fr-CA"/>
        </w:rPr>
        <w:t>;</w:t>
      </w:r>
    </w:p>
    <w:p w14:paraId="56A4B325" w14:textId="77777777" w:rsidR="00B001B3" w:rsidRPr="00CB0D15" w:rsidRDefault="00B001B3" w:rsidP="00227736">
      <w:pPr>
        <w:spacing w:after="0" w:line="240" w:lineRule="auto"/>
      </w:pPr>
    </w:p>
    <w:p w14:paraId="028486BF" w14:textId="40B2F5D4" w:rsidR="000927E8" w:rsidRPr="00CB0D15" w:rsidRDefault="00D32281" w:rsidP="004F1A40">
      <w:pPr>
        <w:pStyle w:val="ListParagraph"/>
        <w:numPr>
          <w:ilvl w:val="0"/>
          <w:numId w:val="10"/>
        </w:numPr>
        <w:spacing w:after="0" w:line="240" w:lineRule="auto"/>
        <w:rPr>
          <w:lang w:val="fr-CA"/>
        </w:rPr>
      </w:pPr>
      <w:r w:rsidRPr="00CB0D15">
        <w:rPr>
          <w:lang w:val="fr-CA"/>
        </w:rPr>
        <w:t>Une</w:t>
      </w:r>
      <w:r w:rsidR="00096FE9" w:rsidRPr="00CB0D15">
        <w:rPr>
          <w:lang w:val="fr-CA"/>
        </w:rPr>
        <w:t xml:space="preserve"> façon </w:t>
      </w:r>
      <w:r w:rsidRPr="00CB0D15">
        <w:rPr>
          <w:lang w:val="fr-CA"/>
        </w:rPr>
        <w:t>d’</w:t>
      </w:r>
      <w:r w:rsidR="000927E8" w:rsidRPr="00CB0D15">
        <w:rPr>
          <w:lang w:val="fr-CA"/>
        </w:rPr>
        <w:t xml:space="preserve">éviter que de nombreux groupes marginalisés </w:t>
      </w:r>
      <w:r w:rsidR="00E46864" w:rsidRPr="00CB0D15">
        <w:rPr>
          <w:lang w:val="fr-CA"/>
        </w:rPr>
        <w:t>ne soient forc</w:t>
      </w:r>
      <w:r w:rsidR="009E795E" w:rsidRPr="00CB0D15">
        <w:rPr>
          <w:lang w:val="fr-CA"/>
        </w:rPr>
        <w:t>és</w:t>
      </w:r>
      <w:r w:rsidR="00E46864" w:rsidRPr="00CB0D15">
        <w:rPr>
          <w:lang w:val="fr-CA"/>
        </w:rPr>
        <w:t xml:space="preserve"> de </w:t>
      </w:r>
      <w:r w:rsidR="009E795E" w:rsidRPr="00CB0D15">
        <w:rPr>
          <w:lang w:val="fr-CA"/>
        </w:rPr>
        <w:t>compétitionner</w:t>
      </w:r>
      <w:r w:rsidR="00E46864" w:rsidRPr="00CB0D15">
        <w:rPr>
          <w:lang w:val="fr-CA"/>
        </w:rPr>
        <w:t xml:space="preserve"> </w:t>
      </w:r>
      <w:r w:rsidR="009E795E" w:rsidRPr="00CB0D15">
        <w:rPr>
          <w:lang w:val="fr-CA"/>
        </w:rPr>
        <w:t xml:space="preserve">l’un contre l’autre pour </w:t>
      </w:r>
      <w:r w:rsidR="000927E8" w:rsidRPr="00CB0D15">
        <w:rPr>
          <w:lang w:val="fr-CA"/>
        </w:rPr>
        <w:t>les mêmes o</w:t>
      </w:r>
      <w:r w:rsidR="00D06ABF" w:rsidRPr="00CB0D15">
        <w:rPr>
          <w:lang w:val="fr-CA"/>
        </w:rPr>
        <w:t>ccasions</w:t>
      </w:r>
      <w:r w:rsidR="000927E8" w:rsidRPr="00CB0D15">
        <w:rPr>
          <w:lang w:val="fr-CA"/>
        </w:rPr>
        <w:t xml:space="preserve"> limitées, </w:t>
      </w:r>
      <w:r w:rsidR="000E0202" w:rsidRPr="00CB0D15">
        <w:rPr>
          <w:lang w:val="fr-CA"/>
        </w:rPr>
        <w:t xml:space="preserve">pourrait être que </w:t>
      </w:r>
      <w:r w:rsidR="000927E8" w:rsidRPr="00CB0D15">
        <w:rPr>
          <w:lang w:val="fr-CA"/>
        </w:rPr>
        <w:t xml:space="preserve">le CRSH </w:t>
      </w:r>
      <w:r w:rsidR="00032D28" w:rsidRPr="00CB0D15">
        <w:rPr>
          <w:lang w:val="fr-CA"/>
        </w:rPr>
        <w:t xml:space="preserve">collabore </w:t>
      </w:r>
      <w:r w:rsidR="000927E8" w:rsidRPr="00CB0D15">
        <w:rPr>
          <w:lang w:val="fr-CA"/>
        </w:rPr>
        <w:t xml:space="preserve">avec les </w:t>
      </w:r>
      <w:r w:rsidR="00D06ABF" w:rsidRPr="00CB0D15">
        <w:rPr>
          <w:lang w:val="fr-CA"/>
        </w:rPr>
        <w:t>deux autres organismes</w:t>
      </w:r>
      <w:r w:rsidR="000927E8" w:rsidRPr="00CB0D15">
        <w:rPr>
          <w:lang w:val="fr-CA"/>
        </w:rPr>
        <w:t xml:space="preserve"> afin de s</w:t>
      </w:r>
      <w:r w:rsidR="00D06ABF" w:rsidRPr="00CB0D15">
        <w:rPr>
          <w:lang w:val="fr-CA"/>
        </w:rPr>
        <w:t>’</w:t>
      </w:r>
      <w:r w:rsidR="000927E8" w:rsidRPr="00CB0D15">
        <w:rPr>
          <w:lang w:val="fr-CA"/>
        </w:rPr>
        <w:t xml:space="preserve">assurer que les </w:t>
      </w:r>
      <w:r w:rsidR="008D2278" w:rsidRPr="00CB0D15">
        <w:rPr>
          <w:lang w:val="fr-CA"/>
        </w:rPr>
        <w:t xml:space="preserve">personnes </w:t>
      </w:r>
      <w:r w:rsidR="000927E8" w:rsidRPr="00CB0D15">
        <w:rPr>
          <w:lang w:val="fr-CA"/>
        </w:rPr>
        <w:t>candidat</w:t>
      </w:r>
      <w:r w:rsidR="00D06ABF" w:rsidRPr="00CB0D15">
        <w:rPr>
          <w:lang w:val="fr-CA"/>
        </w:rPr>
        <w:t>aires</w:t>
      </w:r>
      <w:r w:rsidR="00032D28" w:rsidRPr="00CB0D15">
        <w:rPr>
          <w:lang w:val="fr-CA"/>
        </w:rPr>
        <w:t xml:space="preserve">, candidates et candidats-e-s </w:t>
      </w:r>
      <w:r w:rsidR="000927E8" w:rsidRPr="00CB0D15">
        <w:rPr>
          <w:lang w:val="fr-CA"/>
        </w:rPr>
        <w:t xml:space="preserve">ne </w:t>
      </w:r>
      <w:r w:rsidR="00032D28" w:rsidRPr="00CB0D15">
        <w:rPr>
          <w:lang w:val="fr-CA"/>
        </w:rPr>
        <w:t xml:space="preserve">soient </w:t>
      </w:r>
      <w:r w:rsidR="000927E8" w:rsidRPr="00CB0D15">
        <w:rPr>
          <w:lang w:val="fr-CA"/>
        </w:rPr>
        <w:t>pas</w:t>
      </w:r>
      <w:r w:rsidRPr="00CB0D15">
        <w:rPr>
          <w:lang w:val="fr-CA"/>
        </w:rPr>
        <w:t xml:space="preserve"> « </w:t>
      </w:r>
      <w:r w:rsidR="000927E8" w:rsidRPr="00CB0D15">
        <w:rPr>
          <w:lang w:val="fr-CA"/>
        </w:rPr>
        <w:t>les un</w:t>
      </w:r>
      <w:r w:rsidR="00032D28" w:rsidRPr="00CB0D15">
        <w:rPr>
          <w:lang w:val="fr-CA"/>
        </w:rPr>
        <w:t>-e-</w:t>
      </w:r>
      <w:r w:rsidR="000927E8" w:rsidRPr="00CB0D15">
        <w:rPr>
          <w:lang w:val="fr-CA"/>
        </w:rPr>
        <w:t xml:space="preserve">s </w:t>
      </w:r>
      <w:r w:rsidR="009B10B1" w:rsidRPr="00CB0D15">
        <w:rPr>
          <w:lang w:val="fr-CA"/>
        </w:rPr>
        <w:t>contre</w:t>
      </w:r>
      <w:r w:rsidR="000927E8" w:rsidRPr="00CB0D15">
        <w:rPr>
          <w:lang w:val="fr-CA"/>
        </w:rPr>
        <w:t xml:space="preserve"> les autres</w:t>
      </w:r>
      <w:r w:rsidR="00876F28" w:rsidRPr="00CB0D15">
        <w:rPr>
          <w:lang w:val="fr-CA"/>
        </w:rPr>
        <w:t xml:space="preserve"> »</w:t>
      </w:r>
      <w:r w:rsidR="000927E8" w:rsidRPr="00CB0D15">
        <w:rPr>
          <w:lang w:val="fr-CA"/>
        </w:rPr>
        <w:t xml:space="preserve"> en raison des systèmes de soutien inadéquats et insuffisants. En fin de compte, le CRSH doit veiller à ce que chaque </w:t>
      </w:r>
      <w:r w:rsidR="000927E8" w:rsidRPr="00CB0D15">
        <w:rPr>
          <w:lang w:val="fr-CA"/>
        </w:rPr>
        <w:lastRenderedPageBreak/>
        <w:t>groupe</w:t>
      </w:r>
      <w:r w:rsidR="009B10B1" w:rsidRPr="00CB0D15">
        <w:rPr>
          <w:lang w:val="fr-CA"/>
        </w:rPr>
        <w:t>/identité</w:t>
      </w:r>
      <w:r w:rsidR="000927E8" w:rsidRPr="00CB0D15">
        <w:rPr>
          <w:lang w:val="fr-CA"/>
        </w:rPr>
        <w:t xml:space="preserve"> </w:t>
      </w:r>
      <w:r w:rsidR="009B10B1" w:rsidRPr="00CB0D15">
        <w:rPr>
          <w:lang w:val="fr-CA"/>
        </w:rPr>
        <w:t>minorisé</w:t>
      </w:r>
      <w:r w:rsidR="00DA65D4" w:rsidRPr="00CB0D15">
        <w:rPr>
          <w:lang w:val="fr-CA"/>
        </w:rPr>
        <w:t>e</w:t>
      </w:r>
      <w:r w:rsidR="009B10B1" w:rsidRPr="00CB0D15">
        <w:rPr>
          <w:lang w:val="fr-CA"/>
        </w:rPr>
        <w:t xml:space="preserve"> </w:t>
      </w:r>
      <w:r w:rsidR="000927E8" w:rsidRPr="00CB0D15">
        <w:rPr>
          <w:lang w:val="fr-CA"/>
        </w:rPr>
        <w:t>bénéficie d</w:t>
      </w:r>
      <w:r w:rsidR="00876F28" w:rsidRPr="00CB0D15">
        <w:rPr>
          <w:lang w:val="fr-CA"/>
        </w:rPr>
        <w:t>’</w:t>
      </w:r>
      <w:r w:rsidR="000927E8" w:rsidRPr="00CB0D15">
        <w:rPr>
          <w:lang w:val="fr-CA"/>
        </w:rPr>
        <w:t>un meilleur soutien et d</w:t>
      </w:r>
      <w:r w:rsidR="00876F28" w:rsidRPr="00CB0D15">
        <w:rPr>
          <w:lang w:val="fr-CA"/>
        </w:rPr>
        <w:t>’</w:t>
      </w:r>
      <w:r w:rsidR="000927E8" w:rsidRPr="00CB0D15">
        <w:rPr>
          <w:lang w:val="fr-CA"/>
        </w:rPr>
        <w:t>un meilleur financement dans le cadre de l</w:t>
      </w:r>
      <w:r w:rsidR="00876F28" w:rsidRPr="00CB0D15">
        <w:rPr>
          <w:lang w:val="fr-CA"/>
        </w:rPr>
        <w:t>’</w:t>
      </w:r>
      <w:r w:rsidR="000927E8" w:rsidRPr="00CB0D15">
        <w:rPr>
          <w:lang w:val="fr-CA"/>
        </w:rPr>
        <w:t>ID</w:t>
      </w:r>
      <w:r w:rsidR="001A2031" w:rsidRPr="00CB0D15">
        <w:rPr>
          <w:lang w:val="fr-CA"/>
        </w:rPr>
        <w:t>É</w:t>
      </w:r>
      <w:r w:rsidR="000927E8" w:rsidRPr="00CB0D15">
        <w:rPr>
          <w:lang w:val="fr-CA"/>
        </w:rPr>
        <w:t>A et de l</w:t>
      </w:r>
      <w:r w:rsidR="00876F28" w:rsidRPr="00CB0D15">
        <w:rPr>
          <w:lang w:val="fr-CA"/>
        </w:rPr>
        <w:t>’</w:t>
      </w:r>
      <w:r w:rsidR="000927E8" w:rsidRPr="00CB0D15">
        <w:rPr>
          <w:lang w:val="fr-CA"/>
        </w:rPr>
        <w:t>approche intersectionnelle.</w:t>
      </w:r>
      <w:r w:rsidR="007E1D0A" w:rsidRPr="00CB0D15">
        <w:rPr>
          <w:lang w:val="fr-CA"/>
        </w:rPr>
        <w:t xml:space="preserve"> </w:t>
      </w:r>
      <w:r w:rsidR="000927E8" w:rsidRPr="00CB0D15">
        <w:rPr>
          <w:lang w:val="fr-CA"/>
        </w:rPr>
        <w:t xml:space="preserve">(Ce besoin à long terme est également reflété dans les </w:t>
      </w:r>
      <w:hyperlink w:anchor="_Recommendations_for_Barriers_1" w:history="1">
        <w:r w:rsidR="000927E8" w:rsidRPr="00CB0D15">
          <w:rPr>
            <w:rStyle w:val="Hyperlink"/>
            <w:b/>
            <w:bCs/>
            <w:color w:val="000000" w:themeColor="text1"/>
            <w:lang w:val="fr-CA"/>
          </w:rPr>
          <w:t xml:space="preserve">recommandations relatives aux </w:t>
        </w:r>
        <w:r w:rsidR="007E1D0A" w:rsidRPr="00CB0D15">
          <w:rPr>
            <w:rStyle w:val="Hyperlink"/>
            <w:b/>
            <w:bCs/>
            <w:color w:val="000000" w:themeColor="text1"/>
            <w:lang w:val="fr-CA"/>
          </w:rPr>
          <w:t xml:space="preserve">barrières </w:t>
        </w:r>
        <w:r w:rsidR="000927E8" w:rsidRPr="00CB0D15">
          <w:rPr>
            <w:rStyle w:val="Hyperlink"/>
            <w:b/>
            <w:bCs/>
            <w:color w:val="000000" w:themeColor="text1"/>
            <w:lang w:val="fr-CA"/>
          </w:rPr>
          <w:t>à l</w:t>
        </w:r>
        <w:r w:rsidR="00876F28" w:rsidRPr="00CB0D15">
          <w:rPr>
            <w:rStyle w:val="Hyperlink"/>
            <w:b/>
            <w:bCs/>
            <w:color w:val="000000" w:themeColor="text1"/>
            <w:lang w:val="fr-CA"/>
          </w:rPr>
          <w:t>’</w:t>
        </w:r>
        <w:r w:rsidR="000927E8" w:rsidRPr="00CB0D15">
          <w:rPr>
            <w:rStyle w:val="Hyperlink"/>
            <w:b/>
            <w:bCs/>
            <w:color w:val="000000" w:themeColor="text1"/>
            <w:lang w:val="fr-CA"/>
          </w:rPr>
          <w:t>évaluation des demandes</w:t>
        </w:r>
      </w:hyperlink>
      <w:r w:rsidR="000927E8" w:rsidRPr="00CB0D15">
        <w:rPr>
          <w:lang w:val="fr-CA"/>
        </w:rPr>
        <w:t>)</w:t>
      </w:r>
      <w:r w:rsidR="007E1D0A" w:rsidRPr="00CB0D15">
        <w:rPr>
          <w:lang w:val="fr-CA"/>
        </w:rPr>
        <w:t>;</w:t>
      </w:r>
    </w:p>
    <w:p w14:paraId="481AE79D" w14:textId="77777777" w:rsidR="00DC6927" w:rsidRPr="00CB0D15" w:rsidRDefault="00DC6927" w:rsidP="00227736">
      <w:pPr>
        <w:spacing w:after="0" w:line="240" w:lineRule="auto"/>
      </w:pPr>
    </w:p>
    <w:p w14:paraId="31320177" w14:textId="2C8D8A6D" w:rsidR="000927E8" w:rsidRPr="00CB0D15" w:rsidRDefault="000927E8" w:rsidP="004F1A40">
      <w:pPr>
        <w:pStyle w:val="ListParagraph"/>
        <w:numPr>
          <w:ilvl w:val="0"/>
          <w:numId w:val="10"/>
        </w:numPr>
        <w:spacing w:after="0" w:line="240" w:lineRule="auto"/>
        <w:rPr>
          <w:lang w:val="fr-CA"/>
        </w:rPr>
      </w:pPr>
      <w:r w:rsidRPr="00CB0D15">
        <w:rPr>
          <w:lang w:val="fr-CA"/>
        </w:rPr>
        <w:t xml:space="preserve">Envisager de </w:t>
      </w:r>
      <w:r w:rsidR="00DA65D4" w:rsidRPr="00CB0D15">
        <w:rPr>
          <w:lang w:val="fr-CA"/>
        </w:rPr>
        <w:t>re</w:t>
      </w:r>
      <w:r w:rsidRPr="00CB0D15">
        <w:rPr>
          <w:lang w:val="fr-CA"/>
        </w:rPr>
        <w:t xml:space="preserve">définir </w:t>
      </w:r>
      <w:r w:rsidR="00C42CBB" w:rsidRPr="00CB0D15">
        <w:rPr>
          <w:lang w:val="fr-CA"/>
        </w:rPr>
        <w:t>« </w:t>
      </w:r>
      <w:r w:rsidR="001546F9" w:rsidRPr="00CB0D15">
        <w:rPr>
          <w:lang w:val="fr-CA"/>
        </w:rPr>
        <w:t>l’</w:t>
      </w:r>
      <w:r w:rsidRPr="00CB0D15">
        <w:rPr>
          <w:lang w:val="fr-CA"/>
        </w:rPr>
        <w:t xml:space="preserve">affiliation à un établissement postsecondaire canadien </w:t>
      </w:r>
      <w:r w:rsidR="00C42CBB" w:rsidRPr="00CB0D15">
        <w:rPr>
          <w:lang w:val="fr-CA"/>
        </w:rPr>
        <w:t>»</w:t>
      </w:r>
      <w:r w:rsidRPr="00CB0D15">
        <w:rPr>
          <w:lang w:val="fr-CA"/>
        </w:rPr>
        <w:t xml:space="preserve"> afin d</w:t>
      </w:r>
      <w:r w:rsidR="00C42CBB" w:rsidRPr="00CB0D15">
        <w:rPr>
          <w:lang w:val="fr-CA"/>
        </w:rPr>
        <w:t>’</w:t>
      </w:r>
      <w:r w:rsidRPr="00CB0D15">
        <w:rPr>
          <w:lang w:val="fr-CA"/>
        </w:rPr>
        <w:t>inclure les</w:t>
      </w:r>
      <w:r w:rsidR="00782CCE" w:rsidRPr="00CB0D15">
        <w:rPr>
          <w:lang w:val="fr-CA"/>
        </w:rPr>
        <w:t xml:space="preserve"> personnes</w:t>
      </w:r>
      <w:r w:rsidRPr="00CB0D15">
        <w:rPr>
          <w:lang w:val="fr-CA"/>
        </w:rPr>
        <w:t xml:space="preserve"> candidat</w:t>
      </w:r>
      <w:r w:rsidR="00C42CBB" w:rsidRPr="00CB0D15">
        <w:rPr>
          <w:lang w:val="fr-CA"/>
        </w:rPr>
        <w:t>aires</w:t>
      </w:r>
      <w:r w:rsidRPr="00CB0D15">
        <w:rPr>
          <w:lang w:val="fr-CA"/>
        </w:rPr>
        <w:t xml:space="preserve"> </w:t>
      </w:r>
      <w:r w:rsidR="00F64AE5" w:rsidRPr="00CB0D15">
        <w:rPr>
          <w:lang w:val="fr-CA"/>
        </w:rPr>
        <w:t xml:space="preserve">et candidat-e-s </w:t>
      </w:r>
      <w:r w:rsidRPr="00CB0D15">
        <w:rPr>
          <w:lang w:val="fr-CA"/>
        </w:rPr>
        <w:t>qui n</w:t>
      </w:r>
      <w:r w:rsidR="00C42CBB" w:rsidRPr="00CB0D15">
        <w:rPr>
          <w:lang w:val="fr-CA"/>
        </w:rPr>
        <w:t>’</w:t>
      </w:r>
      <w:r w:rsidRPr="00CB0D15">
        <w:rPr>
          <w:lang w:val="fr-CA"/>
        </w:rPr>
        <w:t>ont pas de poste menant à la permanence</w:t>
      </w:r>
      <w:r w:rsidR="00A55CF0" w:rsidRPr="00CB0D15">
        <w:rPr>
          <w:lang w:val="fr-CA"/>
        </w:rPr>
        <w:t>,</w:t>
      </w:r>
      <w:r w:rsidRPr="00CB0D15">
        <w:rPr>
          <w:lang w:val="fr-CA"/>
        </w:rPr>
        <w:t xml:space="preserve"> ou de poste permanent. Les affiliations admissibles devraient inclure les </w:t>
      </w:r>
      <w:r w:rsidR="0004671D" w:rsidRPr="00CB0D15">
        <w:rPr>
          <w:lang w:val="fr-CA"/>
        </w:rPr>
        <w:t xml:space="preserve">personnes chargées </w:t>
      </w:r>
      <w:r w:rsidRPr="00CB0D15">
        <w:rPr>
          <w:lang w:val="fr-CA"/>
        </w:rPr>
        <w:t>de cours</w:t>
      </w:r>
      <w:r w:rsidR="0004671D" w:rsidRPr="00CB0D15">
        <w:rPr>
          <w:lang w:val="fr-CA"/>
        </w:rPr>
        <w:t xml:space="preserve"> à temps</w:t>
      </w:r>
      <w:r w:rsidR="00110934" w:rsidRPr="00CB0D15">
        <w:rPr>
          <w:lang w:val="fr-CA"/>
        </w:rPr>
        <w:t xml:space="preserve"> </w:t>
      </w:r>
      <w:r w:rsidR="0004671D" w:rsidRPr="00CB0D15">
        <w:rPr>
          <w:lang w:val="fr-CA"/>
        </w:rPr>
        <w:t>par</w:t>
      </w:r>
      <w:r w:rsidR="004D2D49" w:rsidRPr="00CB0D15">
        <w:rPr>
          <w:lang w:val="fr-CA"/>
        </w:rPr>
        <w:t>t</w:t>
      </w:r>
      <w:r w:rsidR="0004671D" w:rsidRPr="00CB0D15">
        <w:rPr>
          <w:lang w:val="fr-CA"/>
        </w:rPr>
        <w:t>iel</w:t>
      </w:r>
      <w:r w:rsidRPr="00CB0D15">
        <w:rPr>
          <w:lang w:val="fr-CA"/>
        </w:rPr>
        <w:t xml:space="preserve">, les </w:t>
      </w:r>
      <w:r w:rsidR="0004671D" w:rsidRPr="00CB0D15">
        <w:rPr>
          <w:lang w:val="fr-CA"/>
        </w:rPr>
        <w:t>personnes instructrices</w:t>
      </w:r>
      <w:r w:rsidRPr="00CB0D15">
        <w:rPr>
          <w:lang w:val="fr-CA"/>
        </w:rPr>
        <w:t xml:space="preserve">, les </w:t>
      </w:r>
      <w:r w:rsidR="0004671D" w:rsidRPr="00CB0D15">
        <w:rPr>
          <w:lang w:val="fr-CA"/>
        </w:rPr>
        <w:t xml:space="preserve">personnes professeures </w:t>
      </w:r>
      <w:r w:rsidRPr="00CB0D15">
        <w:rPr>
          <w:lang w:val="fr-CA"/>
        </w:rPr>
        <w:t>adjoint</w:t>
      </w:r>
      <w:r w:rsidR="0004671D" w:rsidRPr="00CB0D15">
        <w:rPr>
          <w:lang w:val="fr-CA"/>
        </w:rPr>
        <w:t>e</w:t>
      </w:r>
      <w:r w:rsidRPr="00CB0D15">
        <w:rPr>
          <w:lang w:val="fr-CA"/>
        </w:rPr>
        <w:t xml:space="preserve">s, les </w:t>
      </w:r>
      <w:r w:rsidR="0004671D" w:rsidRPr="00CB0D15">
        <w:rPr>
          <w:lang w:val="fr-CA"/>
        </w:rPr>
        <w:t xml:space="preserve">personnes </w:t>
      </w:r>
      <w:r w:rsidR="00D809DA" w:rsidRPr="00CB0D15">
        <w:rPr>
          <w:lang w:val="fr-CA"/>
        </w:rPr>
        <w:t>stagiaires</w:t>
      </w:r>
      <w:r w:rsidR="00F01C80" w:rsidRPr="00CB0D15">
        <w:rPr>
          <w:lang w:val="fr-CA"/>
        </w:rPr>
        <w:t xml:space="preserve"> au niveau </w:t>
      </w:r>
      <w:r w:rsidRPr="00CB0D15">
        <w:rPr>
          <w:lang w:val="fr-CA"/>
        </w:rPr>
        <w:t>postdoctora</w:t>
      </w:r>
      <w:r w:rsidR="00F01C80" w:rsidRPr="00CB0D15">
        <w:rPr>
          <w:lang w:val="fr-CA"/>
        </w:rPr>
        <w:t>l</w:t>
      </w:r>
      <w:r w:rsidRPr="00CB0D15">
        <w:rPr>
          <w:lang w:val="fr-CA"/>
        </w:rPr>
        <w:t xml:space="preserve"> et les </w:t>
      </w:r>
      <w:r w:rsidR="00782CCE" w:rsidRPr="00CB0D15">
        <w:rPr>
          <w:lang w:val="fr-CA"/>
        </w:rPr>
        <w:t>personnes associées</w:t>
      </w:r>
      <w:r w:rsidRPr="00CB0D15">
        <w:rPr>
          <w:lang w:val="fr-CA"/>
        </w:rPr>
        <w:t xml:space="preserve"> de recherche, afin que le plus grand nombre possible </w:t>
      </w:r>
      <w:r w:rsidR="0004671D" w:rsidRPr="00CB0D15">
        <w:rPr>
          <w:lang w:val="fr-CA"/>
        </w:rPr>
        <w:t>de personnes étudiantes et chercheuses ayant des</w:t>
      </w:r>
      <w:r w:rsidR="00F01C80" w:rsidRPr="00CB0D15">
        <w:rPr>
          <w:lang w:val="fr-CA"/>
        </w:rPr>
        <w:t xml:space="preserve"> </w:t>
      </w:r>
      <w:r w:rsidRPr="00CB0D15">
        <w:rPr>
          <w:lang w:val="fr-CA"/>
        </w:rPr>
        <w:t>handicap</w:t>
      </w:r>
      <w:r w:rsidR="0004671D" w:rsidRPr="00CB0D15">
        <w:rPr>
          <w:lang w:val="fr-CA"/>
        </w:rPr>
        <w:t>s</w:t>
      </w:r>
      <w:r w:rsidRPr="00CB0D15">
        <w:rPr>
          <w:lang w:val="fr-CA"/>
        </w:rPr>
        <w:t xml:space="preserve"> bénéficient d</w:t>
      </w:r>
      <w:r w:rsidR="00E336B7" w:rsidRPr="00CB0D15">
        <w:rPr>
          <w:lang w:val="fr-CA"/>
        </w:rPr>
        <w:t>’</w:t>
      </w:r>
      <w:r w:rsidRPr="00CB0D15">
        <w:rPr>
          <w:lang w:val="fr-CA"/>
        </w:rPr>
        <w:t>un soutien financier</w:t>
      </w:r>
      <w:r w:rsidR="0004671D" w:rsidRPr="00CB0D15">
        <w:rPr>
          <w:lang w:val="fr-CA"/>
        </w:rPr>
        <w:t>;</w:t>
      </w:r>
    </w:p>
    <w:p w14:paraId="3D14B4DA" w14:textId="77777777" w:rsidR="00F01C80" w:rsidRPr="00CB0D15" w:rsidRDefault="00F01C80" w:rsidP="00931B47">
      <w:pPr>
        <w:spacing w:after="0" w:line="240" w:lineRule="auto"/>
      </w:pPr>
    </w:p>
    <w:p w14:paraId="666EEEEC" w14:textId="4D044B38" w:rsidR="000927E8" w:rsidRPr="00CB0D15" w:rsidRDefault="000927E8" w:rsidP="004F1A40">
      <w:pPr>
        <w:pStyle w:val="ListParagraph"/>
        <w:numPr>
          <w:ilvl w:val="0"/>
          <w:numId w:val="10"/>
        </w:numPr>
        <w:spacing w:after="0" w:line="240" w:lineRule="auto"/>
        <w:rPr>
          <w:lang w:val="fr-CA"/>
        </w:rPr>
      </w:pPr>
      <w:r w:rsidRPr="00CB0D15">
        <w:rPr>
          <w:lang w:val="fr-CA"/>
        </w:rPr>
        <w:t>Envisager de réviser les critères d</w:t>
      </w:r>
      <w:r w:rsidR="00F01C80" w:rsidRPr="00CB0D15">
        <w:rPr>
          <w:lang w:val="fr-CA"/>
        </w:rPr>
        <w:t>’</w:t>
      </w:r>
      <w:r w:rsidRPr="00CB0D15">
        <w:rPr>
          <w:lang w:val="fr-CA"/>
        </w:rPr>
        <w:t xml:space="preserve">admissibilité au financement postdoctoral du CRSH </w:t>
      </w:r>
      <w:r w:rsidR="00DB6C1A" w:rsidRPr="00CB0D15">
        <w:rPr>
          <w:lang w:val="fr-CA"/>
        </w:rPr>
        <w:t xml:space="preserve">pour </w:t>
      </w:r>
      <w:r w:rsidRPr="00CB0D15">
        <w:rPr>
          <w:lang w:val="fr-CA"/>
        </w:rPr>
        <w:t>s</w:t>
      </w:r>
      <w:r w:rsidR="0076580C" w:rsidRPr="00CB0D15">
        <w:rPr>
          <w:lang w:val="fr-CA"/>
        </w:rPr>
        <w:t>’</w:t>
      </w:r>
      <w:r w:rsidRPr="00CB0D15">
        <w:rPr>
          <w:lang w:val="fr-CA"/>
        </w:rPr>
        <w:t>assurer que le fait de voyager ou de déménager dans une nouvelle région pour mener à bien le travail ou la recherche financé</w:t>
      </w:r>
      <w:r w:rsidR="0004671D" w:rsidRPr="00CB0D15">
        <w:rPr>
          <w:lang w:val="fr-CA"/>
        </w:rPr>
        <w:t>e</w:t>
      </w:r>
      <w:r w:rsidR="00DB6C1A" w:rsidRPr="00CB0D15">
        <w:rPr>
          <w:lang w:val="fr-CA"/>
        </w:rPr>
        <w:t>,</w:t>
      </w:r>
      <w:r w:rsidRPr="00CB0D15">
        <w:rPr>
          <w:lang w:val="fr-CA"/>
        </w:rPr>
        <w:t xml:space="preserve"> n</w:t>
      </w:r>
      <w:r w:rsidR="0076580C" w:rsidRPr="00CB0D15">
        <w:rPr>
          <w:lang w:val="fr-CA"/>
        </w:rPr>
        <w:t>’</w:t>
      </w:r>
      <w:r w:rsidRPr="00CB0D15">
        <w:rPr>
          <w:lang w:val="fr-CA"/>
        </w:rPr>
        <w:t xml:space="preserve">est pas une exigence de ces </w:t>
      </w:r>
      <w:r w:rsidR="005C54C9" w:rsidRPr="00CB0D15">
        <w:rPr>
          <w:lang w:val="fr-CA"/>
        </w:rPr>
        <w:t>occasion</w:t>
      </w:r>
      <w:r w:rsidR="00DB6C1A" w:rsidRPr="00CB0D15">
        <w:rPr>
          <w:lang w:val="fr-CA"/>
        </w:rPr>
        <w:t>s</w:t>
      </w:r>
      <w:r w:rsidR="00DA65D4" w:rsidRPr="00CB0D15">
        <w:rPr>
          <w:lang w:val="fr-CA"/>
        </w:rPr>
        <w:t>. L’objectif est</w:t>
      </w:r>
      <w:r w:rsidRPr="00CB0D15">
        <w:rPr>
          <w:lang w:val="fr-CA"/>
        </w:rPr>
        <w:t xml:space="preserve"> de permettre la pleine participation des </w:t>
      </w:r>
      <w:r w:rsidR="00DB6C1A" w:rsidRPr="00CB0D15">
        <w:rPr>
          <w:lang w:val="fr-CA"/>
        </w:rPr>
        <w:t xml:space="preserve">personnes </w:t>
      </w:r>
      <w:r w:rsidR="00D809DA" w:rsidRPr="00CB0D15">
        <w:rPr>
          <w:lang w:val="fr-CA"/>
        </w:rPr>
        <w:t>stagiaires</w:t>
      </w:r>
      <w:r w:rsidR="0076580C" w:rsidRPr="00CB0D15">
        <w:rPr>
          <w:lang w:val="fr-CA"/>
        </w:rPr>
        <w:t xml:space="preserve"> </w:t>
      </w:r>
      <w:r w:rsidR="004D2D49" w:rsidRPr="00CB0D15">
        <w:rPr>
          <w:lang w:val="fr-CA"/>
        </w:rPr>
        <w:t xml:space="preserve">ayant des handicaps </w:t>
      </w:r>
      <w:r w:rsidR="0076580C" w:rsidRPr="00CB0D15">
        <w:rPr>
          <w:lang w:val="fr-CA"/>
        </w:rPr>
        <w:t>au niveau postdoctoral</w:t>
      </w:r>
      <w:r w:rsidR="00DB6C1A" w:rsidRPr="00CB0D15">
        <w:rPr>
          <w:lang w:val="fr-CA"/>
        </w:rPr>
        <w:t>.</w:t>
      </w:r>
    </w:p>
    <w:p w14:paraId="5C12D91B" w14:textId="77777777" w:rsidR="007378DA" w:rsidRPr="00CB0D15" w:rsidRDefault="007378DA" w:rsidP="004D2D49">
      <w:pPr>
        <w:spacing w:after="0" w:line="240" w:lineRule="auto"/>
      </w:pPr>
    </w:p>
    <w:p w14:paraId="48D0C985" w14:textId="0D4563B1" w:rsidR="000927E8" w:rsidRPr="00CB0D15" w:rsidRDefault="000927E8" w:rsidP="001546F9">
      <w:pPr>
        <w:pStyle w:val="ListParagraph"/>
        <w:numPr>
          <w:ilvl w:val="0"/>
          <w:numId w:val="30"/>
        </w:numPr>
        <w:spacing w:after="0" w:line="240" w:lineRule="auto"/>
        <w:ind w:left="284" w:hanging="426"/>
        <w:rPr>
          <w:lang w:val="fr-CA"/>
        </w:rPr>
      </w:pPr>
      <w:r w:rsidRPr="00CB0D15">
        <w:rPr>
          <w:lang w:val="fr-CA"/>
        </w:rPr>
        <w:t xml:space="preserve">Mettre en place un </w:t>
      </w:r>
      <w:r w:rsidR="00357512" w:rsidRPr="00CB0D15">
        <w:rPr>
          <w:lang w:val="fr-CA"/>
        </w:rPr>
        <w:t xml:space="preserve">seul </w:t>
      </w:r>
      <w:r w:rsidRPr="00CB0D15">
        <w:rPr>
          <w:lang w:val="fr-CA"/>
        </w:rPr>
        <w:t>point d</w:t>
      </w:r>
      <w:r w:rsidR="00AB4625" w:rsidRPr="00CB0D15">
        <w:rPr>
          <w:lang w:val="fr-CA"/>
        </w:rPr>
        <w:t>’</w:t>
      </w:r>
      <w:r w:rsidRPr="00CB0D15">
        <w:rPr>
          <w:lang w:val="fr-CA"/>
        </w:rPr>
        <w:t>accès aux informations relatives à l</w:t>
      </w:r>
      <w:r w:rsidR="00AB4625" w:rsidRPr="00CB0D15">
        <w:rPr>
          <w:lang w:val="fr-CA"/>
        </w:rPr>
        <w:t>’</w:t>
      </w:r>
      <w:r w:rsidRPr="00CB0D15">
        <w:rPr>
          <w:lang w:val="fr-CA"/>
        </w:rPr>
        <w:t>accessibilité des programmes du CRSH</w:t>
      </w:r>
      <w:r w:rsidR="00357512" w:rsidRPr="00CB0D15">
        <w:rPr>
          <w:lang w:val="fr-CA"/>
        </w:rPr>
        <w:t>,</w:t>
      </w:r>
      <w:r w:rsidRPr="00CB0D15">
        <w:rPr>
          <w:lang w:val="fr-CA"/>
        </w:rPr>
        <w:t xml:space="preserve"> et suivre l</w:t>
      </w:r>
      <w:r w:rsidR="00AB4625" w:rsidRPr="00CB0D15">
        <w:rPr>
          <w:lang w:val="fr-CA"/>
        </w:rPr>
        <w:t>’</w:t>
      </w:r>
      <w:r w:rsidRPr="00CB0D15">
        <w:rPr>
          <w:lang w:val="fr-CA"/>
        </w:rPr>
        <w:t>évolution des demandes d</w:t>
      </w:r>
      <w:r w:rsidR="00AB4625" w:rsidRPr="00CB0D15">
        <w:rPr>
          <w:lang w:val="fr-CA"/>
        </w:rPr>
        <w:t>’</w:t>
      </w:r>
      <w:r w:rsidRPr="00CB0D15">
        <w:rPr>
          <w:lang w:val="fr-CA"/>
        </w:rPr>
        <w:t>accessibilité envoyées à cette boîte de réception afin d</w:t>
      </w:r>
      <w:r w:rsidR="00E336B7" w:rsidRPr="00CB0D15">
        <w:rPr>
          <w:lang w:val="fr-CA"/>
        </w:rPr>
        <w:t>’</w:t>
      </w:r>
      <w:r w:rsidRPr="00CB0D15">
        <w:rPr>
          <w:lang w:val="fr-CA"/>
        </w:rPr>
        <w:t xml:space="preserve">aider le CRSH à </w:t>
      </w:r>
      <w:r w:rsidR="00AB4625" w:rsidRPr="00CB0D15">
        <w:rPr>
          <w:lang w:val="fr-CA"/>
        </w:rPr>
        <w:t>cerner</w:t>
      </w:r>
      <w:r w:rsidRPr="00CB0D15">
        <w:rPr>
          <w:lang w:val="fr-CA"/>
        </w:rPr>
        <w:t xml:space="preserve"> les </w:t>
      </w:r>
      <w:r w:rsidR="00005BAC" w:rsidRPr="00CB0D15">
        <w:rPr>
          <w:lang w:val="fr-CA"/>
        </w:rPr>
        <w:t xml:space="preserve">barrières </w:t>
      </w:r>
      <w:r w:rsidRPr="00CB0D15">
        <w:rPr>
          <w:lang w:val="fr-CA"/>
        </w:rPr>
        <w:t>qui subsistent.</w:t>
      </w:r>
    </w:p>
    <w:p w14:paraId="1DC6B728" w14:textId="77777777" w:rsidR="004F1A40" w:rsidRPr="00CB0D15" w:rsidRDefault="004F1A40" w:rsidP="004F1A40">
      <w:pPr>
        <w:pStyle w:val="ListParagraph"/>
        <w:spacing w:after="0" w:line="240" w:lineRule="auto"/>
        <w:rPr>
          <w:lang w:val="fr-CA"/>
        </w:rPr>
      </w:pPr>
    </w:p>
    <w:p w14:paraId="619EF433" w14:textId="10F3EC79" w:rsidR="007579BF" w:rsidRPr="00CB0D15" w:rsidRDefault="000927E8" w:rsidP="003647B2">
      <w:pPr>
        <w:spacing w:after="0" w:line="240" w:lineRule="auto"/>
        <w:ind w:left="284" w:hanging="426"/>
        <w:rPr>
          <w:rFonts w:eastAsia="Atkinson Hyperlegible" w:cs="Atkinson Hyperlegible"/>
          <w:szCs w:val="24"/>
        </w:rPr>
      </w:pPr>
      <w:r w:rsidRPr="00CB0D15">
        <w:t>8.</w:t>
      </w:r>
      <w:r w:rsidRPr="00CB0D15">
        <w:tab/>
        <w:t xml:space="preserve">En consultation avec les </w:t>
      </w:r>
      <w:r w:rsidR="00005BAC" w:rsidRPr="00CB0D15">
        <w:t>institutions</w:t>
      </w:r>
      <w:r w:rsidR="00020513" w:rsidRPr="00CB0D15">
        <w:t xml:space="preserve"> postsecondaires</w:t>
      </w:r>
      <w:r w:rsidR="00005BAC" w:rsidRPr="00CB0D15">
        <w:t xml:space="preserve">, </w:t>
      </w:r>
      <w:r w:rsidRPr="00CB0D15">
        <w:t xml:space="preserve">le CRSNG et les IRSC, publier un cadre stratégique équitable, accessible, inclusif et transparent qui traite des demandes de mesures </w:t>
      </w:r>
      <w:r w:rsidR="00782CCE" w:rsidRPr="00CB0D15">
        <w:t>d’</w:t>
      </w:r>
      <w:r w:rsidR="007D3BCC" w:rsidRPr="00CB0D15">
        <w:t>accessibilité</w:t>
      </w:r>
      <w:r w:rsidRPr="00CB0D15">
        <w:t xml:space="preserve"> et de prolongation des </w:t>
      </w:r>
      <w:r w:rsidR="00AB4625" w:rsidRPr="00CB0D15">
        <w:t>échéances</w:t>
      </w:r>
      <w:r w:rsidRPr="00CB0D15">
        <w:t>.</w:t>
      </w:r>
      <w:r w:rsidR="00AB4625" w:rsidRPr="00CB0D15">
        <w:t xml:space="preserve"> </w:t>
      </w:r>
      <w:r w:rsidRPr="00CB0D15">
        <w:t>Fourni</w:t>
      </w:r>
      <w:r w:rsidR="004D2D49" w:rsidRPr="00CB0D15">
        <w:t>r</w:t>
      </w:r>
      <w:r w:rsidRPr="00CB0D15">
        <w:t xml:space="preserve"> une liste non exclusive des types de </w:t>
      </w:r>
      <w:hyperlink w:anchor="Mesures_accessibilité" w:history="1">
        <w:r w:rsidRPr="00CB0D15">
          <w:rPr>
            <w:rStyle w:val="Hyperlink"/>
            <w:b/>
            <w:bCs/>
            <w:color w:val="000000" w:themeColor="text1"/>
          </w:rPr>
          <w:t>mesures de soutien à l</w:t>
        </w:r>
        <w:r w:rsidR="00AB4625" w:rsidRPr="00CB0D15">
          <w:rPr>
            <w:rStyle w:val="Hyperlink"/>
            <w:b/>
            <w:bCs/>
            <w:color w:val="000000" w:themeColor="text1"/>
          </w:rPr>
          <w:t>’</w:t>
        </w:r>
        <w:r w:rsidRPr="00CB0D15">
          <w:rPr>
            <w:rStyle w:val="Hyperlink"/>
            <w:b/>
            <w:bCs/>
            <w:color w:val="000000" w:themeColor="text1"/>
          </w:rPr>
          <w:t>accessibilité</w:t>
        </w:r>
      </w:hyperlink>
      <w:r w:rsidRPr="00CB0D15">
        <w:t xml:space="preserve"> fréquemment demandées, </w:t>
      </w:r>
      <w:r w:rsidR="00AB4625" w:rsidRPr="00CB0D15">
        <w:t>de manière</w:t>
      </w:r>
      <w:r w:rsidRPr="00CB0D15">
        <w:t xml:space="preserve"> </w:t>
      </w:r>
      <w:r w:rsidR="004D2D49" w:rsidRPr="00CB0D15">
        <w:t xml:space="preserve">à ce </w:t>
      </w:r>
      <w:r w:rsidRPr="00CB0D15">
        <w:t>que l</w:t>
      </w:r>
      <w:r w:rsidR="00AB4625" w:rsidRPr="00CB0D15">
        <w:t>’</w:t>
      </w:r>
      <w:r w:rsidRPr="00CB0D15">
        <w:t>accessibilité soit facilement disponible et planifiée, plutôt que d</w:t>
      </w:r>
      <w:r w:rsidR="00AB4625" w:rsidRPr="00CB0D15">
        <w:t>’</w:t>
      </w:r>
      <w:r w:rsidRPr="00CB0D15">
        <w:t>être offerte uniquement après une demande d</w:t>
      </w:r>
      <w:r w:rsidR="00AB4625" w:rsidRPr="00CB0D15">
        <w:t>’</w:t>
      </w:r>
      <w:r w:rsidRPr="00CB0D15">
        <w:t>accessibilité, ce qui relève des mesures d</w:t>
      </w:r>
      <w:r w:rsidR="00AB4625" w:rsidRPr="00CB0D15">
        <w:t>’</w:t>
      </w:r>
      <w:r w:rsidR="007D3BCC" w:rsidRPr="00CB0D15">
        <w:t xml:space="preserve">accessibilité </w:t>
      </w:r>
      <w:r w:rsidRPr="00CB0D15">
        <w:t>(une réflexion après coup) plutôt que de l</w:t>
      </w:r>
      <w:r w:rsidR="00AB4625" w:rsidRPr="00CB0D15">
        <w:t>’</w:t>
      </w:r>
      <w:r w:rsidRPr="00CB0D15">
        <w:t>accessibilité explicite. Cela inclut également les demandes de prolongation</w:t>
      </w:r>
      <w:r w:rsidR="001C60F6" w:rsidRPr="00CB0D15">
        <w:t>,</w:t>
      </w:r>
      <w:r w:rsidRPr="00CB0D15">
        <w:t xml:space="preserve"> et la communication claire et publique de la procédure à suivre pour faire une telle demande.</w:t>
      </w:r>
    </w:p>
    <w:p w14:paraId="1DAB4D95" w14:textId="1BE68A81" w:rsidR="00EB735E" w:rsidRPr="00CB0D15" w:rsidRDefault="00961787" w:rsidP="00961787">
      <w:pPr>
        <w:pStyle w:val="Heading3"/>
      </w:pPr>
      <w:bookmarkStart w:id="55" w:name="_Barrier_3:_Application"/>
      <w:bookmarkStart w:id="56" w:name="_3.3._Obstacle_3"/>
      <w:bookmarkStart w:id="57" w:name="_Toc159577551"/>
      <w:bookmarkEnd w:id="55"/>
      <w:bookmarkEnd w:id="56"/>
      <w:r w:rsidRPr="00CB0D15">
        <w:lastRenderedPageBreak/>
        <w:t>3.3.</w:t>
      </w:r>
      <w:r w:rsidR="004D7548" w:rsidRPr="00CB0D15">
        <w:t xml:space="preserve"> </w:t>
      </w:r>
      <w:r w:rsidR="00F52B53" w:rsidRPr="00CB0D15">
        <w:t xml:space="preserve">Barrière </w:t>
      </w:r>
      <w:r w:rsidR="00EB735E" w:rsidRPr="00CB0D15">
        <w:t>3</w:t>
      </w:r>
      <w:r w:rsidR="00E336B7" w:rsidRPr="00CB0D15">
        <w:t> </w:t>
      </w:r>
      <w:r w:rsidR="00EB735E" w:rsidRPr="00CB0D15">
        <w:t xml:space="preserve">: </w:t>
      </w:r>
      <w:r w:rsidR="009808E2" w:rsidRPr="00CB0D15">
        <w:t>é</w:t>
      </w:r>
      <w:r w:rsidR="00EB735E" w:rsidRPr="00CB0D15">
        <w:t xml:space="preserve">valuation des </w:t>
      </w:r>
      <w:r w:rsidR="00ED34E0" w:rsidRPr="00CB0D15">
        <w:t>demandes</w:t>
      </w:r>
      <w:bookmarkEnd w:id="57"/>
    </w:p>
    <w:p w14:paraId="4FCC12BD" w14:textId="77777777" w:rsidR="00EB735E" w:rsidRPr="00CB0D15" w:rsidRDefault="00EB735E" w:rsidP="00961787">
      <w:pPr>
        <w:pStyle w:val="Heading4"/>
      </w:pPr>
      <w:bookmarkStart w:id="58" w:name="_Toc159577552"/>
      <w:r w:rsidRPr="00CB0D15">
        <w:t>Introduction</w:t>
      </w:r>
      <w:bookmarkEnd w:id="58"/>
    </w:p>
    <w:p w14:paraId="62F7C3AF" w14:textId="3CC4E0A9" w:rsidR="00EB735E" w:rsidRPr="00CB0D15" w:rsidRDefault="00EB735E" w:rsidP="00961787">
      <w:pPr>
        <w:spacing w:before="240" w:after="240" w:line="360" w:lineRule="auto"/>
      </w:pPr>
      <w:r w:rsidRPr="00CB0D15">
        <w:t xml:space="preserve">Les </w:t>
      </w:r>
      <w:r w:rsidR="00955329" w:rsidRPr="00CB0D15">
        <w:t xml:space="preserve">personnes candidates </w:t>
      </w:r>
      <w:r w:rsidR="00772EA5" w:rsidRPr="00CB0D15">
        <w:t xml:space="preserve">qui postulent aux </w:t>
      </w:r>
      <w:r w:rsidRPr="00CB0D15">
        <w:t>occasions de financement du CRSH sont évalué</w:t>
      </w:r>
      <w:r w:rsidR="00772EA5" w:rsidRPr="00CB0D15">
        <w:t>e</w:t>
      </w:r>
      <w:r w:rsidRPr="00CB0D15">
        <w:t>s en fonction des critères d</w:t>
      </w:r>
      <w:r w:rsidR="00496B44" w:rsidRPr="00CB0D15">
        <w:t>’</w:t>
      </w:r>
      <w:r w:rsidRPr="00CB0D15">
        <w:t>évaluation définis pour chaque occasion de financement. Selon l</w:t>
      </w:r>
      <w:r w:rsidR="00496B44" w:rsidRPr="00CB0D15">
        <w:t>’</w:t>
      </w:r>
      <w:r w:rsidR="005C54C9" w:rsidRPr="00CB0D15">
        <w:t>occasion</w:t>
      </w:r>
      <w:r w:rsidRPr="00CB0D15">
        <w:t xml:space="preserve"> de financement, les</w:t>
      </w:r>
      <w:r w:rsidR="00782CCE" w:rsidRPr="00CB0D15">
        <w:t xml:space="preserve"> personnes</w:t>
      </w:r>
      <w:r w:rsidRPr="00CB0D15">
        <w:t xml:space="preserve"> candidat</w:t>
      </w:r>
      <w:r w:rsidR="00496B44" w:rsidRPr="00CB0D15">
        <w:t>aires</w:t>
      </w:r>
      <w:r w:rsidR="009E1C78" w:rsidRPr="00CB0D15">
        <w:t xml:space="preserve"> et candidat-e-s</w:t>
      </w:r>
      <w:r w:rsidRPr="00CB0D15">
        <w:t xml:space="preserve"> peuvent également fournir des informations sur les </w:t>
      </w:r>
      <w:r w:rsidR="00496B44" w:rsidRPr="00CB0D15">
        <w:t>« </w:t>
      </w:r>
      <w:r w:rsidR="009E1C78" w:rsidRPr="00CB0D15">
        <w:t>c</w:t>
      </w:r>
      <w:r w:rsidRPr="00CB0D15">
        <w:t xml:space="preserve">irconstances </w:t>
      </w:r>
      <w:r w:rsidR="00496B44" w:rsidRPr="00CB0D15">
        <w:t>spéciales</w:t>
      </w:r>
      <w:r w:rsidRPr="00CB0D15">
        <w:t xml:space="preserve"> </w:t>
      </w:r>
      <w:r w:rsidR="00496B44" w:rsidRPr="00CB0D15">
        <w:t>»</w:t>
      </w:r>
      <w:r w:rsidRPr="00CB0D15">
        <w:t xml:space="preserve"> </w:t>
      </w:r>
      <w:r w:rsidR="009E1C78" w:rsidRPr="00CB0D15">
        <w:t>ayant</w:t>
      </w:r>
      <w:r w:rsidRPr="00CB0D15">
        <w:t xml:space="preserve"> </w:t>
      </w:r>
      <w:r w:rsidR="009E1C78" w:rsidRPr="00CB0D15">
        <w:t xml:space="preserve">eu </w:t>
      </w:r>
      <w:r w:rsidRPr="00CB0D15">
        <w:t xml:space="preserve">un impact sur leur profil de recherche que les </w:t>
      </w:r>
      <w:r w:rsidR="009E1C78" w:rsidRPr="00CB0D15">
        <w:t xml:space="preserve">personnes évaluatrices </w:t>
      </w:r>
      <w:r w:rsidRPr="00CB0D15">
        <w:t>sont invité</w:t>
      </w:r>
      <w:r w:rsidR="009E1C78" w:rsidRPr="00CB0D15">
        <w:t>e</w:t>
      </w:r>
      <w:r w:rsidRPr="00CB0D15">
        <w:t xml:space="preserve">s à prendre en compte. </w:t>
      </w:r>
    </w:p>
    <w:p w14:paraId="561B0769" w14:textId="3A0E3533" w:rsidR="00EB735E" w:rsidRPr="00CB0D15" w:rsidRDefault="00EB735E" w:rsidP="00961787">
      <w:pPr>
        <w:pStyle w:val="Heading4"/>
      </w:pPr>
      <w:bookmarkStart w:id="59" w:name="_Toc159577553"/>
      <w:r w:rsidRPr="00CB0D15">
        <w:t>Sous-</w:t>
      </w:r>
      <w:r w:rsidR="00372266" w:rsidRPr="00CB0D15">
        <w:t xml:space="preserve">barrière </w:t>
      </w:r>
      <w:r w:rsidRPr="00CB0D15">
        <w:t>1</w:t>
      </w:r>
      <w:r w:rsidR="00E336B7" w:rsidRPr="00CB0D15">
        <w:t> </w:t>
      </w:r>
      <w:r w:rsidRPr="00CB0D15">
        <w:t xml:space="preserve">: </w:t>
      </w:r>
      <w:r w:rsidR="00372266" w:rsidRPr="00CB0D15">
        <w:t>c</w:t>
      </w:r>
      <w:r w:rsidRPr="00CB0D15">
        <w:t>ritères d</w:t>
      </w:r>
      <w:r w:rsidR="00496B44" w:rsidRPr="00CB0D15">
        <w:t>’</w:t>
      </w:r>
      <w:r w:rsidRPr="00CB0D15">
        <w:t>évaluation</w:t>
      </w:r>
      <w:bookmarkEnd w:id="59"/>
    </w:p>
    <w:p w14:paraId="65F82421" w14:textId="047451F6" w:rsidR="00EB735E" w:rsidRPr="00CB0D15" w:rsidRDefault="00EB735E" w:rsidP="00961787">
      <w:pPr>
        <w:spacing w:before="240" w:after="240" w:line="360" w:lineRule="auto"/>
      </w:pPr>
      <w:r w:rsidRPr="00CB0D15">
        <w:t xml:space="preserve">Les </w:t>
      </w:r>
      <w:r w:rsidR="005C54C9" w:rsidRPr="00CB0D15">
        <w:t>occasion</w:t>
      </w:r>
      <w:r w:rsidR="009201CA" w:rsidRPr="00CB0D15">
        <w:t>s</w:t>
      </w:r>
      <w:r w:rsidRPr="00CB0D15">
        <w:t xml:space="preserve"> de financement du CRSH, y compris les occasions de financement des </w:t>
      </w:r>
      <w:r w:rsidR="00032D28" w:rsidRPr="00CB0D15">
        <w:t>T</w:t>
      </w:r>
      <w:r w:rsidRPr="00CB0D15">
        <w:t>rois organismes gérées par le CRSH, font appel à un éventail de critères d</w:t>
      </w:r>
      <w:r w:rsidR="004F32F4" w:rsidRPr="00CB0D15">
        <w:t>’</w:t>
      </w:r>
      <w:r w:rsidRPr="00CB0D15">
        <w:t>évaluation. Pour les subventions, l</w:t>
      </w:r>
      <w:r w:rsidR="004F32F4" w:rsidRPr="00CB0D15">
        <w:t>’</w:t>
      </w:r>
      <w:r w:rsidRPr="00CB0D15">
        <w:t xml:space="preserve">évaluation </w:t>
      </w:r>
      <w:r w:rsidR="009201CA" w:rsidRPr="00CB0D15">
        <w:t xml:space="preserve">d’une personne candidate </w:t>
      </w:r>
      <w:r w:rsidRPr="00CB0D15">
        <w:t xml:space="preserve">est souvent </w:t>
      </w:r>
      <w:r w:rsidR="00EB2924" w:rsidRPr="00CB0D15">
        <w:t xml:space="preserve">effectuée à par l’entremise d’un </w:t>
      </w:r>
      <w:r w:rsidRPr="00CB0D15">
        <w:t>critère d</w:t>
      </w:r>
      <w:r w:rsidR="004F32F4" w:rsidRPr="00CB0D15">
        <w:t>’</w:t>
      </w:r>
      <w:r w:rsidRPr="00CB0D15">
        <w:t xml:space="preserve">évaluation appelé </w:t>
      </w:r>
      <w:r w:rsidR="004F32F4" w:rsidRPr="00CB0D15">
        <w:t xml:space="preserve">« </w:t>
      </w:r>
      <w:r w:rsidRPr="00CB0D15">
        <w:t>capacité</w:t>
      </w:r>
      <w:r w:rsidR="004F32F4" w:rsidRPr="00CB0D15">
        <w:t xml:space="preserve"> »</w:t>
      </w:r>
      <w:r w:rsidRPr="00CB0D15">
        <w:t xml:space="preserve">, un terme problématique qui repose sur des hypothèses </w:t>
      </w:r>
      <w:r w:rsidR="005604A9" w:rsidRPr="00CB0D15">
        <w:t xml:space="preserve">capaticitstes. </w:t>
      </w:r>
      <w:r w:rsidRPr="00CB0D15">
        <w:t>Pour les bourses d</w:t>
      </w:r>
      <w:r w:rsidR="004F32F4" w:rsidRPr="00CB0D15">
        <w:t>’</w:t>
      </w:r>
      <w:r w:rsidRPr="00CB0D15">
        <w:t>études, le profil de recherche d</w:t>
      </w:r>
      <w:r w:rsidR="004F32F4" w:rsidRPr="00CB0D15">
        <w:t>’</w:t>
      </w:r>
      <w:r w:rsidRPr="00CB0D15">
        <w:t>un</w:t>
      </w:r>
      <w:r w:rsidR="000D692C" w:rsidRPr="00CB0D15">
        <w:t>e personne</w:t>
      </w:r>
      <w:r w:rsidRPr="00CB0D15">
        <w:t xml:space="preserve"> candidat</w:t>
      </w:r>
      <w:r w:rsidR="004F32F4" w:rsidRPr="00CB0D15">
        <w:t>aire</w:t>
      </w:r>
      <w:r w:rsidRPr="00CB0D15">
        <w:t xml:space="preserve"> </w:t>
      </w:r>
      <w:r w:rsidR="000D692C" w:rsidRPr="00CB0D15">
        <w:t xml:space="preserve">ou candidat-e </w:t>
      </w:r>
      <w:r w:rsidRPr="00CB0D15">
        <w:t>est évalué</w:t>
      </w:r>
      <w:r w:rsidR="004D2D49" w:rsidRPr="00CB0D15">
        <w:t>e</w:t>
      </w:r>
      <w:r w:rsidRPr="00CB0D15">
        <w:t xml:space="preserve"> sur la base de plusieurs critères d</w:t>
      </w:r>
      <w:r w:rsidR="004F32F4" w:rsidRPr="00CB0D15">
        <w:t>’</w:t>
      </w:r>
      <w:r w:rsidRPr="00CB0D15">
        <w:t>évaluation. Par exemple, pour le</w:t>
      </w:r>
      <w:r w:rsidR="004F32F4" w:rsidRPr="00CB0D15">
        <w:t xml:space="preserve"> Programme de </w:t>
      </w:r>
      <w:r w:rsidRPr="00CB0D15">
        <w:t>bourses d</w:t>
      </w:r>
      <w:r w:rsidR="004F32F4" w:rsidRPr="00CB0D15">
        <w:t>’</w:t>
      </w:r>
      <w:r w:rsidRPr="00CB0D15">
        <w:t>études supérieures du Canada</w:t>
      </w:r>
      <w:r w:rsidR="004F32F4" w:rsidRPr="00CB0D15">
        <w:t xml:space="preserve"> au niveau de la </w:t>
      </w:r>
      <w:r w:rsidRPr="00CB0D15">
        <w:t>ma</w:t>
      </w:r>
      <w:r w:rsidR="000D692C" w:rsidRPr="00CB0D15">
        <w:t>î</w:t>
      </w:r>
      <w:r w:rsidRPr="00CB0D15">
        <w:t xml:space="preserve">trise, les </w:t>
      </w:r>
      <w:r w:rsidR="000D692C" w:rsidRPr="00CB0D15">
        <w:t xml:space="preserve">personnes candidates </w:t>
      </w:r>
      <w:r w:rsidRPr="00CB0D15">
        <w:t>sont évalué</w:t>
      </w:r>
      <w:r w:rsidR="000D692C" w:rsidRPr="00CB0D15">
        <w:t>e</w:t>
      </w:r>
      <w:r w:rsidRPr="00CB0D15">
        <w:t>s en fonction de</w:t>
      </w:r>
      <w:r w:rsidR="00F343EA" w:rsidRPr="00CB0D15">
        <w:t xml:space="preserve"> </w:t>
      </w:r>
      <w:r w:rsidR="004F32F4" w:rsidRPr="00CB0D15">
        <w:t xml:space="preserve">« </w:t>
      </w:r>
      <w:r w:rsidR="00F343EA" w:rsidRPr="00CB0D15">
        <w:t>l’</w:t>
      </w:r>
      <w:r w:rsidRPr="00CB0D15">
        <w:t>excellence académique</w:t>
      </w:r>
      <w:r w:rsidR="004F32F4" w:rsidRPr="00CB0D15">
        <w:t xml:space="preserve"> »</w:t>
      </w:r>
      <w:r w:rsidRPr="00CB0D15">
        <w:t xml:space="preserve">, du </w:t>
      </w:r>
      <w:r w:rsidR="004F32F4" w:rsidRPr="00CB0D15">
        <w:t xml:space="preserve">« </w:t>
      </w:r>
      <w:r w:rsidRPr="00CB0D15">
        <w:t>potentiel de recherche</w:t>
      </w:r>
      <w:r w:rsidR="00E83F44" w:rsidRPr="00CB0D15">
        <w:t xml:space="preserve"> »</w:t>
      </w:r>
      <w:r w:rsidRPr="00CB0D15">
        <w:t xml:space="preserve">, des </w:t>
      </w:r>
      <w:r w:rsidR="00E83F44" w:rsidRPr="00CB0D15">
        <w:t xml:space="preserve">« </w:t>
      </w:r>
      <w:r w:rsidRPr="00CB0D15">
        <w:t>caractéristiques personnelles</w:t>
      </w:r>
      <w:r w:rsidR="00E83F44" w:rsidRPr="00CB0D15">
        <w:t xml:space="preserve"> »</w:t>
      </w:r>
      <w:r w:rsidRPr="00CB0D15">
        <w:t xml:space="preserve"> et des </w:t>
      </w:r>
      <w:r w:rsidR="00E83F44" w:rsidRPr="00CB0D15">
        <w:t xml:space="preserve">« </w:t>
      </w:r>
      <w:r w:rsidRPr="00CB0D15">
        <w:t>compétences interpersonnelles</w:t>
      </w:r>
      <w:r w:rsidR="00E83F44" w:rsidRPr="00CB0D15">
        <w:t xml:space="preserve"> »</w:t>
      </w:r>
      <w:r w:rsidRPr="00CB0D15">
        <w:t xml:space="preserve">. Les </w:t>
      </w:r>
      <w:r w:rsidR="008A2FFC" w:rsidRPr="00CB0D15">
        <w:t>renseignements sur</w:t>
      </w:r>
      <w:r w:rsidRPr="00CB0D15">
        <w:t xml:space="preserve"> </w:t>
      </w:r>
      <w:r w:rsidR="008A77BD" w:rsidRPr="00CB0D15">
        <w:t xml:space="preserve">la personne candidate </w:t>
      </w:r>
      <w:r w:rsidRPr="00CB0D15">
        <w:t>sont souvent fournis sous la forme d</w:t>
      </w:r>
      <w:r w:rsidR="00E83F44" w:rsidRPr="00CB0D15">
        <w:t>’</w:t>
      </w:r>
      <w:r w:rsidRPr="00CB0D15">
        <w:t xml:space="preserve">un CV ou intégrés </w:t>
      </w:r>
      <w:r w:rsidR="00E83F44" w:rsidRPr="00CB0D15">
        <w:t xml:space="preserve">à la section sur les contributions à la recherche </w:t>
      </w:r>
      <w:r w:rsidR="008C4B9C" w:rsidRPr="00CB0D15">
        <w:t>du</w:t>
      </w:r>
      <w:r w:rsidRPr="00CB0D15">
        <w:t xml:space="preserve"> formulaire de </w:t>
      </w:r>
      <w:r w:rsidR="00E83F44" w:rsidRPr="00CB0D15">
        <w:t>demande</w:t>
      </w:r>
      <w:r w:rsidRPr="00CB0D15">
        <w:t xml:space="preserve">, dans laquelle le </w:t>
      </w:r>
      <w:r w:rsidR="008A77BD" w:rsidRPr="00CB0D15">
        <w:t xml:space="preserve">la personne postulant </w:t>
      </w:r>
      <w:r w:rsidRPr="00CB0D15">
        <w:t>décrit ses études et ses activités de recherche.</w:t>
      </w:r>
    </w:p>
    <w:p w14:paraId="7B8EEFC9" w14:textId="525A3AD8" w:rsidR="00EB735E" w:rsidRPr="00CB0D15" w:rsidRDefault="00EB735E" w:rsidP="00961787">
      <w:pPr>
        <w:spacing w:before="240" w:after="240" w:line="360" w:lineRule="auto"/>
      </w:pPr>
      <w:r w:rsidRPr="00CB0D15">
        <w:t>Les critères d</w:t>
      </w:r>
      <w:r w:rsidR="008C4B9C" w:rsidRPr="00CB0D15">
        <w:t>’</w:t>
      </w:r>
      <w:r w:rsidRPr="00CB0D15">
        <w:t xml:space="preserve">évaluation actuels désavantagent les </w:t>
      </w:r>
      <w:r w:rsidR="004255FF" w:rsidRPr="00CB0D15">
        <w:t xml:space="preserve">personnes candidates </w:t>
      </w:r>
      <w:r w:rsidRPr="00CB0D15">
        <w:t>dont les profils de recherche ne correspondent pas à ces modes d</w:t>
      </w:r>
      <w:r w:rsidR="00413172" w:rsidRPr="00CB0D15">
        <w:t>’</w:t>
      </w:r>
      <w:r w:rsidRPr="00CB0D15">
        <w:t xml:space="preserve">évaluation, </w:t>
      </w:r>
      <w:r w:rsidR="007235C3" w:rsidRPr="00CB0D15">
        <w:t>qui privilégient</w:t>
      </w:r>
      <w:r w:rsidRPr="00CB0D15">
        <w:t xml:space="preserve"> certaines expériences ou</w:t>
      </w:r>
      <w:r w:rsidR="004D2D49" w:rsidRPr="00CB0D15">
        <w:t xml:space="preserve"> certains </w:t>
      </w:r>
      <w:r w:rsidRPr="00CB0D15">
        <w:t xml:space="preserve">indicateurs liés à la </w:t>
      </w:r>
      <w:r w:rsidR="00413172" w:rsidRPr="00CB0D15">
        <w:t xml:space="preserve">« </w:t>
      </w:r>
      <w:r w:rsidRPr="00CB0D15">
        <w:t>productivité</w:t>
      </w:r>
      <w:r w:rsidR="00413172" w:rsidRPr="00CB0D15">
        <w:t xml:space="preserve"> »</w:t>
      </w:r>
      <w:r w:rsidRPr="00CB0D15">
        <w:t xml:space="preserve"> et aux résultats de la recherche au </w:t>
      </w:r>
      <w:r w:rsidRPr="00CB0D15">
        <w:lastRenderedPageBreak/>
        <w:t>détriment d</w:t>
      </w:r>
      <w:r w:rsidR="00413172" w:rsidRPr="00CB0D15">
        <w:t>’</w:t>
      </w:r>
      <w:r w:rsidRPr="00CB0D15">
        <w:t>autres, tels que le leadership. Obtenir une évaluation équitable peut s</w:t>
      </w:r>
      <w:r w:rsidR="00413172" w:rsidRPr="00CB0D15">
        <w:t>’</w:t>
      </w:r>
      <w:r w:rsidRPr="00CB0D15">
        <w:t xml:space="preserve">avérer particulièrement difficile pour les </w:t>
      </w:r>
      <w:r w:rsidR="004255FF" w:rsidRPr="00CB0D15">
        <w:t>personnes étudiantes et cherchaires, chercheuses</w:t>
      </w:r>
      <w:r w:rsidR="00F343EA" w:rsidRPr="00CB0D15">
        <w:t xml:space="preserve"> </w:t>
      </w:r>
      <w:r w:rsidR="004255FF" w:rsidRPr="00CB0D15">
        <w:t xml:space="preserve">et chercheurs </w:t>
      </w:r>
      <w:r w:rsidR="00B22934" w:rsidRPr="00CB0D15">
        <w:t xml:space="preserve">ayant des handicaps qui sont </w:t>
      </w:r>
      <w:r w:rsidRPr="00CB0D15">
        <w:t>en début de carrière</w:t>
      </w:r>
      <w:r w:rsidR="00F343EA" w:rsidRPr="00CB0D15">
        <w:t>. Cela s’explique par le fait qu’elles</w:t>
      </w:r>
      <w:r w:rsidR="007235C3" w:rsidRPr="00CB0D15">
        <w:t xml:space="preserve"> </w:t>
      </w:r>
      <w:r w:rsidRPr="00CB0D15">
        <w:t>rencontrent des difficultés</w:t>
      </w:r>
      <w:r w:rsidR="001F2344" w:rsidRPr="00CB0D15">
        <w:t xml:space="preserve"> particulières</w:t>
      </w:r>
      <w:r w:rsidRPr="00CB0D15">
        <w:t xml:space="preserve"> pour obtenir des fonds de recherche</w:t>
      </w:r>
      <w:r w:rsidR="00E50B13" w:rsidRPr="00CB0D15">
        <w:t>,</w:t>
      </w:r>
      <w:r w:rsidR="00D250CC" w:rsidRPr="00CB0D15">
        <w:t xml:space="preserve"> </w:t>
      </w:r>
      <w:r w:rsidR="001F2344" w:rsidRPr="00CB0D15">
        <w:t xml:space="preserve">ce qui les force à obtenir des emplois à temps partiels qui limitent leur temps d’étude. Cela rend l’effort </w:t>
      </w:r>
      <w:r w:rsidR="00EA34CB" w:rsidRPr="00CB0D15">
        <w:t xml:space="preserve">de demeurer compétitives dans les concours </w:t>
      </w:r>
      <w:r w:rsidR="00E50B13" w:rsidRPr="00CB0D15">
        <w:t xml:space="preserve">pour </w:t>
      </w:r>
      <w:r w:rsidRPr="00CB0D15">
        <w:t xml:space="preserve">des postes de </w:t>
      </w:r>
      <w:r w:rsidR="00E50B13" w:rsidRPr="00CB0D15">
        <w:t xml:space="preserve">professeur-e-s </w:t>
      </w:r>
      <w:r w:rsidRPr="00CB0D15">
        <w:t>titulaires de plus en plus rares</w:t>
      </w:r>
      <w:r w:rsidR="00EA34CB" w:rsidRPr="00CB0D15">
        <w:t xml:space="preserve">, </w:t>
      </w:r>
      <w:r w:rsidR="007235C3" w:rsidRPr="00CB0D15">
        <w:t>ainsi que pour d’</w:t>
      </w:r>
      <w:r w:rsidR="00EA34CB" w:rsidRPr="00CB0D15">
        <w:t xml:space="preserve">autres </w:t>
      </w:r>
      <w:r w:rsidR="005C54C9" w:rsidRPr="00CB0D15">
        <w:t>occasion</w:t>
      </w:r>
      <w:r w:rsidR="00EA34CB" w:rsidRPr="00CB0D15">
        <w:t>s de financement ainsi que de recherche.</w:t>
      </w:r>
    </w:p>
    <w:p w14:paraId="3591DE24" w14:textId="6A906488" w:rsidR="00EB735E" w:rsidRPr="00CB0D15" w:rsidRDefault="00EB735E" w:rsidP="001E6711">
      <w:pPr>
        <w:pStyle w:val="Heading4"/>
        <w:spacing w:before="0" w:after="0" w:line="240" w:lineRule="auto"/>
      </w:pPr>
      <w:bookmarkStart w:id="60" w:name="_Toc159577554"/>
      <w:r w:rsidRPr="00CB0D15">
        <w:t>Sous-</w:t>
      </w:r>
      <w:r w:rsidR="00A71C45" w:rsidRPr="00CB0D15">
        <w:t xml:space="preserve">barrière </w:t>
      </w:r>
      <w:r w:rsidRPr="00CB0D15">
        <w:t>2</w:t>
      </w:r>
      <w:r w:rsidR="00E336B7" w:rsidRPr="00CB0D15">
        <w:t> </w:t>
      </w:r>
      <w:r w:rsidRPr="00CB0D15">
        <w:t xml:space="preserve">: </w:t>
      </w:r>
      <w:r w:rsidR="00413172" w:rsidRPr="00CB0D15">
        <w:t xml:space="preserve">« </w:t>
      </w:r>
      <w:r w:rsidR="00A71C45" w:rsidRPr="00CB0D15">
        <w:t>c</w:t>
      </w:r>
      <w:r w:rsidRPr="00CB0D15">
        <w:t xml:space="preserve">irconstances </w:t>
      </w:r>
      <w:r w:rsidR="00DC6BC4" w:rsidRPr="00CB0D15">
        <w:t>spéciales</w:t>
      </w:r>
      <w:r w:rsidR="00413172" w:rsidRPr="00CB0D15">
        <w:t xml:space="preserve"> »</w:t>
      </w:r>
      <w:r w:rsidRPr="00CB0D15">
        <w:t xml:space="preserve">, confidentialité des </w:t>
      </w:r>
      <w:r w:rsidR="00680811" w:rsidRPr="00CB0D15">
        <w:t xml:space="preserve">renseignements personnels </w:t>
      </w:r>
      <w:r w:rsidRPr="00CB0D15">
        <w:t>et</w:t>
      </w:r>
      <w:r w:rsidR="00413172" w:rsidRPr="00CB0D15">
        <w:t xml:space="preserve"> </w:t>
      </w:r>
      <w:r w:rsidR="007E6F57" w:rsidRPr="00CB0D15">
        <w:t>d’auto</w:t>
      </w:r>
      <w:r w:rsidR="002200DF" w:rsidRPr="00CB0D15">
        <w:t>-</w:t>
      </w:r>
      <w:r w:rsidR="007E6F57" w:rsidRPr="00CB0D15">
        <w:t xml:space="preserve">identification </w:t>
      </w:r>
      <w:r w:rsidRPr="00CB0D15">
        <w:t xml:space="preserve">des personnes </w:t>
      </w:r>
      <w:r w:rsidR="007E6F57" w:rsidRPr="00CB0D15">
        <w:t xml:space="preserve">ayant des </w:t>
      </w:r>
      <w:r w:rsidR="00413172" w:rsidRPr="00CB0D15">
        <w:t>h</w:t>
      </w:r>
      <w:r w:rsidRPr="00CB0D15">
        <w:t>andicap</w:t>
      </w:r>
      <w:r w:rsidR="007E6F57" w:rsidRPr="00CB0D15">
        <w:t>s</w:t>
      </w:r>
      <w:bookmarkEnd w:id="60"/>
    </w:p>
    <w:p w14:paraId="3803E91D" w14:textId="02D20DEB" w:rsidR="00EB735E" w:rsidRPr="00CB0D15" w:rsidRDefault="00413172" w:rsidP="00961787">
      <w:pPr>
        <w:pStyle w:val="Heading5"/>
      </w:pPr>
      <w:r w:rsidRPr="00CB0D15">
        <w:t xml:space="preserve">« Circonstances </w:t>
      </w:r>
      <w:r w:rsidR="00436A38" w:rsidRPr="00CB0D15">
        <w:t>spéciales</w:t>
      </w:r>
      <w:r w:rsidRPr="00CB0D15">
        <w:t xml:space="preserve"> »</w:t>
      </w:r>
    </w:p>
    <w:p w14:paraId="0912D5CE" w14:textId="678F4196" w:rsidR="00EB735E" w:rsidRPr="00CB0D15" w:rsidRDefault="00EB735E" w:rsidP="00961787">
      <w:pPr>
        <w:spacing w:before="240" w:after="240" w:line="360" w:lineRule="auto"/>
      </w:pPr>
      <w:r w:rsidRPr="00CB0D15">
        <w:t>Actuellement, pour presque toutes les demandes de financement, les</w:t>
      </w:r>
      <w:r w:rsidR="007235C3" w:rsidRPr="00CB0D15">
        <w:t xml:space="preserve"> </w:t>
      </w:r>
      <w:r w:rsidR="007E6F57" w:rsidRPr="00CB0D15">
        <w:t xml:space="preserve">personnes candidates </w:t>
      </w:r>
      <w:r w:rsidRPr="00CB0D15">
        <w:t>disposent d</w:t>
      </w:r>
      <w:r w:rsidR="00DC6BC4" w:rsidRPr="00CB0D15">
        <w:t>’</w:t>
      </w:r>
      <w:r w:rsidRPr="00CB0D15">
        <w:t xml:space="preserve">une section facultative pour décrire les </w:t>
      </w:r>
      <w:r w:rsidR="00DC6BC4" w:rsidRPr="00CB0D15">
        <w:t xml:space="preserve">« </w:t>
      </w:r>
      <w:r w:rsidRPr="00CB0D15">
        <w:t xml:space="preserve">circonstances </w:t>
      </w:r>
      <w:r w:rsidR="00DC6BC4" w:rsidRPr="00CB0D15">
        <w:t>spéciales »</w:t>
      </w:r>
      <w:r w:rsidRPr="00CB0D15">
        <w:t xml:space="preserve"> qui </w:t>
      </w:r>
      <w:r w:rsidR="007E6F57" w:rsidRPr="00CB0D15">
        <w:t xml:space="preserve">affectent </w:t>
      </w:r>
      <w:r w:rsidRPr="00CB0D15">
        <w:t xml:space="preserve">leur recherche. Ces circonstances </w:t>
      </w:r>
      <w:r w:rsidR="00495E90" w:rsidRPr="00CB0D15">
        <w:t>spéciales</w:t>
      </w:r>
      <w:r w:rsidRPr="00CB0D15">
        <w:t xml:space="preserve"> portent de nombreux noms dans l</w:t>
      </w:r>
      <w:r w:rsidR="00495E90" w:rsidRPr="00CB0D15">
        <w:t>’</w:t>
      </w:r>
      <w:r w:rsidRPr="00CB0D15">
        <w:t xml:space="preserve">écosystème universitaire et dans celui du CRSH, notamment </w:t>
      </w:r>
      <w:r w:rsidR="00DC6BC4" w:rsidRPr="00CB0D15">
        <w:t>«</w:t>
      </w:r>
      <w:r w:rsidRPr="00CB0D15">
        <w:t xml:space="preserve"> interruptions de carrière</w:t>
      </w:r>
      <w:r w:rsidR="00DC6BC4" w:rsidRPr="00CB0D15">
        <w:t>»</w:t>
      </w:r>
      <w:r w:rsidRPr="00CB0D15">
        <w:t xml:space="preserve">, </w:t>
      </w:r>
      <w:r w:rsidR="00DC6BC4" w:rsidRPr="00CB0D15">
        <w:t>«</w:t>
      </w:r>
      <w:r w:rsidRPr="00CB0D15">
        <w:t xml:space="preserve"> circonstances de vie </w:t>
      </w:r>
      <w:r w:rsidR="00DC6BC4" w:rsidRPr="00CB0D15">
        <w:t>»</w:t>
      </w:r>
      <w:r w:rsidRPr="00CB0D15">
        <w:t xml:space="preserve"> et </w:t>
      </w:r>
      <w:r w:rsidR="00DC6BC4" w:rsidRPr="00CB0D15">
        <w:t>«</w:t>
      </w:r>
      <w:r w:rsidRPr="00CB0D15">
        <w:t xml:space="preserve"> </w:t>
      </w:r>
      <w:r w:rsidR="0073626A" w:rsidRPr="00CB0D15">
        <w:t>pièces jointes admissibles</w:t>
      </w:r>
      <w:r w:rsidR="00624A54" w:rsidRPr="00CB0D15">
        <w:t> »</w:t>
      </w:r>
      <w:r w:rsidRPr="00CB0D15">
        <w:t>. Bien que nous utilisions l</w:t>
      </w:r>
      <w:r w:rsidR="00624A54" w:rsidRPr="00CB0D15">
        <w:t>’expression</w:t>
      </w:r>
      <w:r w:rsidR="00B80EF0" w:rsidRPr="00CB0D15">
        <w:t xml:space="preserve"> </w:t>
      </w:r>
      <w:r w:rsidR="00AB39D4" w:rsidRPr="00CB0D15">
        <w:t>«</w:t>
      </w:r>
      <w:r w:rsidR="000962B9" w:rsidRPr="00CB0D15">
        <w:t> </w:t>
      </w:r>
      <w:r w:rsidRPr="00CB0D15">
        <w:t xml:space="preserve">circonstances </w:t>
      </w:r>
      <w:r w:rsidR="00495E90" w:rsidRPr="00CB0D15">
        <w:t>spéciales</w:t>
      </w:r>
      <w:r w:rsidR="00DC6BC4" w:rsidRPr="00CB0D15">
        <w:t xml:space="preserve"> »</w:t>
      </w:r>
      <w:r w:rsidRPr="00CB0D15">
        <w:t xml:space="preserve"> pour simplifier le rapport, nous faisons référence à la signification de toutes ces appellations possibles. Pour les</w:t>
      </w:r>
      <w:r w:rsidR="003F4B41" w:rsidRPr="00CB0D15">
        <w:t xml:space="preserve"> personnes</w:t>
      </w:r>
      <w:r w:rsidRPr="00CB0D15">
        <w:t xml:space="preserve"> cherch</w:t>
      </w:r>
      <w:r w:rsidR="004E1B94" w:rsidRPr="00CB0D15">
        <w:t>aire</w:t>
      </w:r>
      <w:r w:rsidR="00495E90" w:rsidRPr="00CB0D15">
        <w:t>s</w:t>
      </w:r>
      <w:r w:rsidR="007E6F57" w:rsidRPr="00CB0D15">
        <w:t>, chercheuses et chercheurs</w:t>
      </w:r>
      <w:r w:rsidRPr="00CB0D15">
        <w:t xml:space="preserve"> </w:t>
      </w:r>
      <w:r w:rsidR="007E6F57" w:rsidRPr="00CB0D15">
        <w:t xml:space="preserve">ayant </w:t>
      </w:r>
      <w:r w:rsidR="00495E90" w:rsidRPr="00CB0D15">
        <w:t>de</w:t>
      </w:r>
      <w:r w:rsidR="007E6F57" w:rsidRPr="00CB0D15">
        <w:t>s</w:t>
      </w:r>
      <w:r w:rsidR="00495E90" w:rsidRPr="00CB0D15">
        <w:t xml:space="preserve"> </w:t>
      </w:r>
      <w:r w:rsidRPr="00CB0D15">
        <w:t>handicap</w:t>
      </w:r>
      <w:r w:rsidR="007E6F57" w:rsidRPr="00CB0D15">
        <w:t>s</w:t>
      </w:r>
      <w:r w:rsidRPr="00CB0D15">
        <w:t xml:space="preserve">, les </w:t>
      </w:r>
      <w:r w:rsidR="00FC3C36" w:rsidRPr="00CB0D15">
        <w:t xml:space="preserve">idées préconçues </w:t>
      </w:r>
      <w:r w:rsidRPr="00CB0D15">
        <w:t>qui sous-tendent toutes les variantes de</w:t>
      </w:r>
      <w:r w:rsidR="00F515AB" w:rsidRPr="00CB0D15">
        <w:t xml:space="preserve">s </w:t>
      </w:r>
      <w:r w:rsidR="00624A54" w:rsidRPr="00CB0D15">
        <w:t xml:space="preserve">expressions </w:t>
      </w:r>
      <w:r w:rsidR="00F515AB" w:rsidRPr="00CB0D15">
        <w:t>comme</w:t>
      </w:r>
      <w:r w:rsidRPr="00CB0D15">
        <w:t xml:space="preserve"> </w:t>
      </w:r>
      <w:r w:rsidR="00495E90" w:rsidRPr="00CB0D15">
        <w:t xml:space="preserve">« </w:t>
      </w:r>
      <w:r w:rsidRPr="00CB0D15">
        <w:t xml:space="preserve">circonstances </w:t>
      </w:r>
      <w:r w:rsidR="00495E90" w:rsidRPr="00CB0D15">
        <w:t>spéciales »</w:t>
      </w:r>
      <w:r w:rsidRPr="00CB0D15">
        <w:t xml:space="preserve"> sont problématiques</w:t>
      </w:r>
      <w:r w:rsidR="001F2344" w:rsidRPr="00CB0D15">
        <w:t>.</w:t>
      </w:r>
      <w:r w:rsidR="00B80EF0" w:rsidRPr="00CB0D15">
        <w:t xml:space="preserve"> </w:t>
      </w:r>
      <w:r w:rsidR="001F2344" w:rsidRPr="00CB0D15">
        <w:t>Cela fait que l</w:t>
      </w:r>
      <w:r w:rsidR="00495E90" w:rsidRPr="00CB0D15">
        <w:t>’</w:t>
      </w:r>
      <w:r w:rsidRPr="00CB0D15">
        <w:t>accent n</w:t>
      </w:r>
      <w:r w:rsidR="00495E90" w:rsidRPr="00CB0D15">
        <w:t>’</w:t>
      </w:r>
      <w:r w:rsidRPr="00CB0D15">
        <w:t>est pas mis sur l</w:t>
      </w:r>
      <w:r w:rsidR="00734917" w:rsidRPr="00CB0D15">
        <w:t xml:space="preserve">es aspects structuraux et systémiques </w:t>
      </w:r>
      <w:r w:rsidRPr="00CB0D15">
        <w:t>qui empêche</w:t>
      </w:r>
      <w:r w:rsidR="00624A54" w:rsidRPr="00CB0D15">
        <w:t>nt</w:t>
      </w:r>
      <w:r w:rsidRPr="00CB0D15">
        <w:t xml:space="preserve"> une prise en compte équitable et inclusive, mais plutôt sur les supposés échecs </w:t>
      </w:r>
      <w:r w:rsidR="00036B3D" w:rsidRPr="00CB0D15">
        <w:t xml:space="preserve">individuels </w:t>
      </w:r>
      <w:r w:rsidR="00F515AB" w:rsidRPr="00CB0D15">
        <w:t xml:space="preserve">de la part de personnes ayant des handicaps </w:t>
      </w:r>
      <w:r w:rsidRPr="00CB0D15">
        <w:t xml:space="preserve">à maintenir une </w:t>
      </w:r>
      <w:r w:rsidR="00495E90" w:rsidRPr="00CB0D15">
        <w:t xml:space="preserve">« </w:t>
      </w:r>
      <w:r w:rsidRPr="00CB0D15">
        <w:t>productivité normale</w:t>
      </w:r>
      <w:r w:rsidR="00495E90" w:rsidRPr="00CB0D15">
        <w:t xml:space="preserve"> »</w:t>
      </w:r>
      <w:r w:rsidR="001F2344" w:rsidRPr="00CB0D15">
        <w:t xml:space="preserve"> — </w:t>
      </w:r>
      <w:r w:rsidRPr="00CB0D15">
        <w:t>un concept tout aussi capacitis</w:t>
      </w:r>
      <w:r w:rsidR="00495E90" w:rsidRPr="00CB0D15">
        <w:t>te</w:t>
      </w:r>
      <w:r w:rsidRPr="00CB0D15">
        <w:t>.</w:t>
      </w:r>
    </w:p>
    <w:p w14:paraId="637AD78B" w14:textId="102534B1" w:rsidR="00EB735E" w:rsidRPr="00CB0D15" w:rsidRDefault="001F2344" w:rsidP="00961787">
      <w:pPr>
        <w:spacing w:before="240" w:after="240" w:line="360" w:lineRule="auto"/>
      </w:pPr>
      <w:r w:rsidRPr="00CB0D15">
        <w:lastRenderedPageBreak/>
        <w:t>L’intégralité de l’</w:t>
      </w:r>
      <w:r w:rsidR="00EB735E" w:rsidRPr="00CB0D15">
        <w:t>information communiquée dans cette section d</w:t>
      </w:r>
      <w:r w:rsidR="00484CED" w:rsidRPr="00CB0D15">
        <w:t>’</w:t>
      </w:r>
      <w:r w:rsidR="00EB735E" w:rsidRPr="00CB0D15">
        <w:t>une demande (et dans d</w:t>
      </w:r>
      <w:r w:rsidR="00484CED" w:rsidRPr="00CB0D15">
        <w:t>’</w:t>
      </w:r>
      <w:r w:rsidR="00EB735E" w:rsidRPr="00CB0D15">
        <w:t xml:space="preserve">autres sections ayant un objectif similaire) comporte des risques importants pour </w:t>
      </w:r>
      <w:r w:rsidR="00FF3D41" w:rsidRPr="00CB0D15">
        <w:t>les renseignements personnels</w:t>
      </w:r>
      <w:r w:rsidR="00EB735E" w:rsidRPr="00CB0D15">
        <w:t xml:space="preserve">, car le personnel du CRSH et les </w:t>
      </w:r>
      <w:r w:rsidR="00FF3D41" w:rsidRPr="00CB0D15">
        <w:t xml:space="preserve">personnes évaluatrices </w:t>
      </w:r>
      <w:r w:rsidR="00EB735E" w:rsidRPr="00CB0D15">
        <w:t>ont tou</w:t>
      </w:r>
      <w:r w:rsidR="00FF3D41" w:rsidRPr="00CB0D15">
        <w:t>tes</w:t>
      </w:r>
      <w:r w:rsidR="00EB735E" w:rsidRPr="00CB0D15">
        <w:t xml:space="preserve"> accès à ces documents.</w:t>
      </w:r>
      <w:r w:rsidR="00383AEE" w:rsidRPr="00CB0D15">
        <w:t xml:space="preserve"> </w:t>
      </w:r>
      <w:r w:rsidR="00FF3D41" w:rsidRPr="00CB0D15">
        <w:t>Par conséquent, l</w:t>
      </w:r>
      <w:r w:rsidR="00EB735E" w:rsidRPr="00CB0D15">
        <w:t xml:space="preserve">es </w:t>
      </w:r>
      <w:r w:rsidR="000962B9" w:rsidRPr="00CB0D15">
        <w:t xml:space="preserve">personnes </w:t>
      </w:r>
      <w:r w:rsidR="00EB735E" w:rsidRPr="00CB0D15">
        <w:t>candidat</w:t>
      </w:r>
      <w:r w:rsidR="003E2080" w:rsidRPr="00CB0D15">
        <w:t>aires</w:t>
      </w:r>
      <w:r w:rsidR="00EB735E" w:rsidRPr="00CB0D15">
        <w:t xml:space="preserve"> </w:t>
      </w:r>
      <w:r w:rsidR="00FF3D41" w:rsidRPr="00CB0D15">
        <w:t xml:space="preserve">et candidat-e-s </w:t>
      </w:r>
      <w:r w:rsidR="00EB735E" w:rsidRPr="00CB0D15">
        <w:t xml:space="preserve">peuvent donc se trouver dans une position vulnérable </w:t>
      </w:r>
      <w:r w:rsidR="00DD3BB4" w:rsidRPr="00CB0D15">
        <w:t xml:space="preserve">si elles décident </w:t>
      </w:r>
      <w:r w:rsidR="00EB735E" w:rsidRPr="00CB0D15">
        <w:t>de partager ces renseignements, car cela peut entraîner des préjugés</w:t>
      </w:r>
      <w:r w:rsidRPr="00CB0D15">
        <w:t>,</w:t>
      </w:r>
      <w:r w:rsidR="00EB735E" w:rsidRPr="00CB0D15">
        <w:t xml:space="preserve"> de la discrimination et des</w:t>
      </w:r>
      <w:r w:rsidR="0053715E" w:rsidRPr="00CB0D15">
        <w:t xml:space="preserve"> stigmatisations </w:t>
      </w:r>
      <w:r w:rsidR="00EB735E" w:rsidRPr="00CB0D15">
        <w:t>important</w:t>
      </w:r>
      <w:r w:rsidR="003F4B41" w:rsidRPr="00CB0D15">
        <w:t>e</w:t>
      </w:r>
      <w:r w:rsidR="00EB735E" w:rsidRPr="00CB0D15">
        <w:t>s dans l</w:t>
      </w:r>
      <w:r w:rsidR="003E2080" w:rsidRPr="00CB0D15">
        <w:t>’</w:t>
      </w:r>
      <w:r w:rsidR="00EB735E" w:rsidRPr="00CB0D15">
        <w:t xml:space="preserve">évaluation de leur demande et de leur travail. Les </w:t>
      </w:r>
      <w:r w:rsidR="003F4B41" w:rsidRPr="00CB0D15">
        <w:t xml:space="preserve">personnes </w:t>
      </w:r>
      <w:r w:rsidR="0011658F" w:rsidRPr="00CB0D15">
        <w:t xml:space="preserve">évaluataires et évaluateur-trice-s </w:t>
      </w:r>
      <w:r w:rsidRPr="00CB0D15">
        <w:t xml:space="preserve">doivent </w:t>
      </w:r>
      <w:r w:rsidR="00EB735E" w:rsidRPr="00CB0D15">
        <w:t xml:space="preserve">suivre </w:t>
      </w:r>
      <w:r w:rsidR="00EB735E" w:rsidRPr="00CB0D15">
        <w:rPr>
          <w:color w:val="000000" w:themeColor="text1"/>
        </w:rPr>
        <w:t xml:space="preserve">la </w:t>
      </w:r>
      <w:hyperlink r:id="rId68" w:history="1">
        <w:r w:rsidR="00EB735E" w:rsidRPr="00CB0D15">
          <w:rPr>
            <w:rStyle w:val="Hyperlink"/>
            <w:b/>
            <w:bCs/>
            <w:color w:val="000000" w:themeColor="text1"/>
          </w:rPr>
          <w:t>formation sur les préjugés inconscients</w:t>
        </w:r>
      </w:hyperlink>
      <w:r w:rsidR="00EB735E" w:rsidRPr="00CB0D15">
        <w:rPr>
          <w:color w:val="000000" w:themeColor="text1"/>
        </w:rPr>
        <w:t xml:space="preserve"> du </w:t>
      </w:r>
      <w:r w:rsidR="00EB735E" w:rsidRPr="00CB0D15">
        <w:t xml:space="preserve">Programme des chaires de recherche du Canada, qui est un petit module de formation visant à réduire les perceptions négatives </w:t>
      </w:r>
      <w:r w:rsidR="006F080A" w:rsidRPr="00CB0D15">
        <w:t xml:space="preserve">à l’égard </w:t>
      </w:r>
      <w:r w:rsidR="00EB735E" w:rsidRPr="00CB0D15">
        <w:t>des handicaps. Toutefois, à l</w:t>
      </w:r>
      <w:r w:rsidR="006F080A" w:rsidRPr="00CB0D15">
        <w:t>’</w:t>
      </w:r>
      <w:r w:rsidR="00EB735E" w:rsidRPr="00CB0D15">
        <w:t>heure actuelle, le CRSH ne fournit pas d</w:t>
      </w:r>
      <w:r w:rsidR="00383AEE" w:rsidRPr="00CB0D15">
        <w:t>’</w:t>
      </w:r>
      <w:r w:rsidR="00EB735E" w:rsidRPr="00CB0D15">
        <w:t xml:space="preserve">informations transparente sur </w:t>
      </w:r>
      <w:r w:rsidR="00AF25F1" w:rsidRPr="00CB0D15">
        <w:t xml:space="preserve">les manières prévues pour </w:t>
      </w:r>
      <w:r w:rsidR="00EB735E" w:rsidRPr="00CB0D15">
        <w:t>protég</w:t>
      </w:r>
      <w:r w:rsidR="00AF25F1" w:rsidRPr="00CB0D15">
        <w:t>er</w:t>
      </w:r>
      <w:r w:rsidR="00EB735E" w:rsidRPr="00CB0D15">
        <w:t xml:space="preserve"> les informations personnelles potentiellement sensibles que les </w:t>
      </w:r>
      <w:r w:rsidR="0011658F" w:rsidRPr="00CB0D15">
        <w:t xml:space="preserve">personnes candidates </w:t>
      </w:r>
      <w:r w:rsidR="00EB735E" w:rsidRPr="00CB0D15">
        <w:t xml:space="preserve">peuvent partager sur </w:t>
      </w:r>
      <w:r w:rsidR="00AF25F1" w:rsidRPr="00CB0D15">
        <w:t xml:space="preserve">comment </w:t>
      </w:r>
      <w:r w:rsidR="006C4BD5" w:rsidRPr="00CB0D15">
        <w:t xml:space="preserve">elles sont affectées par </w:t>
      </w:r>
      <w:r w:rsidR="00EB735E" w:rsidRPr="00CB0D15">
        <w:t xml:space="preserve">les systèmes et pratiques capacitistes </w:t>
      </w:r>
      <w:r w:rsidR="003B6D2B" w:rsidRPr="00CB0D15">
        <w:t xml:space="preserve">dans </w:t>
      </w:r>
      <w:r w:rsidR="00EB735E" w:rsidRPr="00CB0D15">
        <w:t>l</w:t>
      </w:r>
      <w:r w:rsidR="006F080A" w:rsidRPr="00CB0D15">
        <w:t>’</w:t>
      </w:r>
      <w:r w:rsidR="00EB735E" w:rsidRPr="00CB0D15">
        <w:t>enseignement supérieur.</w:t>
      </w:r>
    </w:p>
    <w:p w14:paraId="7AABDC37" w14:textId="7BE40EBE" w:rsidR="00EB735E" w:rsidRPr="00CB0D15" w:rsidRDefault="00EB735E" w:rsidP="00845D84">
      <w:pPr>
        <w:pStyle w:val="Heading5"/>
        <w:spacing w:before="0" w:after="0"/>
      </w:pPr>
      <w:r w:rsidRPr="00CB0D15">
        <w:t xml:space="preserve">Confidentialité des </w:t>
      </w:r>
      <w:r w:rsidR="003B6D2B" w:rsidRPr="00CB0D15">
        <w:t xml:space="preserve">renseignements personnels </w:t>
      </w:r>
      <w:r w:rsidRPr="00CB0D15">
        <w:t xml:space="preserve">et </w:t>
      </w:r>
      <w:r w:rsidR="003E2080" w:rsidRPr="00CB0D15">
        <w:t>d</w:t>
      </w:r>
      <w:r w:rsidR="000962B9" w:rsidRPr="00CB0D15">
        <w:t>’</w:t>
      </w:r>
      <w:r w:rsidR="003B6D2B" w:rsidRPr="00CB0D15">
        <w:t>auto</w:t>
      </w:r>
      <w:r w:rsidR="002200DF" w:rsidRPr="00CB0D15">
        <w:t>-</w:t>
      </w:r>
      <w:r w:rsidR="003B6D2B" w:rsidRPr="00CB0D15">
        <w:t xml:space="preserve">identification </w:t>
      </w:r>
      <w:r w:rsidRPr="00CB0D15">
        <w:t>de</w:t>
      </w:r>
      <w:r w:rsidR="000962B9" w:rsidRPr="00CB0D15">
        <w:t>s</w:t>
      </w:r>
      <w:r w:rsidRPr="00CB0D15">
        <w:t xml:space="preserve"> personnes </w:t>
      </w:r>
      <w:r w:rsidR="003B6D2B" w:rsidRPr="00CB0D15">
        <w:t xml:space="preserve">ayant des </w:t>
      </w:r>
      <w:r w:rsidRPr="00CB0D15">
        <w:t>handicap</w:t>
      </w:r>
      <w:r w:rsidR="003B6D2B" w:rsidRPr="00CB0D15">
        <w:t>s</w:t>
      </w:r>
    </w:p>
    <w:p w14:paraId="2E2C1953" w14:textId="3B0A1202" w:rsidR="00EB735E" w:rsidRPr="00CB0D15" w:rsidRDefault="00EB735E" w:rsidP="007F3591">
      <w:pPr>
        <w:spacing w:before="240" w:after="240" w:line="360" w:lineRule="auto"/>
      </w:pPr>
      <w:r w:rsidRPr="00CB0D15">
        <w:t xml:space="preserve">La </w:t>
      </w:r>
      <w:r w:rsidR="006F080A" w:rsidRPr="00CB0D15">
        <w:t>«</w:t>
      </w:r>
      <w:r w:rsidRPr="00CB0D15">
        <w:t xml:space="preserve"> </w:t>
      </w:r>
      <w:hyperlink w:anchor="Divulgation" w:history="1">
        <w:r w:rsidRPr="00CB0D15">
          <w:rPr>
            <w:rStyle w:val="Hyperlink"/>
            <w:b/>
            <w:bCs/>
            <w:color w:val="000000" w:themeColor="text1"/>
          </w:rPr>
          <w:t>divulgation</w:t>
        </w:r>
      </w:hyperlink>
      <w:r w:rsidRPr="00CB0D15">
        <w:t xml:space="preserve"> </w:t>
      </w:r>
      <w:r w:rsidR="006F080A" w:rsidRPr="00CB0D15">
        <w:t>»</w:t>
      </w:r>
      <w:r w:rsidRPr="00CB0D15">
        <w:t xml:space="preserve"> </w:t>
      </w:r>
      <w:r w:rsidR="00C66045" w:rsidRPr="00CB0D15">
        <w:t>ou l’aut</w:t>
      </w:r>
      <w:r w:rsidR="002200DF" w:rsidRPr="00CB0D15">
        <w:t>o-</w:t>
      </w:r>
      <w:r w:rsidR="00C66045" w:rsidRPr="00CB0D15">
        <w:t xml:space="preserve">identification </w:t>
      </w:r>
      <w:r w:rsidRPr="00CB0D15">
        <w:t>est un sujet dont l</w:t>
      </w:r>
      <w:r w:rsidR="006F080A" w:rsidRPr="00CB0D15">
        <w:t>e CCACS</w:t>
      </w:r>
      <w:r w:rsidRPr="00CB0D15">
        <w:t xml:space="preserve"> a longuement discuté, y compris la raison pour laquelle nous n</w:t>
      </w:r>
      <w:r w:rsidR="006F080A" w:rsidRPr="00CB0D15">
        <w:t>’</w:t>
      </w:r>
      <w:r w:rsidRPr="00CB0D15">
        <w:t>utilisons pas ce terme dans notre travail (</w:t>
      </w:r>
      <w:r w:rsidR="00B73039" w:rsidRPr="00CB0D15">
        <w:t>c</w:t>
      </w:r>
      <w:r w:rsidR="0042525F" w:rsidRPr="00CB0D15">
        <w:t xml:space="preserve">onsulter </w:t>
      </w:r>
      <w:hyperlink w:anchor="_Appendix_A:_Definitions" w:history="1">
        <w:r w:rsidR="0042525F" w:rsidRPr="00CB0D15">
          <w:rPr>
            <w:rStyle w:val="Hyperlink"/>
            <w:b/>
            <w:bCs/>
            <w:color w:val="000000" w:themeColor="text1"/>
          </w:rPr>
          <w:t>l’</w:t>
        </w:r>
        <w:r w:rsidR="006F080A" w:rsidRPr="00CB0D15">
          <w:rPr>
            <w:rStyle w:val="Hyperlink"/>
            <w:b/>
            <w:bCs/>
            <w:color w:val="000000" w:themeColor="text1"/>
          </w:rPr>
          <w:t>A</w:t>
        </w:r>
        <w:r w:rsidRPr="00CB0D15">
          <w:rPr>
            <w:rStyle w:val="Hyperlink"/>
            <w:b/>
            <w:bCs/>
            <w:color w:val="000000" w:themeColor="text1"/>
          </w:rPr>
          <w:t>nnexe A</w:t>
        </w:r>
        <w:r w:rsidR="00E336B7" w:rsidRPr="00CB0D15">
          <w:rPr>
            <w:rStyle w:val="Hyperlink"/>
            <w:b/>
            <w:bCs/>
            <w:color w:val="000000" w:themeColor="text1"/>
          </w:rPr>
          <w:t> </w:t>
        </w:r>
        <w:r w:rsidRPr="00CB0D15">
          <w:rPr>
            <w:rStyle w:val="Hyperlink"/>
            <w:b/>
            <w:bCs/>
            <w:color w:val="000000" w:themeColor="text1"/>
          </w:rPr>
          <w:t xml:space="preserve">: </w:t>
        </w:r>
        <w:r w:rsidR="00F41F6A" w:rsidRPr="00CB0D15">
          <w:rPr>
            <w:rStyle w:val="Hyperlink"/>
            <w:b/>
            <w:bCs/>
            <w:color w:val="000000" w:themeColor="text1"/>
          </w:rPr>
          <w:t>a</w:t>
        </w:r>
        <w:r w:rsidRPr="00CB0D15">
          <w:rPr>
            <w:rStyle w:val="Hyperlink"/>
            <w:b/>
            <w:bCs/>
            <w:color w:val="000000" w:themeColor="text1"/>
          </w:rPr>
          <w:t>cronymes et définitions</w:t>
        </w:r>
      </w:hyperlink>
      <w:r w:rsidRPr="00CB0D15">
        <w:t xml:space="preserve"> pour </w:t>
      </w:r>
      <w:r w:rsidR="00F52049" w:rsidRPr="00CB0D15">
        <w:t>plus de détails</w:t>
      </w:r>
      <w:r w:rsidRPr="00CB0D15">
        <w:t>). Nous sommes convaincu</w:t>
      </w:r>
      <w:r w:rsidR="00B92AF7" w:rsidRPr="00CB0D15">
        <w:t>-e-</w:t>
      </w:r>
      <w:r w:rsidRPr="00CB0D15">
        <w:t>s qu</w:t>
      </w:r>
      <w:r w:rsidR="006F080A" w:rsidRPr="00CB0D15">
        <w:t xml:space="preserve">e ce sujet </w:t>
      </w:r>
      <w:r w:rsidRPr="00CB0D15">
        <w:t>s</w:t>
      </w:r>
      <w:r w:rsidR="006F080A" w:rsidRPr="00CB0D15">
        <w:t>’</w:t>
      </w:r>
      <w:r w:rsidRPr="00CB0D15">
        <w:t xml:space="preserve">applique à tous les aspects du processus de financement du CRSH, et sa complexité a rendu difficile la prise de décision sur la meilleure façon de gérer la confidentialité des </w:t>
      </w:r>
      <w:r w:rsidR="003B6D2B" w:rsidRPr="00CB0D15">
        <w:t xml:space="preserve">renseignements personnels </w:t>
      </w:r>
      <w:r w:rsidRPr="00CB0D15">
        <w:t xml:space="preserve">et </w:t>
      </w:r>
      <w:r w:rsidR="00B92AF7" w:rsidRPr="00CB0D15">
        <w:t xml:space="preserve">des </w:t>
      </w:r>
      <w:proofErr w:type="spellStart"/>
      <w:r w:rsidR="00B92AF7" w:rsidRPr="00CB0D15">
        <w:t>auto</w:t>
      </w:r>
      <w:r w:rsidR="002200DF" w:rsidRPr="00CB0D15">
        <w:t>-</w:t>
      </w:r>
      <w:r w:rsidR="00B92AF7" w:rsidRPr="00CB0D15">
        <w:t>identification</w:t>
      </w:r>
      <w:r w:rsidR="00624A54" w:rsidRPr="00CB0D15">
        <w:t>s</w:t>
      </w:r>
      <w:proofErr w:type="spellEnd"/>
      <w:r w:rsidR="00B92AF7" w:rsidRPr="00CB0D15">
        <w:t xml:space="preserve"> faites par </w:t>
      </w:r>
      <w:r w:rsidRPr="00CB0D15">
        <w:t xml:space="preserve">des </w:t>
      </w:r>
      <w:r w:rsidR="00B92AF7" w:rsidRPr="00CB0D15">
        <w:t xml:space="preserve">personnes étudiantes </w:t>
      </w:r>
      <w:r w:rsidRPr="00CB0D15">
        <w:t>et des cherch</w:t>
      </w:r>
      <w:r w:rsidR="004E1B94" w:rsidRPr="00CB0D15">
        <w:t>aire</w:t>
      </w:r>
      <w:r w:rsidR="006F080A" w:rsidRPr="00CB0D15">
        <w:t>s</w:t>
      </w:r>
      <w:r w:rsidR="00B92AF7" w:rsidRPr="00CB0D15">
        <w:t>, chercheuses et chercheurs</w:t>
      </w:r>
      <w:r w:rsidR="006F080A" w:rsidRPr="00CB0D15">
        <w:t xml:space="preserve"> </w:t>
      </w:r>
      <w:r w:rsidR="00B92AF7" w:rsidRPr="00CB0D15">
        <w:t xml:space="preserve">ayant des </w:t>
      </w:r>
      <w:r w:rsidRPr="00CB0D15">
        <w:t>handicap</w:t>
      </w:r>
      <w:r w:rsidR="00B92AF7" w:rsidRPr="00CB0D15">
        <w:t>s</w:t>
      </w:r>
      <w:r w:rsidRPr="00CB0D15">
        <w:t xml:space="preserve">. La réponse honnête est que </w:t>
      </w:r>
      <w:r w:rsidR="00036D88" w:rsidRPr="00CB0D15">
        <w:t xml:space="preserve">le </w:t>
      </w:r>
      <w:r w:rsidR="00D13B05" w:rsidRPr="00CB0D15">
        <w:t>maintien</w:t>
      </w:r>
      <w:r w:rsidR="00036D88" w:rsidRPr="00CB0D15">
        <w:t xml:space="preserve"> de </w:t>
      </w:r>
      <w:r w:rsidR="00D13B05" w:rsidRPr="00CB0D15">
        <w:t xml:space="preserve">la </w:t>
      </w:r>
      <w:r w:rsidR="00036D88" w:rsidRPr="00CB0D15">
        <w:t xml:space="preserve">sécurité et </w:t>
      </w:r>
      <w:r w:rsidR="00D13B05" w:rsidRPr="00CB0D15">
        <w:t xml:space="preserve">de la </w:t>
      </w:r>
      <w:r w:rsidR="00036D88" w:rsidRPr="00CB0D15">
        <w:t xml:space="preserve">confidentialité </w:t>
      </w:r>
      <w:r w:rsidR="00D13B05" w:rsidRPr="00CB0D15">
        <w:t>d</w:t>
      </w:r>
      <w:r w:rsidR="00773585" w:rsidRPr="00CB0D15">
        <w:t xml:space="preserve">es </w:t>
      </w:r>
      <w:r w:rsidR="00C76510" w:rsidRPr="00CB0D15">
        <w:t>renseignements et</w:t>
      </w:r>
      <w:r w:rsidR="0053715E" w:rsidRPr="00CB0D15">
        <w:t xml:space="preserve"> de</w:t>
      </w:r>
      <w:r w:rsidR="00D13B05" w:rsidRPr="00CB0D15">
        <w:t xml:space="preserve"> comment ceux-ci</w:t>
      </w:r>
      <w:r w:rsidR="00D13B05" w:rsidRPr="00CB0D15">
        <w:rPr>
          <w:strike/>
        </w:rPr>
        <w:t xml:space="preserve"> </w:t>
      </w:r>
      <w:r w:rsidR="00773585" w:rsidRPr="00CB0D15">
        <w:t>sont conservés et partagés,</w:t>
      </w:r>
      <w:r w:rsidR="00D250CC" w:rsidRPr="00CB0D15">
        <w:t xml:space="preserve"> </w:t>
      </w:r>
      <w:r w:rsidRPr="00CB0D15">
        <w:t xml:space="preserve">est étroitement liée au processus et aux </w:t>
      </w:r>
      <w:r w:rsidRPr="00CB0D15">
        <w:lastRenderedPageBreak/>
        <w:t>critères d</w:t>
      </w:r>
      <w:r w:rsidR="006F080A" w:rsidRPr="00CB0D15">
        <w:t>’</w:t>
      </w:r>
      <w:r w:rsidRPr="00CB0D15">
        <w:t xml:space="preserve">évaluation. Une fois que le CRSH aura mis en œuvre nos recommandations dans ces domaines, nous espérons que de </w:t>
      </w:r>
      <w:r w:rsidR="00773585" w:rsidRPr="00CB0D15">
        <w:t>nombreuses barrières</w:t>
      </w:r>
      <w:r w:rsidRPr="00CB0D15">
        <w:t xml:space="preserve"> lié</w:t>
      </w:r>
      <w:r w:rsidR="00773585" w:rsidRPr="00CB0D15">
        <w:t>e</w:t>
      </w:r>
      <w:r w:rsidRPr="00CB0D15">
        <w:t>s au besoin d</w:t>
      </w:r>
      <w:r w:rsidR="006F080A" w:rsidRPr="00CB0D15">
        <w:t xml:space="preserve">e </w:t>
      </w:r>
      <w:r w:rsidR="00773585" w:rsidRPr="00CB0D15">
        <w:t>s’</w:t>
      </w:r>
      <w:r w:rsidR="00C76510" w:rsidRPr="00CB0D15">
        <w:t>auto-identifier</w:t>
      </w:r>
      <w:r w:rsidR="00773585" w:rsidRPr="00CB0D15">
        <w:t xml:space="preserve"> </w:t>
      </w:r>
      <w:r w:rsidRPr="00CB0D15">
        <w:t xml:space="preserve">et </w:t>
      </w:r>
      <w:r w:rsidR="00D13B05" w:rsidRPr="00CB0D15">
        <w:t xml:space="preserve">les </w:t>
      </w:r>
      <w:r w:rsidR="00674D7F" w:rsidRPr="00CB0D15">
        <w:t>barrières à la</w:t>
      </w:r>
      <w:r w:rsidRPr="00CB0D15">
        <w:t xml:space="preserve"> protection </w:t>
      </w:r>
      <w:r w:rsidR="00773585" w:rsidRPr="00CB0D15">
        <w:t xml:space="preserve">des renseignements personnels </w:t>
      </w:r>
      <w:r w:rsidRPr="00CB0D15">
        <w:t xml:space="preserve">qui </w:t>
      </w:r>
      <w:r w:rsidR="00773585" w:rsidRPr="00CB0D15">
        <w:t xml:space="preserve">s’y rattachent </w:t>
      </w:r>
      <w:r w:rsidRPr="00CB0D15">
        <w:t>seront réduit</w:t>
      </w:r>
      <w:r w:rsidR="00773585" w:rsidRPr="00CB0D15">
        <w:t>e</w:t>
      </w:r>
      <w:r w:rsidRPr="00CB0D15">
        <w:t>s. Les critères et processus d</w:t>
      </w:r>
      <w:r w:rsidR="006F080A" w:rsidRPr="00CB0D15">
        <w:t>’</w:t>
      </w:r>
      <w:r w:rsidRPr="00CB0D15">
        <w:t xml:space="preserve">évaluation ainsi que </w:t>
      </w:r>
      <w:r w:rsidR="00674D7F" w:rsidRPr="00CB0D15">
        <w:t>d’auto</w:t>
      </w:r>
      <w:r w:rsidR="002200DF" w:rsidRPr="00CB0D15">
        <w:t>-</w:t>
      </w:r>
      <w:r w:rsidR="00674D7F" w:rsidRPr="00CB0D15">
        <w:t xml:space="preserve">identification </w:t>
      </w:r>
      <w:r w:rsidRPr="00CB0D15">
        <w:t xml:space="preserve">(et la confidentialité de cette information) doivent être revus par les </w:t>
      </w:r>
      <w:r w:rsidR="00032D28" w:rsidRPr="00CB0D15">
        <w:t>T</w:t>
      </w:r>
      <w:r w:rsidRPr="00CB0D15">
        <w:t xml:space="preserve">rois </w:t>
      </w:r>
      <w:r w:rsidR="00383AEE" w:rsidRPr="00CB0D15">
        <w:t>organismes</w:t>
      </w:r>
      <w:r w:rsidRPr="00CB0D15">
        <w:t xml:space="preserve"> en étroite collaboration avec </w:t>
      </w:r>
      <w:r w:rsidR="00CC0D03" w:rsidRPr="00CB0D15">
        <w:t>l’expertise de partenaires ayant des handicaps</w:t>
      </w:r>
      <w:r w:rsidRPr="00CB0D15">
        <w:t xml:space="preserve"> (</w:t>
      </w:r>
      <w:r w:rsidR="00CC0D03" w:rsidRPr="00CB0D15">
        <w:t xml:space="preserve">provenant </w:t>
      </w:r>
      <w:r w:rsidRPr="00CB0D15">
        <w:t>du monde universitaire et d</w:t>
      </w:r>
      <w:r w:rsidR="00B274AA" w:rsidRPr="00CB0D15">
        <w:t>’autres</w:t>
      </w:r>
      <w:r w:rsidRPr="00CB0D15">
        <w:t xml:space="preserve"> communautés), afin de parvenir à un changement systémique. </w:t>
      </w:r>
    </w:p>
    <w:p w14:paraId="62FBF56F" w14:textId="178364BE" w:rsidR="00085B90" w:rsidRPr="00CB0D15" w:rsidRDefault="00F57549" w:rsidP="007F3591">
      <w:pPr>
        <w:spacing w:before="240" w:after="240" w:line="360" w:lineRule="auto"/>
        <w:rPr>
          <w:rFonts w:eastAsia="Atkinson Hyperlegible" w:cs="Atkinson Hyperlegible"/>
          <w:szCs w:val="24"/>
        </w:rPr>
      </w:pPr>
      <w:r w:rsidRPr="00CB0D15">
        <w:t xml:space="preserve">Entretemps, </w:t>
      </w:r>
      <w:r w:rsidR="00EB735E" w:rsidRPr="00CB0D15">
        <w:t xml:space="preserve">le </w:t>
      </w:r>
      <w:r w:rsidR="00525B67" w:rsidRPr="00CB0D15">
        <w:t>CCACS</w:t>
      </w:r>
      <w:r w:rsidR="00EB735E" w:rsidRPr="00CB0D15">
        <w:t xml:space="preserve"> a identifié des </w:t>
      </w:r>
      <w:r w:rsidR="00525B67" w:rsidRPr="00CB0D15">
        <w:t>spécialistes</w:t>
      </w:r>
      <w:r w:rsidR="00EB735E" w:rsidRPr="00CB0D15">
        <w:t xml:space="preserve"> en la matière susceptibles de </w:t>
      </w:r>
      <w:r w:rsidRPr="00CB0D15">
        <w:t xml:space="preserve">mener </w:t>
      </w:r>
      <w:r w:rsidR="00EB735E" w:rsidRPr="00CB0D15">
        <w:t>ce travail</w:t>
      </w:r>
      <w:r w:rsidRPr="00CB0D15">
        <w:t>,</w:t>
      </w:r>
      <w:r w:rsidR="00EB735E" w:rsidRPr="00CB0D15">
        <w:t xml:space="preserve"> ainsi que plusieurs recommandations, mais nous ne disposons pas encore d</w:t>
      </w:r>
      <w:r w:rsidR="00525B67" w:rsidRPr="00CB0D15">
        <w:t>’</w:t>
      </w:r>
      <w:r w:rsidR="00EB735E" w:rsidRPr="00CB0D15">
        <w:t>une marche à suivre claire.</w:t>
      </w:r>
      <w:r w:rsidR="00076427" w:rsidRPr="00CB0D15">
        <w:t xml:space="preserve"> </w:t>
      </w:r>
    </w:p>
    <w:p w14:paraId="70D8CB5F" w14:textId="723DF31B" w:rsidR="00525B67" w:rsidRPr="00CB0D15" w:rsidRDefault="00A53842" w:rsidP="007F3591">
      <w:pPr>
        <w:pStyle w:val="Heading4"/>
      </w:pPr>
      <w:bookmarkStart w:id="61" w:name="_Recommendations_for_Barriers_1"/>
      <w:bookmarkStart w:id="62" w:name="_Toc159577555"/>
      <w:bookmarkEnd w:id="61"/>
      <w:r w:rsidRPr="00CB0D15">
        <w:t>Recommandations sur</w:t>
      </w:r>
      <w:r w:rsidR="00634885" w:rsidRPr="00CB0D15">
        <w:t xml:space="preserve"> </w:t>
      </w:r>
      <w:r w:rsidR="00525B67" w:rsidRPr="00CB0D15">
        <w:t xml:space="preserve">les </w:t>
      </w:r>
      <w:r w:rsidR="00DA5D65" w:rsidRPr="00CB0D15">
        <w:t xml:space="preserve">barrières </w:t>
      </w:r>
      <w:r w:rsidR="00525B67" w:rsidRPr="00CB0D15">
        <w:t>à l</w:t>
      </w:r>
      <w:r w:rsidR="00E336B7" w:rsidRPr="00CB0D15">
        <w:t>’</w:t>
      </w:r>
      <w:r w:rsidR="00525B67" w:rsidRPr="00CB0D15">
        <w:t>évaluation des demandes</w:t>
      </w:r>
      <w:bookmarkEnd w:id="62"/>
      <w:r w:rsidR="00525B67" w:rsidRPr="00CB0D15">
        <w:t xml:space="preserve"> </w:t>
      </w:r>
    </w:p>
    <w:p w14:paraId="47FEF798" w14:textId="7D97B0BA" w:rsidR="00525B67" w:rsidRPr="00CB0D15" w:rsidRDefault="00B80EF0" w:rsidP="00B63022">
      <w:pPr>
        <w:spacing w:after="0" w:line="240" w:lineRule="auto"/>
        <w:ind w:left="851" w:hanging="851"/>
      </w:pPr>
      <w:r w:rsidRPr="00CB0D15">
        <w:t xml:space="preserve"> </w:t>
      </w:r>
      <w:r w:rsidR="00E315BF" w:rsidRPr="00CB0D15">
        <w:t>1.</w:t>
      </w:r>
      <w:r w:rsidR="00CB0D15">
        <w:t xml:space="preserve">  </w:t>
      </w:r>
      <w:r w:rsidR="00525B67" w:rsidRPr="00CB0D15">
        <w:t>Modifier la terminologie capacitiste actuellement utilisée dans les critères d</w:t>
      </w:r>
      <w:r w:rsidR="00EE0996" w:rsidRPr="00CB0D15">
        <w:t>’</w:t>
      </w:r>
      <w:r w:rsidR="00525B67" w:rsidRPr="00CB0D15">
        <w:t>évaluation, y compris, mais sans s</w:t>
      </w:r>
      <w:r w:rsidR="00EE0996" w:rsidRPr="00CB0D15">
        <w:t>’</w:t>
      </w:r>
      <w:r w:rsidR="00525B67" w:rsidRPr="00CB0D15">
        <w:t xml:space="preserve">y limiter, </w:t>
      </w:r>
      <w:r w:rsidR="00777060" w:rsidRPr="00CB0D15">
        <w:t xml:space="preserve">« </w:t>
      </w:r>
      <w:r w:rsidR="00043C77" w:rsidRPr="00CB0D15">
        <w:t>évaluation</w:t>
      </w:r>
      <w:r w:rsidR="00525B67" w:rsidRPr="00CB0D15">
        <w:t xml:space="preserve"> du mérite</w:t>
      </w:r>
      <w:r w:rsidR="004500DE" w:rsidRPr="00CB0D15">
        <w:t xml:space="preserve"> »</w:t>
      </w:r>
      <w:r w:rsidR="00525B67" w:rsidRPr="00CB0D15">
        <w:t xml:space="preserve">, </w:t>
      </w:r>
      <w:r w:rsidR="00777060" w:rsidRPr="00CB0D15">
        <w:t xml:space="preserve">« </w:t>
      </w:r>
      <w:r w:rsidR="00525B67" w:rsidRPr="00CB0D15">
        <w:t>aptitude</w:t>
      </w:r>
      <w:r w:rsidR="004500DE" w:rsidRPr="00CB0D15">
        <w:t xml:space="preserve"> »</w:t>
      </w:r>
      <w:r w:rsidR="00525B67" w:rsidRPr="00CB0D15">
        <w:t>,</w:t>
      </w:r>
      <w:r w:rsidR="00CB0D15">
        <w:t xml:space="preserve"> </w:t>
      </w:r>
      <w:r w:rsidRPr="00CB0D15">
        <w:t xml:space="preserve"> </w:t>
      </w:r>
      <w:r w:rsidR="00777060" w:rsidRPr="00CB0D15">
        <w:t xml:space="preserve">« </w:t>
      </w:r>
      <w:r w:rsidR="00525B67" w:rsidRPr="00CB0D15">
        <w:t>capacité</w:t>
      </w:r>
      <w:r w:rsidR="004500DE" w:rsidRPr="00CB0D15">
        <w:t xml:space="preserve"> »</w:t>
      </w:r>
      <w:r w:rsidR="00525B67" w:rsidRPr="00CB0D15">
        <w:t xml:space="preserve"> et </w:t>
      </w:r>
      <w:r w:rsidR="00777060" w:rsidRPr="00CB0D15">
        <w:t>«</w:t>
      </w:r>
      <w:r w:rsidR="00C47882" w:rsidRPr="00CB0D15">
        <w:t> </w:t>
      </w:r>
      <w:r w:rsidR="00525B67" w:rsidRPr="00CB0D15">
        <w:t>productivité</w:t>
      </w:r>
      <w:r w:rsidR="004500DE" w:rsidRPr="00CB0D15">
        <w:t xml:space="preserve"> »</w:t>
      </w:r>
      <w:r w:rsidR="00525B67" w:rsidRPr="00CB0D15">
        <w:t>.</w:t>
      </w:r>
      <w:r w:rsidR="0092766B" w:rsidRPr="00CB0D15">
        <w:t xml:space="preserve"> </w:t>
      </w:r>
      <w:r w:rsidR="00525B67" w:rsidRPr="00CB0D15">
        <w:t>Les présupposés contenus dans chacun de ces termes désavantagent fortement les</w:t>
      </w:r>
      <w:r w:rsidR="00B73039" w:rsidRPr="00CB0D15">
        <w:t xml:space="preserve"> personnes</w:t>
      </w:r>
      <w:r w:rsidR="00525B67" w:rsidRPr="00CB0D15">
        <w:t xml:space="preserve"> cherch</w:t>
      </w:r>
      <w:r w:rsidR="004E1B94" w:rsidRPr="00CB0D15">
        <w:t>aire</w:t>
      </w:r>
      <w:r w:rsidR="004500DE" w:rsidRPr="00CB0D15">
        <w:t>s</w:t>
      </w:r>
      <w:r w:rsidR="00DA5D65" w:rsidRPr="00CB0D15">
        <w:t>, chercheuses et chercheurs</w:t>
      </w:r>
      <w:r w:rsidR="00525B67" w:rsidRPr="00CB0D15">
        <w:t xml:space="preserve"> </w:t>
      </w:r>
      <w:r w:rsidR="00DA5D65" w:rsidRPr="00CB0D15">
        <w:t xml:space="preserve">ayant </w:t>
      </w:r>
      <w:r w:rsidR="004500DE" w:rsidRPr="00CB0D15">
        <w:t>de</w:t>
      </w:r>
      <w:r w:rsidR="00DA5D65" w:rsidRPr="00CB0D15">
        <w:t>s</w:t>
      </w:r>
      <w:r w:rsidR="004500DE" w:rsidRPr="00CB0D15">
        <w:t xml:space="preserve"> </w:t>
      </w:r>
      <w:r w:rsidR="00525B67" w:rsidRPr="00CB0D15">
        <w:t>handicap</w:t>
      </w:r>
      <w:r w:rsidR="00DA5D65" w:rsidRPr="00CB0D15">
        <w:t>s</w:t>
      </w:r>
      <w:r w:rsidR="00525B67" w:rsidRPr="00CB0D15">
        <w:t xml:space="preserve"> dans les processus de </w:t>
      </w:r>
      <w:r w:rsidR="00043C77" w:rsidRPr="00CB0D15">
        <w:t>demande</w:t>
      </w:r>
      <w:r w:rsidR="00525B67" w:rsidRPr="00CB0D15">
        <w:t>, d</w:t>
      </w:r>
      <w:r w:rsidR="00043C77" w:rsidRPr="00CB0D15">
        <w:t>’</w:t>
      </w:r>
      <w:r w:rsidR="00525B67" w:rsidRPr="00CB0D15">
        <w:t>évaluation et de décision.</w:t>
      </w:r>
      <w:r w:rsidR="00043C77" w:rsidRPr="00CB0D15">
        <w:t xml:space="preserve"> </w:t>
      </w:r>
      <w:r w:rsidR="00525B67" w:rsidRPr="00CB0D15">
        <w:t>(</w:t>
      </w:r>
      <w:r w:rsidR="00C47882" w:rsidRPr="00CB0D15">
        <w:t xml:space="preserve">Consulter </w:t>
      </w:r>
      <w:hyperlink w:anchor="_Appendix_A:_Definitions" w:history="1">
        <w:r w:rsidR="00C47882" w:rsidRPr="00CB0D15">
          <w:rPr>
            <w:rStyle w:val="Hyperlink"/>
            <w:b/>
            <w:color w:val="000000" w:themeColor="text1"/>
          </w:rPr>
          <w:t>l’</w:t>
        </w:r>
        <w:r w:rsidR="00043C77" w:rsidRPr="00CB0D15">
          <w:rPr>
            <w:rStyle w:val="Hyperlink"/>
            <w:b/>
            <w:color w:val="000000" w:themeColor="text1"/>
          </w:rPr>
          <w:t>A</w:t>
        </w:r>
        <w:r w:rsidR="00525B67" w:rsidRPr="00CB0D15">
          <w:rPr>
            <w:rStyle w:val="Hyperlink"/>
            <w:b/>
            <w:color w:val="000000" w:themeColor="text1"/>
          </w:rPr>
          <w:t>nnexe A</w:t>
        </w:r>
        <w:r w:rsidR="00E336B7" w:rsidRPr="00CB0D15">
          <w:rPr>
            <w:rStyle w:val="Hyperlink"/>
            <w:b/>
            <w:color w:val="000000" w:themeColor="text1"/>
          </w:rPr>
          <w:t> </w:t>
        </w:r>
        <w:r w:rsidR="00525B67" w:rsidRPr="00CB0D15">
          <w:rPr>
            <w:rStyle w:val="Hyperlink"/>
            <w:b/>
            <w:color w:val="000000" w:themeColor="text1"/>
          </w:rPr>
          <w:t xml:space="preserve">: </w:t>
        </w:r>
        <w:r w:rsidR="00DA5D65" w:rsidRPr="00CB0D15">
          <w:rPr>
            <w:rStyle w:val="Hyperlink"/>
            <w:b/>
            <w:color w:val="000000" w:themeColor="text1"/>
          </w:rPr>
          <w:t>a</w:t>
        </w:r>
        <w:r w:rsidR="00525B67" w:rsidRPr="00CB0D15">
          <w:rPr>
            <w:rStyle w:val="Hyperlink"/>
            <w:b/>
            <w:color w:val="000000" w:themeColor="text1"/>
          </w:rPr>
          <w:t>cronymes et définitions</w:t>
        </w:r>
      </w:hyperlink>
      <w:r w:rsidR="00525B67" w:rsidRPr="00CB0D15">
        <w:t xml:space="preserve"> pour un contexte historique sur la </w:t>
      </w:r>
      <w:r w:rsidR="00043C77" w:rsidRPr="00CB0D15">
        <w:t xml:space="preserve">« </w:t>
      </w:r>
      <w:r w:rsidR="00525B67" w:rsidRPr="00CB0D15">
        <w:t>méritocratie</w:t>
      </w:r>
      <w:r w:rsidR="00C47882" w:rsidRPr="00CB0D15">
        <w:t> </w:t>
      </w:r>
      <w:r w:rsidR="004A079A" w:rsidRPr="00CB0D15">
        <w:t>»</w:t>
      </w:r>
      <w:r w:rsidR="00525B67" w:rsidRPr="00CB0D15">
        <w:t>).</w:t>
      </w:r>
    </w:p>
    <w:p w14:paraId="19BA7E29" w14:textId="77777777" w:rsidR="00D33CE8" w:rsidRPr="00CB0D15" w:rsidRDefault="00D33CE8" w:rsidP="00D33CE8">
      <w:pPr>
        <w:spacing w:after="0" w:line="240" w:lineRule="auto"/>
        <w:ind w:left="720" w:hanging="720"/>
      </w:pPr>
    </w:p>
    <w:p w14:paraId="1D7911FC" w14:textId="7E928D39" w:rsidR="00D33CE8" w:rsidRPr="00CB0D15" w:rsidRDefault="00525B67" w:rsidP="006D41E6">
      <w:pPr>
        <w:pStyle w:val="ListParagraph"/>
        <w:numPr>
          <w:ilvl w:val="0"/>
          <w:numId w:val="29"/>
        </w:numPr>
        <w:spacing w:after="0" w:line="240" w:lineRule="auto"/>
        <w:rPr>
          <w:lang w:val="fr-CA"/>
        </w:rPr>
      </w:pPr>
      <w:r w:rsidRPr="00CB0D15">
        <w:rPr>
          <w:lang w:val="fr-CA"/>
        </w:rPr>
        <w:t xml:space="preserve">Travailler à recadrer </w:t>
      </w:r>
      <w:r w:rsidR="004A079A" w:rsidRPr="00CB0D15">
        <w:rPr>
          <w:lang w:val="fr-CA"/>
        </w:rPr>
        <w:t xml:space="preserve">l’information de la </w:t>
      </w:r>
      <w:r w:rsidRPr="00CB0D15">
        <w:rPr>
          <w:lang w:val="fr-CA"/>
        </w:rPr>
        <w:t xml:space="preserve">section </w:t>
      </w:r>
      <w:r w:rsidR="004A079A" w:rsidRPr="00CB0D15">
        <w:rPr>
          <w:lang w:val="fr-CA"/>
        </w:rPr>
        <w:t>«</w:t>
      </w:r>
      <w:r w:rsidR="00DA5D65" w:rsidRPr="00CB0D15">
        <w:rPr>
          <w:lang w:val="fr-CA"/>
        </w:rPr>
        <w:t>c</w:t>
      </w:r>
      <w:r w:rsidRPr="00CB0D15">
        <w:rPr>
          <w:lang w:val="fr-CA"/>
        </w:rPr>
        <w:t xml:space="preserve">irconstances spéciales </w:t>
      </w:r>
      <w:r w:rsidR="004A079A" w:rsidRPr="00CB0D15">
        <w:rPr>
          <w:lang w:val="fr-CA"/>
        </w:rPr>
        <w:t>»</w:t>
      </w:r>
      <w:r w:rsidRPr="00CB0D15">
        <w:rPr>
          <w:lang w:val="fr-CA"/>
        </w:rPr>
        <w:t xml:space="preserve"> d</w:t>
      </w:r>
      <w:r w:rsidR="004A079A" w:rsidRPr="00CB0D15">
        <w:rPr>
          <w:lang w:val="fr-CA"/>
        </w:rPr>
        <w:t>’</w:t>
      </w:r>
      <w:r w:rsidRPr="00CB0D15">
        <w:rPr>
          <w:lang w:val="fr-CA"/>
        </w:rPr>
        <w:t xml:space="preserve">une demande. Le CRSH devrait également fournir des informations transparentes et accessibles sur ses mesures de protection de la confidentialité des </w:t>
      </w:r>
      <w:r w:rsidR="00DA5D65" w:rsidRPr="00CB0D15">
        <w:rPr>
          <w:lang w:val="fr-CA"/>
        </w:rPr>
        <w:t xml:space="preserve">renseignements personnels </w:t>
      </w:r>
      <w:r w:rsidRPr="00CB0D15">
        <w:rPr>
          <w:lang w:val="fr-CA"/>
        </w:rPr>
        <w:t xml:space="preserve">des </w:t>
      </w:r>
      <w:r w:rsidR="00B73039" w:rsidRPr="00CB0D15">
        <w:rPr>
          <w:lang w:val="fr-CA"/>
        </w:rPr>
        <w:t xml:space="preserve">personnes </w:t>
      </w:r>
      <w:r w:rsidRPr="00CB0D15">
        <w:rPr>
          <w:lang w:val="fr-CA"/>
        </w:rPr>
        <w:t>candidat</w:t>
      </w:r>
      <w:r w:rsidR="004A079A" w:rsidRPr="00CB0D15">
        <w:rPr>
          <w:lang w:val="fr-CA"/>
        </w:rPr>
        <w:t>aire</w:t>
      </w:r>
      <w:r w:rsidRPr="00CB0D15">
        <w:rPr>
          <w:lang w:val="fr-CA"/>
        </w:rPr>
        <w:t>s</w:t>
      </w:r>
      <w:r w:rsidR="00DA5D65" w:rsidRPr="00CB0D15">
        <w:rPr>
          <w:lang w:val="fr-CA"/>
        </w:rPr>
        <w:t xml:space="preserve"> et candidat-e-s</w:t>
      </w:r>
      <w:r w:rsidRPr="00CB0D15">
        <w:rPr>
          <w:lang w:val="fr-CA"/>
        </w:rPr>
        <w:t xml:space="preserve">. En attendant que la </w:t>
      </w:r>
      <w:r w:rsidR="00AB39D4" w:rsidRPr="00CB0D15">
        <w:rPr>
          <w:lang w:val="fr-CA"/>
        </w:rPr>
        <w:t>section « </w:t>
      </w:r>
      <w:r w:rsidR="00DA5D65" w:rsidRPr="00CB0D15">
        <w:rPr>
          <w:lang w:val="fr-CA"/>
        </w:rPr>
        <w:t>c</w:t>
      </w:r>
      <w:r w:rsidRPr="00CB0D15">
        <w:rPr>
          <w:lang w:val="fr-CA"/>
        </w:rPr>
        <w:t xml:space="preserve">irconstances spéciales </w:t>
      </w:r>
      <w:r w:rsidR="004A079A" w:rsidRPr="00CB0D15">
        <w:rPr>
          <w:lang w:val="fr-CA"/>
        </w:rPr>
        <w:t>»</w:t>
      </w:r>
      <w:r w:rsidRPr="00CB0D15">
        <w:rPr>
          <w:lang w:val="fr-CA"/>
        </w:rPr>
        <w:t xml:space="preserve"> soit modifiée, il convient d</w:t>
      </w:r>
      <w:r w:rsidR="004A079A" w:rsidRPr="00CB0D15">
        <w:rPr>
          <w:lang w:val="fr-CA"/>
        </w:rPr>
        <w:t>’</w:t>
      </w:r>
      <w:r w:rsidRPr="00CB0D15">
        <w:rPr>
          <w:lang w:val="fr-CA"/>
        </w:rPr>
        <w:t>élaborer des lignes directrices et de mettre en place une formation à l</w:t>
      </w:r>
      <w:r w:rsidR="004A079A" w:rsidRPr="00CB0D15">
        <w:rPr>
          <w:lang w:val="fr-CA"/>
        </w:rPr>
        <w:t>’</w:t>
      </w:r>
      <w:r w:rsidRPr="00CB0D15">
        <w:rPr>
          <w:lang w:val="fr-CA"/>
        </w:rPr>
        <w:t xml:space="preserve">intention des </w:t>
      </w:r>
      <w:r w:rsidR="004A079A" w:rsidRPr="00CB0D15">
        <w:rPr>
          <w:lang w:val="fr-CA"/>
        </w:rPr>
        <w:t>personnes qui font l’</w:t>
      </w:r>
      <w:r w:rsidRPr="00CB0D15">
        <w:rPr>
          <w:lang w:val="fr-CA"/>
        </w:rPr>
        <w:t>évaluat</w:t>
      </w:r>
      <w:r w:rsidR="004A079A" w:rsidRPr="00CB0D15">
        <w:rPr>
          <w:lang w:val="fr-CA"/>
        </w:rPr>
        <w:t>ion</w:t>
      </w:r>
      <w:r w:rsidRPr="00CB0D15">
        <w:rPr>
          <w:lang w:val="fr-CA"/>
        </w:rPr>
        <w:t xml:space="preserve"> de demandes sur la manière d</w:t>
      </w:r>
      <w:r w:rsidR="004A079A" w:rsidRPr="00CB0D15">
        <w:rPr>
          <w:lang w:val="fr-CA"/>
        </w:rPr>
        <w:t>’</w:t>
      </w:r>
      <w:r w:rsidRPr="00CB0D15">
        <w:rPr>
          <w:lang w:val="fr-CA"/>
        </w:rPr>
        <w:t>évaluer l</w:t>
      </w:r>
      <w:r w:rsidR="005123FF" w:rsidRPr="00CB0D15">
        <w:rPr>
          <w:lang w:val="fr-CA"/>
        </w:rPr>
        <w:t>’</w:t>
      </w:r>
      <w:r w:rsidRPr="00CB0D15">
        <w:rPr>
          <w:lang w:val="fr-CA"/>
        </w:rPr>
        <w:t>impact de telles circonstances sur les profils de recherche, notamment</w:t>
      </w:r>
      <w:r w:rsidR="00E336B7" w:rsidRPr="00CB0D15">
        <w:rPr>
          <w:lang w:val="fr-CA"/>
        </w:rPr>
        <w:t> </w:t>
      </w:r>
      <w:r w:rsidRPr="00CB0D15">
        <w:rPr>
          <w:lang w:val="fr-CA"/>
        </w:rPr>
        <w:t xml:space="preserve">: </w:t>
      </w:r>
    </w:p>
    <w:p w14:paraId="6E4ADCD1" w14:textId="77777777" w:rsidR="00D33CE8" w:rsidRPr="00CB0D15" w:rsidRDefault="00D33CE8" w:rsidP="00D33CE8">
      <w:pPr>
        <w:spacing w:after="0" w:line="240" w:lineRule="auto"/>
        <w:ind w:left="720" w:hanging="720"/>
      </w:pPr>
    </w:p>
    <w:p w14:paraId="42B72717" w14:textId="7D9CCFC1" w:rsidR="0018267F" w:rsidRPr="00CB0D15" w:rsidRDefault="00525B67" w:rsidP="008972DA">
      <w:pPr>
        <w:pStyle w:val="ListParagraph"/>
        <w:numPr>
          <w:ilvl w:val="0"/>
          <w:numId w:val="11"/>
        </w:numPr>
        <w:spacing w:after="0" w:line="240" w:lineRule="auto"/>
        <w:ind w:left="1985" w:hanging="426"/>
        <w:rPr>
          <w:lang w:val="fr-CA"/>
        </w:rPr>
      </w:pPr>
      <w:r w:rsidRPr="00CB0D15">
        <w:rPr>
          <w:lang w:val="fr-CA"/>
        </w:rPr>
        <w:t xml:space="preserve">Consulter les </w:t>
      </w:r>
      <w:r w:rsidR="00DA5D65" w:rsidRPr="00CB0D15">
        <w:rPr>
          <w:lang w:val="fr-CA"/>
        </w:rPr>
        <w:t xml:space="preserve">personnes étudiantes aux </w:t>
      </w:r>
      <w:r w:rsidR="00C7129A" w:rsidRPr="00CB0D15">
        <w:rPr>
          <w:lang w:val="fr-CA"/>
        </w:rPr>
        <w:t xml:space="preserve">cycles </w:t>
      </w:r>
      <w:r w:rsidR="00DA5D65" w:rsidRPr="00CB0D15">
        <w:rPr>
          <w:lang w:val="fr-CA"/>
        </w:rPr>
        <w:t>supérieurs (maîtrise et doctorat)</w:t>
      </w:r>
      <w:r w:rsidRPr="00CB0D15">
        <w:rPr>
          <w:lang w:val="fr-CA"/>
        </w:rPr>
        <w:t xml:space="preserve">, les </w:t>
      </w:r>
      <w:r w:rsidR="00FC139C" w:rsidRPr="00CB0D15">
        <w:rPr>
          <w:lang w:val="fr-CA"/>
        </w:rPr>
        <w:t xml:space="preserve">personnes en recherche </w:t>
      </w:r>
      <w:r w:rsidR="00774C5B" w:rsidRPr="00CB0D15">
        <w:rPr>
          <w:lang w:val="fr-CA"/>
        </w:rPr>
        <w:t xml:space="preserve">de niveau </w:t>
      </w:r>
      <w:r w:rsidRPr="00CB0D15">
        <w:rPr>
          <w:lang w:val="fr-CA"/>
        </w:rPr>
        <w:t>postdoctora</w:t>
      </w:r>
      <w:r w:rsidR="00774C5B" w:rsidRPr="00CB0D15">
        <w:rPr>
          <w:lang w:val="fr-CA"/>
        </w:rPr>
        <w:t>l</w:t>
      </w:r>
      <w:r w:rsidRPr="00CB0D15">
        <w:rPr>
          <w:lang w:val="fr-CA"/>
        </w:rPr>
        <w:t xml:space="preserve">, le personnel et les </w:t>
      </w:r>
      <w:r w:rsidR="00C7129A" w:rsidRPr="00CB0D15">
        <w:rPr>
          <w:lang w:val="fr-CA"/>
        </w:rPr>
        <w:t xml:space="preserve">personnes </w:t>
      </w:r>
      <w:r w:rsidR="00FC139C" w:rsidRPr="00CB0D15">
        <w:rPr>
          <w:lang w:val="fr-CA"/>
        </w:rPr>
        <w:t>professeures ayant des</w:t>
      </w:r>
      <w:r w:rsidR="00774C5B" w:rsidRPr="00CB0D15">
        <w:rPr>
          <w:lang w:val="fr-CA"/>
        </w:rPr>
        <w:t xml:space="preserve"> </w:t>
      </w:r>
      <w:r w:rsidRPr="00CB0D15">
        <w:rPr>
          <w:lang w:val="fr-CA"/>
        </w:rPr>
        <w:t>handicap</w:t>
      </w:r>
      <w:r w:rsidR="00FC139C" w:rsidRPr="00CB0D15">
        <w:rPr>
          <w:lang w:val="fr-CA"/>
        </w:rPr>
        <w:t>s</w:t>
      </w:r>
      <w:r w:rsidRPr="00CB0D15">
        <w:rPr>
          <w:lang w:val="fr-CA"/>
        </w:rPr>
        <w:t>, ainsi que les organis</w:t>
      </w:r>
      <w:r w:rsidR="00774C5B" w:rsidRPr="00CB0D15">
        <w:rPr>
          <w:lang w:val="fr-CA"/>
        </w:rPr>
        <w:t>mes</w:t>
      </w:r>
      <w:r w:rsidRPr="00CB0D15">
        <w:rPr>
          <w:lang w:val="fr-CA"/>
        </w:rPr>
        <w:t xml:space="preserve"> communautaires dirigés par des personnes </w:t>
      </w:r>
      <w:r w:rsidR="00FC139C" w:rsidRPr="00CB0D15">
        <w:rPr>
          <w:lang w:val="fr-CA"/>
        </w:rPr>
        <w:t xml:space="preserve">ayant des </w:t>
      </w:r>
      <w:r w:rsidRPr="00CB0D15">
        <w:rPr>
          <w:lang w:val="fr-CA"/>
        </w:rPr>
        <w:lastRenderedPageBreak/>
        <w:t>handicap</w:t>
      </w:r>
      <w:r w:rsidR="00FC139C" w:rsidRPr="00CB0D15">
        <w:rPr>
          <w:lang w:val="fr-CA"/>
        </w:rPr>
        <w:t>s</w:t>
      </w:r>
      <w:r w:rsidRPr="00CB0D15">
        <w:rPr>
          <w:lang w:val="fr-CA"/>
        </w:rPr>
        <w:t xml:space="preserve">, afin de fournir des informations transparentes et accessibles aux </w:t>
      </w:r>
      <w:r w:rsidR="00911E7D" w:rsidRPr="00CB0D15">
        <w:rPr>
          <w:lang w:val="fr-CA"/>
        </w:rPr>
        <w:t xml:space="preserve">personnes évaluatrices </w:t>
      </w:r>
      <w:r w:rsidR="00BA3724" w:rsidRPr="00CB0D15">
        <w:rPr>
          <w:lang w:val="fr-CA"/>
        </w:rPr>
        <w:t>de demandes</w:t>
      </w:r>
      <w:r w:rsidRPr="00CB0D15">
        <w:rPr>
          <w:lang w:val="fr-CA"/>
        </w:rPr>
        <w:t xml:space="preserve"> </w:t>
      </w:r>
      <w:r w:rsidR="00082FF8" w:rsidRPr="00CB0D15">
        <w:rPr>
          <w:lang w:val="fr-CA"/>
        </w:rPr>
        <w:t xml:space="preserve">de financement </w:t>
      </w:r>
      <w:r w:rsidRPr="00CB0D15">
        <w:rPr>
          <w:lang w:val="fr-CA"/>
        </w:rPr>
        <w:t xml:space="preserve">sur la manière de protéger la confidentialité des informations relatives aux </w:t>
      </w:r>
      <w:r w:rsidR="00B02475" w:rsidRPr="00CB0D15">
        <w:rPr>
          <w:lang w:val="fr-CA"/>
        </w:rPr>
        <w:t>personnes candidates.</w:t>
      </w:r>
    </w:p>
    <w:p w14:paraId="60D62132" w14:textId="77777777" w:rsidR="0018267F" w:rsidRPr="00CB0D15" w:rsidRDefault="0018267F" w:rsidP="00D33CE8">
      <w:pPr>
        <w:pStyle w:val="ListParagraph"/>
        <w:spacing w:after="0" w:line="240" w:lineRule="auto"/>
        <w:ind w:left="1800"/>
        <w:rPr>
          <w:lang w:val="fr-CA"/>
        </w:rPr>
      </w:pPr>
    </w:p>
    <w:p w14:paraId="30228FAF" w14:textId="212DC141" w:rsidR="00E336B7" w:rsidRPr="00CB0D15" w:rsidRDefault="00525B67" w:rsidP="00C76510">
      <w:pPr>
        <w:pStyle w:val="ListParagraph"/>
        <w:numPr>
          <w:ilvl w:val="0"/>
          <w:numId w:val="11"/>
        </w:numPr>
        <w:spacing w:after="0" w:line="240" w:lineRule="auto"/>
        <w:rPr>
          <w:lang w:val="fr-CA"/>
        </w:rPr>
      </w:pPr>
      <w:r w:rsidRPr="00CB0D15">
        <w:rPr>
          <w:lang w:val="fr-CA"/>
        </w:rPr>
        <w:t>Jusqu</w:t>
      </w:r>
      <w:r w:rsidR="00011A5E" w:rsidRPr="00CB0D15">
        <w:rPr>
          <w:lang w:val="fr-CA"/>
        </w:rPr>
        <w:t>’</w:t>
      </w:r>
      <w:r w:rsidRPr="00CB0D15">
        <w:rPr>
          <w:lang w:val="fr-CA"/>
        </w:rPr>
        <w:t xml:space="preserve">à ce que des évaluations équitables soient mises en œuvre </w:t>
      </w:r>
      <w:r w:rsidR="00B02475" w:rsidRPr="00CB0D15">
        <w:rPr>
          <w:lang w:val="fr-CA"/>
        </w:rPr>
        <w:t xml:space="preserve">à large échelle </w:t>
      </w:r>
      <w:r w:rsidRPr="00CB0D15">
        <w:rPr>
          <w:lang w:val="fr-CA"/>
        </w:rPr>
        <w:t xml:space="preserve">dans les concours du CRSH, ce dernier doit élaborer des lignes directrices et mettre en place une formation pour les </w:t>
      </w:r>
      <w:r w:rsidR="00011A5E" w:rsidRPr="00CB0D15">
        <w:rPr>
          <w:lang w:val="fr-CA"/>
        </w:rPr>
        <w:t>personnes qui font l’évaluation de demandes</w:t>
      </w:r>
      <w:r w:rsidRPr="00CB0D15">
        <w:rPr>
          <w:lang w:val="fr-CA"/>
        </w:rPr>
        <w:t xml:space="preserve"> sur la façon d</w:t>
      </w:r>
      <w:r w:rsidR="00011A5E" w:rsidRPr="00CB0D15">
        <w:rPr>
          <w:lang w:val="fr-CA"/>
        </w:rPr>
        <w:t>’</w:t>
      </w:r>
      <w:r w:rsidRPr="00CB0D15">
        <w:rPr>
          <w:lang w:val="fr-CA"/>
        </w:rPr>
        <w:t>évaluer l</w:t>
      </w:r>
      <w:r w:rsidR="00011A5E" w:rsidRPr="00CB0D15">
        <w:rPr>
          <w:lang w:val="fr-CA"/>
        </w:rPr>
        <w:t>’</w:t>
      </w:r>
      <w:r w:rsidRPr="00CB0D15">
        <w:rPr>
          <w:lang w:val="fr-CA"/>
        </w:rPr>
        <w:t xml:space="preserve">impact des </w:t>
      </w:r>
      <w:r w:rsidR="00011A5E" w:rsidRPr="00CB0D15">
        <w:rPr>
          <w:lang w:val="fr-CA"/>
        </w:rPr>
        <w:t xml:space="preserve">« </w:t>
      </w:r>
      <w:r w:rsidR="00B02475" w:rsidRPr="00CB0D15">
        <w:rPr>
          <w:lang w:val="fr-CA"/>
        </w:rPr>
        <w:t>c</w:t>
      </w:r>
      <w:r w:rsidR="00011A5E" w:rsidRPr="00CB0D15">
        <w:rPr>
          <w:lang w:val="fr-CA"/>
        </w:rPr>
        <w:t>irconstances spéciales »</w:t>
      </w:r>
      <w:r w:rsidRPr="00CB0D15">
        <w:rPr>
          <w:lang w:val="fr-CA"/>
        </w:rPr>
        <w:t xml:space="preserve"> des profils de recherche, y compris</w:t>
      </w:r>
      <w:r w:rsidR="00E336B7" w:rsidRPr="00CB0D15">
        <w:rPr>
          <w:lang w:val="fr-CA"/>
        </w:rPr>
        <w:t> </w:t>
      </w:r>
      <w:r w:rsidRPr="00CB0D15">
        <w:rPr>
          <w:lang w:val="fr-CA"/>
        </w:rPr>
        <w:t>:</w:t>
      </w:r>
    </w:p>
    <w:p w14:paraId="63F55871" w14:textId="77777777" w:rsidR="00011A5E" w:rsidRPr="00CB0D15" w:rsidRDefault="00011A5E" w:rsidP="00B63022">
      <w:pPr>
        <w:pStyle w:val="ListParagraph"/>
        <w:spacing w:after="0" w:line="240" w:lineRule="auto"/>
        <w:rPr>
          <w:lang w:val="fr-CA"/>
        </w:rPr>
      </w:pPr>
    </w:p>
    <w:p w14:paraId="30A2DE36" w14:textId="03DB0B3D" w:rsidR="00011A5E" w:rsidRPr="00CB0D15" w:rsidRDefault="00011A5E" w:rsidP="000F72FA">
      <w:pPr>
        <w:pStyle w:val="ListParagraph"/>
        <w:numPr>
          <w:ilvl w:val="0"/>
          <w:numId w:val="12"/>
        </w:numPr>
        <w:spacing w:after="0" w:line="240" w:lineRule="auto"/>
        <w:ind w:left="2835" w:hanging="283"/>
        <w:rPr>
          <w:lang w:val="fr-CA"/>
        </w:rPr>
      </w:pPr>
      <w:r w:rsidRPr="00CB0D15">
        <w:rPr>
          <w:lang w:val="fr-CA"/>
        </w:rPr>
        <w:t xml:space="preserve">Déterminer </w:t>
      </w:r>
      <w:r w:rsidR="00525B67" w:rsidRPr="00CB0D15">
        <w:rPr>
          <w:lang w:val="fr-CA"/>
        </w:rPr>
        <w:t xml:space="preserve">comment les normes et les attentes </w:t>
      </w:r>
      <w:r w:rsidR="00B02475" w:rsidRPr="00CB0D15">
        <w:rPr>
          <w:lang w:val="fr-CA"/>
        </w:rPr>
        <w:t>capacitistes</w:t>
      </w:r>
      <w:r w:rsidR="00525B67" w:rsidRPr="00CB0D15">
        <w:rPr>
          <w:lang w:val="fr-CA"/>
        </w:rPr>
        <w:t xml:space="preserve"> dévalorisent la recherche, l</w:t>
      </w:r>
      <w:r w:rsidRPr="00CB0D15">
        <w:rPr>
          <w:lang w:val="fr-CA"/>
        </w:rPr>
        <w:t>’</w:t>
      </w:r>
      <w:r w:rsidR="00525B67" w:rsidRPr="00CB0D15">
        <w:rPr>
          <w:lang w:val="fr-CA"/>
        </w:rPr>
        <w:t>enseignement et le travail communautaire ou de sensibilisation des</w:t>
      </w:r>
      <w:r w:rsidR="00B73039" w:rsidRPr="00CB0D15">
        <w:rPr>
          <w:lang w:val="fr-CA"/>
        </w:rPr>
        <w:t xml:space="preserve"> personnes</w:t>
      </w:r>
      <w:r w:rsidR="00525B67" w:rsidRPr="00CB0D15">
        <w:rPr>
          <w:lang w:val="fr-CA"/>
        </w:rPr>
        <w:t xml:space="preserve"> </w:t>
      </w:r>
      <w:r w:rsidR="007450E5" w:rsidRPr="00CB0D15">
        <w:rPr>
          <w:lang w:val="fr-CA"/>
        </w:rPr>
        <w:t>cherch</w:t>
      </w:r>
      <w:r w:rsidR="004E1B94" w:rsidRPr="00CB0D15">
        <w:rPr>
          <w:lang w:val="fr-CA"/>
        </w:rPr>
        <w:t>aire</w:t>
      </w:r>
      <w:r w:rsidR="007450E5" w:rsidRPr="00CB0D15">
        <w:rPr>
          <w:lang w:val="fr-CA"/>
        </w:rPr>
        <w:t xml:space="preserve">s, chercheuses et chercheurs ayant des </w:t>
      </w:r>
      <w:r w:rsidR="00525B67" w:rsidRPr="00CB0D15">
        <w:rPr>
          <w:lang w:val="fr-CA"/>
        </w:rPr>
        <w:t>handicap</w:t>
      </w:r>
      <w:r w:rsidR="007450E5" w:rsidRPr="00CB0D15">
        <w:rPr>
          <w:lang w:val="fr-CA"/>
        </w:rPr>
        <w:t>s;</w:t>
      </w:r>
    </w:p>
    <w:p w14:paraId="1C773E7D" w14:textId="77777777" w:rsidR="00011A5E" w:rsidRPr="00CB0D15" w:rsidRDefault="00011A5E" w:rsidP="00D33CE8">
      <w:pPr>
        <w:pStyle w:val="ListParagraph"/>
        <w:spacing w:after="0" w:line="240" w:lineRule="auto"/>
        <w:ind w:left="2160"/>
        <w:rPr>
          <w:lang w:val="fr-CA"/>
        </w:rPr>
      </w:pPr>
    </w:p>
    <w:p w14:paraId="08DC04A0" w14:textId="23B9F5A6" w:rsidR="00525B67" w:rsidRPr="00CB0D15" w:rsidRDefault="00525B67" w:rsidP="000F72FA">
      <w:pPr>
        <w:pStyle w:val="ListParagraph"/>
        <w:numPr>
          <w:ilvl w:val="0"/>
          <w:numId w:val="12"/>
        </w:numPr>
        <w:spacing w:after="0" w:line="240" w:lineRule="auto"/>
        <w:ind w:left="2835" w:hanging="283"/>
        <w:rPr>
          <w:lang w:val="fr-CA"/>
        </w:rPr>
      </w:pPr>
      <w:r w:rsidRPr="00CB0D15">
        <w:rPr>
          <w:lang w:val="fr-CA"/>
        </w:rPr>
        <w:t xml:space="preserve">Élaborer des lignes directrices pour aider les </w:t>
      </w:r>
      <w:r w:rsidR="007450E5" w:rsidRPr="00CB0D15">
        <w:rPr>
          <w:lang w:val="fr-CA"/>
        </w:rPr>
        <w:t xml:space="preserve">personnes candidates </w:t>
      </w:r>
      <w:r w:rsidRPr="00CB0D15">
        <w:rPr>
          <w:lang w:val="fr-CA"/>
        </w:rPr>
        <w:t xml:space="preserve">qui choisissent de partager des </w:t>
      </w:r>
      <w:r w:rsidR="007450E5" w:rsidRPr="00CB0D15">
        <w:rPr>
          <w:lang w:val="fr-CA"/>
        </w:rPr>
        <w:t xml:space="preserve">renseignements personnels </w:t>
      </w:r>
      <w:r w:rsidRPr="00CB0D15">
        <w:rPr>
          <w:lang w:val="fr-CA"/>
        </w:rPr>
        <w:t xml:space="preserve">sur leurs </w:t>
      </w:r>
      <w:r w:rsidR="00011A5E" w:rsidRPr="00CB0D15">
        <w:rPr>
          <w:lang w:val="fr-CA"/>
        </w:rPr>
        <w:t xml:space="preserve">« </w:t>
      </w:r>
      <w:r w:rsidR="007450E5" w:rsidRPr="00CB0D15">
        <w:rPr>
          <w:lang w:val="fr-CA"/>
        </w:rPr>
        <w:t>c</w:t>
      </w:r>
      <w:r w:rsidR="00011A5E" w:rsidRPr="00CB0D15">
        <w:rPr>
          <w:lang w:val="fr-CA"/>
        </w:rPr>
        <w:t>irconstances spéciales »</w:t>
      </w:r>
      <w:r w:rsidR="007450E5" w:rsidRPr="00CB0D15">
        <w:rPr>
          <w:lang w:val="fr-CA"/>
        </w:rPr>
        <w:t xml:space="preserve">, dans le but </w:t>
      </w:r>
      <w:r w:rsidRPr="00CB0D15">
        <w:rPr>
          <w:lang w:val="fr-CA"/>
        </w:rPr>
        <w:t xml:space="preserve">de réduire la discrimination dont </w:t>
      </w:r>
      <w:r w:rsidR="007450E5" w:rsidRPr="00CB0D15">
        <w:rPr>
          <w:lang w:val="fr-CA"/>
        </w:rPr>
        <w:t xml:space="preserve">elles </w:t>
      </w:r>
      <w:r w:rsidRPr="00CB0D15">
        <w:rPr>
          <w:lang w:val="fr-CA"/>
        </w:rPr>
        <w:t xml:space="preserve">pourraient </w:t>
      </w:r>
      <w:r w:rsidR="007450E5" w:rsidRPr="00CB0D15">
        <w:rPr>
          <w:lang w:val="fr-CA"/>
        </w:rPr>
        <w:t>par conséquen</w:t>
      </w:r>
      <w:r w:rsidR="00B73039" w:rsidRPr="00CB0D15">
        <w:rPr>
          <w:lang w:val="fr-CA"/>
        </w:rPr>
        <w:t>t</w:t>
      </w:r>
      <w:r w:rsidR="007450E5" w:rsidRPr="00CB0D15">
        <w:rPr>
          <w:lang w:val="fr-CA"/>
        </w:rPr>
        <w:t xml:space="preserve"> </w:t>
      </w:r>
      <w:r w:rsidRPr="00CB0D15">
        <w:rPr>
          <w:lang w:val="fr-CA"/>
        </w:rPr>
        <w:t xml:space="preserve">faire </w:t>
      </w:r>
      <w:r w:rsidR="00C7129A" w:rsidRPr="00CB0D15">
        <w:rPr>
          <w:lang w:val="fr-CA"/>
        </w:rPr>
        <w:t>l’objet.</w:t>
      </w:r>
    </w:p>
    <w:p w14:paraId="0BE9D370" w14:textId="77777777" w:rsidR="00D33CE8" w:rsidRPr="00CB0D15" w:rsidRDefault="00D33CE8" w:rsidP="00B63022">
      <w:pPr>
        <w:spacing w:after="0" w:line="240" w:lineRule="auto"/>
      </w:pPr>
    </w:p>
    <w:p w14:paraId="7BAA25A5" w14:textId="2988B2D5" w:rsidR="00525B67" w:rsidRPr="00CB0D15" w:rsidRDefault="00525B67" w:rsidP="006D41E6">
      <w:pPr>
        <w:pStyle w:val="ListParagraph"/>
        <w:numPr>
          <w:ilvl w:val="0"/>
          <w:numId w:val="29"/>
        </w:numPr>
        <w:spacing w:after="0" w:line="240" w:lineRule="auto"/>
        <w:rPr>
          <w:lang w:val="fr-CA"/>
        </w:rPr>
      </w:pPr>
      <w:r w:rsidRPr="00CB0D15">
        <w:rPr>
          <w:lang w:val="fr-CA"/>
        </w:rPr>
        <w:t>Élaborer des lignes directrices à l</w:t>
      </w:r>
      <w:r w:rsidR="00327341" w:rsidRPr="00CB0D15">
        <w:rPr>
          <w:lang w:val="fr-CA"/>
        </w:rPr>
        <w:t>’</w:t>
      </w:r>
      <w:r w:rsidRPr="00CB0D15">
        <w:rPr>
          <w:lang w:val="fr-CA"/>
        </w:rPr>
        <w:t xml:space="preserve">intention des </w:t>
      </w:r>
      <w:r w:rsidR="00883492" w:rsidRPr="00CB0D15">
        <w:rPr>
          <w:lang w:val="fr-CA"/>
        </w:rPr>
        <w:t xml:space="preserve">personnes évaluatrices </w:t>
      </w:r>
      <w:r w:rsidRPr="00CB0D15">
        <w:rPr>
          <w:lang w:val="fr-CA"/>
        </w:rPr>
        <w:t xml:space="preserve">de </w:t>
      </w:r>
      <w:r w:rsidR="00327341" w:rsidRPr="00CB0D15">
        <w:rPr>
          <w:lang w:val="fr-CA"/>
        </w:rPr>
        <w:t>demandes</w:t>
      </w:r>
      <w:r w:rsidRPr="00CB0D15">
        <w:rPr>
          <w:lang w:val="fr-CA"/>
        </w:rPr>
        <w:t xml:space="preserve"> concernant </w:t>
      </w:r>
      <w:r w:rsidR="00BE252E" w:rsidRPr="00CB0D15">
        <w:rPr>
          <w:lang w:val="fr-CA"/>
        </w:rPr>
        <w:t>l’</w:t>
      </w:r>
      <w:r w:rsidRPr="00CB0D15">
        <w:rPr>
          <w:lang w:val="fr-CA"/>
        </w:rPr>
        <w:t>évaluation équitable de théories</w:t>
      </w:r>
      <w:r w:rsidR="00A443C7" w:rsidRPr="00CB0D15">
        <w:rPr>
          <w:lang w:val="fr-CA"/>
        </w:rPr>
        <w:t>,</w:t>
      </w:r>
      <w:r w:rsidRPr="00CB0D15">
        <w:rPr>
          <w:lang w:val="fr-CA"/>
        </w:rPr>
        <w:t xml:space="preserve"> méthod</w:t>
      </w:r>
      <w:r w:rsidR="00A443C7" w:rsidRPr="00CB0D15">
        <w:rPr>
          <w:lang w:val="fr-CA"/>
        </w:rPr>
        <w:t>ologies et</w:t>
      </w:r>
      <w:r w:rsidRPr="00CB0D15">
        <w:rPr>
          <w:lang w:val="fr-CA"/>
        </w:rPr>
        <w:t xml:space="preserve"> </w:t>
      </w:r>
      <w:r w:rsidR="00A443C7" w:rsidRPr="00CB0D15">
        <w:rPr>
          <w:lang w:val="fr-CA"/>
        </w:rPr>
        <w:t>É</w:t>
      </w:r>
      <w:r w:rsidRPr="00CB0D15">
        <w:rPr>
          <w:lang w:val="fr-CA"/>
        </w:rPr>
        <w:t>tudes sur le</w:t>
      </w:r>
      <w:r w:rsidR="00576204" w:rsidRPr="00CB0D15">
        <w:rPr>
          <w:lang w:val="fr-CA"/>
        </w:rPr>
        <w:t>s</w:t>
      </w:r>
      <w:r w:rsidRPr="00CB0D15">
        <w:rPr>
          <w:lang w:val="fr-CA"/>
        </w:rPr>
        <w:t xml:space="preserve"> handicap</w:t>
      </w:r>
      <w:r w:rsidR="00576204" w:rsidRPr="00CB0D15">
        <w:rPr>
          <w:lang w:val="fr-CA"/>
        </w:rPr>
        <w:t>s</w:t>
      </w:r>
      <w:r w:rsidRPr="00CB0D15">
        <w:rPr>
          <w:lang w:val="fr-CA"/>
        </w:rPr>
        <w:t xml:space="preserve">, </w:t>
      </w:r>
      <w:r w:rsidR="00576204" w:rsidRPr="00CB0D15">
        <w:rPr>
          <w:lang w:val="fr-CA"/>
        </w:rPr>
        <w:t>l</w:t>
      </w:r>
      <w:r w:rsidRPr="00CB0D15">
        <w:rPr>
          <w:lang w:val="fr-CA"/>
        </w:rPr>
        <w:t xml:space="preserve">es coûts importants liés </w:t>
      </w:r>
      <w:r w:rsidR="00336107" w:rsidRPr="00CB0D15">
        <w:rPr>
          <w:lang w:val="fr-CA"/>
        </w:rPr>
        <w:t>aux besoins d</w:t>
      </w:r>
      <w:r w:rsidR="00FE1730" w:rsidRPr="00CB0D15">
        <w:rPr>
          <w:lang w:val="fr-CA"/>
        </w:rPr>
        <w:t>’</w:t>
      </w:r>
      <w:r w:rsidRPr="00CB0D15">
        <w:rPr>
          <w:lang w:val="fr-CA"/>
        </w:rPr>
        <w:t>accessibilité</w:t>
      </w:r>
      <w:r w:rsidR="00576204" w:rsidRPr="00CB0D15">
        <w:rPr>
          <w:lang w:val="fr-CA"/>
        </w:rPr>
        <w:t>,</w:t>
      </w:r>
      <w:r w:rsidRPr="00CB0D15">
        <w:rPr>
          <w:lang w:val="fr-CA"/>
        </w:rPr>
        <w:t xml:space="preserve"> et les droits des </w:t>
      </w:r>
      <w:r w:rsidR="00576204" w:rsidRPr="00CB0D15">
        <w:rPr>
          <w:lang w:val="fr-CA"/>
        </w:rPr>
        <w:t xml:space="preserve">personnes étudiantes et chercheuses </w:t>
      </w:r>
      <w:r w:rsidR="00594A79" w:rsidRPr="00CB0D15">
        <w:rPr>
          <w:lang w:val="fr-CA"/>
        </w:rPr>
        <w:t xml:space="preserve">ayant des </w:t>
      </w:r>
      <w:r w:rsidRPr="00CB0D15">
        <w:rPr>
          <w:lang w:val="fr-CA"/>
        </w:rPr>
        <w:t>handicap</w:t>
      </w:r>
      <w:r w:rsidR="00594A79" w:rsidRPr="00CB0D15">
        <w:rPr>
          <w:lang w:val="fr-CA"/>
        </w:rPr>
        <w:t>s</w:t>
      </w:r>
      <w:r w:rsidRPr="00CB0D15">
        <w:rPr>
          <w:lang w:val="fr-CA"/>
        </w:rPr>
        <w:t xml:space="preserve"> à participer à toutes les </w:t>
      </w:r>
      <w:r w:rsidR="005C54C9" w:rsidRPr="00CB0D15">
        <w:rPr>
          <w:lang w:val="fr-CA"/>
        </w:rPr>
        <w:t>occasion</w:t>
      </w:r>
      <w:r w:rsidR="00D219C0" w:rsidRPr="00CB0D15">
        <w:rPr>
          <w:lang w:val="fr-CA"/>
        </w:rPr>
        <w:t xml:space="preserve">s en </w:t>
      </w:r>
      <w:r w:rsidRPr="00CB0D15">
        <w:rPr>
          <w:lang w:val="fr-CA"/>
        </w:rPr>
        <w:t>recherche.</w:t>
      </w:r>
    </w:p>
    <w:p w14:paraId="748CF616" w14:textId="77777777" w:rsidR="00D33CE8" w:rsidRPr="00CB0D15" w:rsidRDefault="00D33CE8" w:rsidP="00D33CE8">
      <w:pPr>
        <w:spacing w:after="0" w:line="240" w:lineRule="auto"/>
        <w:ind w:left="720" w:hanging="720"/>
      </w:pPr>
    </w:p>
    <w:p w14:paraId="49731BA2" w14:textId="7426B698" w:rsidR="00525B67" w:rsidRPr="00CB0D15" w:rsidRDefault="00525B67" w:rsidP="006D41E6">
      <w:pPr>
        <w:pStyle w:val="ListParagraph"/>
        <w:numPr>
          <w:ilvl w:val="0"/>
          <w:numId w:val="29"/>
        </w:numPr>
        <w:spacing w:after="0" w:line="240" w:lineRule="auto"/>
        <w:rPr>
          <w:lang w:val="fr-CA"/>
        </w:rPr>
      </w:pPr>
      <w:r w:rsidRPr="00CB0D15">
        <w:rPr>
          <w:lang w:val="fr-CA"/>
        </w:rPr>
        <w:t>Inclure une évaluation de l</w:t>
      </w:r>
      <w:r w:rsidR="00E36750" w:rsidRPr="00CB0D15">
        <w:rPr>
          <w:lang w:val="fr-CA"/>
        </w:rPr>
        <w:t>’</w:t>
      </w:r>
      <w:r w:rsidRPr="00CB0D15">
        <w:rPr>
          <w:lang w:val="fr-CA"/>
        </w:rPr>
        <w:t>accessibilité, de l</w:t>
      </w:r>
      <w:r w:rsidR="004B02B0" w:rsidRPr="00CB0D15">
        <w:rPr>
          <w:lang w:val="fr-CA"/>
        </w:rPr>
        <w:t>’</w:t>
      </w:r>
      <w:r w:rsidRPr="00CB0D15">
        <w:rPr>
          <w:lang w:val="fr-CA"/>
        </w:rPr>
        <w:t>équité, de la diversité et de l</w:t>
      </w:r>
      <w:r w:rsidR="00E36750" w:rsidRPr="00CB0D15">
        <w:rPr>
          <w:lang w:val="fr-CA"/>
        </w:rPr>
        <w:t>’</w:t>
      </w:r>
      <w:r w:rsidRPr="00CB0D15">
        <w:rPr>
          <w:lang w:val="fr-CA"/>
        </w:rPr>
        <w:t>inclusivité globales du projet de recherche proposé, quel que soit le lien direct ou indirect de ses thèmes ou de son contenu avec les domaines ID</w:t>
      </w:r>
      <w:r w:rsidR="001A2031" w:rsidRPr="00CB0D15">
        <w:rPr>
          <w:lang w:val="fr-CA"/>
        </w:rPr>
        <w:t>É</w:t>
      </w:r>
      <w:r w:rsidRPr="00CB0D15">
        <w:rPr>
          <w:lang w:val="fr-CA"/>
        </w:rPr>
        <w:t xml:space="preserve">A (tels que les </w:t>
      </w:r>
      <w:r w:rsidR="00BF0AA2" w:rsidRPr="00CB0D15">
        <w:rPr>
          <w:lang w:val="fr-CA"/>
        </w:rPr>
        <w:t>É</w:t>
      </w:r>
      <w:r w:rsidRPr="00CB0D15">
        <w:rPr>
          <w:lang w:val="fr-CA"/>
        </w:rPr>
        <w:t>tudes sur le</w:t>
      </w:r>
      <w:r w:rsidR="00BF0AA2" w:rsidRPr="00CB0D15">
        <w:rPr>
          <w:lang w:val="fr-CA"/>
        </w:rPr>
        <w:t>s</w:t>
      </w:r>
      <w:r w:rsidRPr="00CB0D15">
        <w:rPr>
          <w:lang w:val="fr-CA"/>
        </w:rPr>
        <w:t xml:space="preserve"> handicap</w:t>
      </w:r>
      <w:r w:rsidR="00BF0AA2" w:rsidRPr="00CB0D15">
        <w:rPr>
          <w:lang w:val="fr-CA"/>
        </w:rPr>
        <w:t>s</w:t>
      </w:r>
      <w:r w:rsidR="004B02B0" w:rsidRPr="00CB0D15">
        <w:rPr>
          <w:lang w:val="fr-CA"/>
        </w:rPr>
        <w:t xml:space="preserve"> et autres</w:t>
      </w:r>
      <w:r w:rsidRPr="00CB0D15">
        <w:rPr>
          <w:lang w:val="fr-CA"/>
        </w:rPr>
        <w:t>). Il s</w:t>
      </w:r>
      <w:r w:rsidR="004B02B0" w:rsidRPr="00CB0D15">
        <w:rPr>
          <w:lang w:val="fr-CA"/>
        </w:rPr>
        <w:t>’</w:t>
      </w:r>
      <w:r w:rsidRPr="00CB0D15">
        <w:rPr>
          <w:lang w:val="fr-CA"/>
        </w:rPr>
        <w:t xml:space="preserve">agit </w:t>
      </w:r>
      <w:r w:rsidR="004B02B0" w:rsidRPr="00CB0D15">
        <w:rPr>
          <w:lang w:val="fr-CA"/>
        </w:rPr>
        <w:t xml:space="preserve">notamment </w:t>
      </w:r>
      <w:r w:rsidRPr="00CB0D15">
        <w:rPr>
          <w:lang w:val="fr-CA"/>
        </w:rPr>
        <w:t xml:space="preserve">de former les, </w:t>
      </w:r>
      <w:r w:rsidR="00BF0AA2" w:rsidRPr="00CB0D15">
        <w:rPr>
          <w:lang w:val="fr-CA"/>
        </w:rPr>
        <w:t xml:space="preserve">personnes étudiantes, </w:t>
      </w:r>
      <w:r w:rsidRPr="00CB0D15">
        <w:rPr>
          <w:lang w:val="fr-CA"/>
        </w:rPr>
        <w:t>les modèles de citation</w:t>
      </w:r>
      <w:r w:rsidR="00C7129A" w:rsidRPr="00CB0D15">
        <w:rPr>
          <w:lang w:val="fr-CA"/>
        </w:rPr>
        <w:t>s</w:t>
      </w:r>
      <w:r w:rsidRPr="00CB0D15">
        <w:rPr>
          <w:lang w:val="fr-CA"/>
        </w:rPr>
        <w:t xml:space="preserve">, les méthodes </w:t>
      </w:r>
      <w:r w:rsidR="00F6220B" w:rsidRPr="00CB0D15">
        <w:rPr>
          <w:lang w:val="fr-CA"/>
        </w:rPr>
        <w:t>pour effectuer de la</w:t>
      </w:r>
      <w:r w:rsidRPr="00CB0D15">
        <w:rPr>
          <w:lang w:val="fr-CA"/>
        </w:rPr>
        <w:t xml:space="preserve"> recherche, la gestion d</w:t>
      </w:r>
      <w:r w:rsidR="004B02B0" w:rsidRPr="00CB0D15">
        <w:rPr>
          <w:lang w:val="fr-CA"/>
        </w:rPr>
        <w:t>’</w:t>
      </w:r>
      <w:r w:rsidRPr="00CB0D15">
        <w:rPr>
          <w:lang w:val="fr-CA"/>
        </w:rPr>
        <w:t>un laboratoire inclusif</w:t>
      </w:r>
      <w:r w:rsidR="00F6220B" w:rsidRPr="00CB0D15">
        <w:rPr>
          <w:lang w:val="fr-CA"/>
        </w:rPr>
        <w:t>, etc.,</w:t>
      </w:r>
      <w:r w:rsidRPr="00CB0D15">
        <w:rPr>
          <w:lang w:val="fr-CA"/>
        </w:rPr>
        <w:t xml:space="preserve"> afin de transformer nos pratiques et nos environnements pour les rendre plus inclusifs et accessibles à tou</w:t>
      </w:r>
      <w:r w:rsidR="00C54155" w:rsidRPr="00CB0D15">
        <w:rPr>
          <w:lang w:val="fr-CA"/>
        </w:rPr>
        <w:t>tes</w:t>
      </w:r>
      <w:r w:rsidRPr="00CB0D15">
        <w:rPr>
          <w:lang w:val="fr-CA"/>
        </w:rPr>
        <w:t xml:space="preserve"> les </w:t>
      </w:r>
      <w:r w:rsidR="00C54155" w:rsidRPr="00CB0D15">
        <w:rPr>
          <w:lang w:val="fr-CA"/>
        </w:rPr>
        <w:t xml:space="preserve">personnes </w:t>
      </w:r>
      <w:r w:rsidRPr="00CB0D15">
        <w:rPr>
          <w:lang w:val="fr-CA"/>
        </w:rPr>
        <w:t>étudi</w:t>
      </w:r>
      <w:r w:rsidR="00C54155" w:rsidRPr="00CB0D15">
        <w:rPr>
          <w:lang w:val="fr-CA"/>
        </w:rPr>
        <w:t>antaires, étudiantes et étudiants, ainsi que personnes chercheuses.</w:t>
      </w:r>
      <w:r w:rsidRPr="00CB0D15">
        <w:rPr>
          <w:lang w:val="fr-CA"/>
        </w:rPr>
        <w:t xml:space="preserve"> Les processus d</w:t>
      </w:r>
      <w:r w:rsidR="004B02B0" w:rsidRPr="00CB0D15">
        <w:rPr>
          <w:lang w:val="fr-CA"/>
        </w:rPr>
        <w:t>’admissibilité</w:t>
      </w:r>
      <w:r w:rsidRPr="00CB0D15">
        <w:rPr>
          <w:lang w:val="fr-CA"/>
        </w:rPr>
        <w:t xml:space="preserve"> et d</w:t>
      </w:r>
      <w:r w:rsidR="004B02B0" w:rsidRPr="00CB0D15">
        <w:rPr>
          <w:lang w:val="fr-CA"/>
        </w:rPr>
        <w:t>’</w:t>
      </w:r>
      <w:r w:rsidRPr="00CB0D15">
        <w:rPr>
          <w:lang w:val="fr-CA"/>
        </w:rPr>
        <w:t xml:space="preserve">évaluation doivent être revus pour </w:t>
      </w:r>
      <w:r w:rsidR="00A00096" w:rsidRPr="00CB0D15">
        <w:rPr>
          <w:lang w:val="fr-CA"/>
        </w:rPr>
        <w:t>éliminer le capacitisme</w:t>
      </w:r>
      <w:r w:rsidRPr="00CB0D15">
        <w:rPr>
          <w:lang w:val="fr-CA"/>
        </w:rPr>
        <w:t xml:space="preserve"> et garantir des o</w:t>
      </w:r>
      <w:r w:rsidR="004B02B0" w:rsidRPr="00CB0D15">
        <w:rPr>
          <w:lang w:val="fr-CA"/>
        </w:rPr>
        <w:t>ccasions</w:t>
      </w:r>
      <w:r w:rsidRPr="00CB0D15">
        <w:rPr>
          <w:lang w:val="fr-CA"/>
        </w:rPr>
        <w:t xml:space="preserve"> équitables </w:t>
      </w:r>
      <w:r w:rsidR="00A00096" w:rsidRPr="00CB0D15">
        <w:rPr>
          <w:lang w:val="fr-CA"/>
        </w:rPr>
        <w:t>dans le processus de soumission</w:t>
      </w:r>
      <w:r w:rsidR="0005091D" w:rsidRPr="00CB0D15">
        <w:rPr>
          <w:lang w:val="fr-CA"/>
        </w:rPr>
        <w:t xml:space="preserve"> </w:t>
      </w:r>
      <w:r w:rsidR="004B02B0" w:rsidRPr="00CB0D15">
        <w:rPr>
          <w:lang w:val="fr-CA"/>
        </w:rPr>
        <w:t>des demandes</w:t>
      </w:r>
      <w:r w:rsidRPr="00CB0D15">
        <w:rPr>
          <w:lang w:val="fr-CA"/>
        </w:rPr>
        <w:t xml:space="preserve">. Étant donné que les </w:t>
      </w:r>
      <w:r w:rsidR="0005091D" w:rsidRPr="00CB0D15">
        <w:rPr>
          <w:lang w:val="fr-CA"/>
        </w:rPr>
        <w:t xml:space="preserve">personnes </w:t>
      </w:r>
      <w:r w:rsidRPr="00CB0D15">
        <w:rPr>
          <w:lang w:val="fr-CA"/>
        </w:rPr>
        <w:t>cherch</w:t>
      </w:r>
      <w:r w:rsidR="004B02B0" w:rsidRPr="00CB0D15">
        <w:rPr>
          <w:lang w:val="fr-CA"/>
        </w:rPr>
        <w:t>aires</w:t>
      </w:r>
      <w:r w:rsidR="0005091D" w:rsidRPr="00CB0D15">
        <w:rPr>
          <w:lang w:val="fr-CA"/>
        </w:rPr>
        <w:t xml:space="preserve"> et chercheur-se-s</w:t>
      </w:r>
      <w:r w:rsidRPr="00CB0D15">
        <w:rPr>
          <w:lang w:val="fr-CA"/>
        </w:rPr>
        <w:t xml:space="preserve"> et les </w:t>
      </w:r>
      <w:r w:rsidR="0005091D" w:rsidRPr="00CB0D15">
        <w:rPr>
          <w:lang w:val="fr-CA"/>
        </w:rPr>
        <w:t xml:space="preserve">personnes étudiantes ayant des </w:t>
      </w:r>
      <w:r w:rsidRPr="00CB0D15">
        <w:rPr>
          <w:lang w:val="fr-CA"/>
        </w:rPr>
        <w:lastRenderedPageBreak/>
        <w:t>handicap</w:t>
      </w:r>
      <w:r w:rsidR="0005091D" w:rsidRPr="00CB0D15">
        <w:rPr>
          <w:lang w:val="fr-CA"/>
        </w:rPr>
        <w:t>s</w:t>
      </w:r>
      <w:r w:rsidRPr="00CB0D15">
        <w:rPr>
          <w:lang w:val="fr-CA"/>
        </w:rPr>
        <w:t xml:space="preserve"> sont désavantagé</w:t>
      </w:r>
      <w:r w:rsidR="0005091D" w:rsidRPr="00CB0D15">
        <w:rPr>
          <w:lang w:val="fr-CA"/>
        </w:rPr>
        <w:t>e</w:t>
      </w:r>
      <w:r w:rsidRPr="00CB0D15">
        <w:rPr>
          <w:lang w:val="fr-CA"/>
        </w:rPr>
        <w:t xml:space="preserve">s à tous les niveaux des processus de </w:t>
      </w:r>
      <w:r w:rsidR="001B4B08" w:rsidRPr="00CB0D15">
        <w:rPr>
          <w:lang w:val="fr-CA"/>
        </w:rPr>
        <w:t xml:space="preserve">soumission </w:t>
      </w:r>
      <w:r w:rsidR="004B02B0" w:rsidRPr="00CB0D15">
        <w:rPr>
          <w:lang w:val="fr-CA"/>
        </w:rPr>
        <w:t>des demandes</w:t>
      </w:r>
      <w:r w:rsidR="00A00096" w:rsidRPr="00CB0D15">
        <w:rPr>
          <w:lang w:val="fr-CA"/>
        </w:rPr>
        <w:t>, incluant l’étape de</w:t>
      </w:r>
      <w:r w:rsidRPr="00CB0D15">
        <w:rPr>
          <w:lang w:val="fr-CA"/>
        </w:rPr>
        <w:t xml:space="preserve"> </w:t>
      </w:r>
      <w:r w:rsidR="00A00096" w:rsidRPr="00CB0D15">
        <w:rPr>
          <w:lang w:val="fr-CA"/>
        </w:rPr>
        <w:t>l</w:t>
      </w:r>
      <w:r w:rsidR="004B02B0" w:rsidRPr="00CB0D15">
        <w:rPr>
          <w:lang w:val="fr-CA"/>
        </w:rPr>
        <w:t>’</w:t>
      </w:r>
      <w:r w:rsidRPr="00CB0D15">
        <w:rPr>
          <w:lang w:val="fr-CA"/>
        </w:rPr>
        <w:t>évaluation, le CRSH doit envisager des moyens de faire de l</w:t>
      </w:r>
      <w:r w:rsidR="004B02B0" w:rsidRPr="00CB0D15">
        <w:rPr>
          <w:lang w:val="fr-CA"/>
        </w:rPr>
        <w:t>’</w:t>
      </w:r>
      <w:r w:rsidRPr="00CB0D15">
        <w:rPr>
          <w:lang w:val="fr-CA"/>
        </w:rPr>
        <w:t>équité une priorité</w:t>
      </w:r>
      <w:r w:rsidR="00E336B7" w:rsidRPr="00CB0D15">
        <w:rPr>
          <w:lang w:val="fr-CA"/>
        </w:rPr>
        <w:t> </w:t>
      </w:r>
      <w:r w:rsidRPr="00CB0D15">
        <w:rPr>
          <w:lang w:val="fr-CA"/>
        </w:rPr>
        <w:t>:</w:t>
      </w:r>
    </w:p>
    <w:p w14:paraId="765A16F3" w14:textId="77777777" w:rsidR="00D33CE8" w:rsidRPr="00CB0D15" w:rsidRDefault="00D33CE8" w:rsidP="00D33CE8">
      <w:pPr>
        <w:spacing w:after="0" w:line="240" w:lineRule="auto"/>
        <w:ind w:left="720" w:hanging="720"/>
      </w:pPr>
    </w:p>
    <w:p w14:paraId="559B7498" w14:textId="6EEE9BBE" w:rsidR="00FB5EF9" w:rsidRPr="00CB0D15" w:rsidRDefault="00A00096" w:rsidP="00D76F84">
      <w:pPr>
        <w:pStyle w:val="ListParagraph"/>
        <w:numPr>
          <w:ilvl w:val="0"/>
          <w:numId w:val="28"/>
        </w:numPr>
        <w:spacing w:after="0" w:line="240" w:lineRule="auto"/>
        <w:ind w:left="2127" w:hanging="426"/>
        <w:rPr>
          <w:lang w:val="fr-CA"/>
        </w:rPr>
      </w:pPr>
      <w:r w:rsidRPr="00CB0D15">
        <w:rPr>
          <w:lang w:val="fr-CA"/>
        </w:rPr>
        <w:t>Le</w:t>
      </w:r>
      <w:r w:rsidR="00525B67" w:rsidRPr="00CB0D15">
        <w:rPr>
          <w:lang w:val="fr-CA"/>
        </w:rPr>
        <w:t xml:space="preserve"> CRSH </w:t>
      </w:r>
      <w:r w:rsidRPr="00CB0D15">
        <w:rPr>
          <w:lang w:val="fr-CA"/>
        </w:rPr>
        <w:t xml:space="preserve">doit </w:t>
      </w:r>
      <w:r w:rsidR="007E2888" w:rsidRPr="00CB0D15">
        <w:rPr>
          <w:lang w:val="fr-CA"/>
        </w:rPr>
        <w:t>réserve</w:t>
      </w:r>
      <w:r w:rsidRPr="00CB0D15">
        <w:rPr>
          <w:lang w:val="fr-CA"/>
        </w:rPr>
        <w:t>r</w:t>
      </w:r>
      <w:r w:rsidR="0024168C" w:rsidRPr="00CB0D15">
        <w:rPr>
          <w:lang w:val="fr-CA"/>
        </w:rPr>
        <w:t xml:space="preserve"> </w:t>
      </w:r>
      <w:r w:rsidR="00884610" w:rsidRPr="00CB0D15">
        <w:rPr>
          <w:lang w:val="fr-CA"/>
        </w:rPr>
        <w:t xml:space="preserve">du financement </w:t>
      </w:r>
      <w:r w:rsidRPr="00CB0D15">
        <w:rPr>
          <w:lang w:val="fr-CA"/>
        </w:rPr>
        <w:t xml:space="preserve">pour les </w:t>
      </w:r>
      <w:r w:rsidR="0024168C" w:rsidRPr="00CB0D15">
        <w:rPr>
          <w:lang w:val="fr-CA"/>
        </w:rPr>
        <w:t xml:space="preserve">personnes chercheuses </w:t>
      </w:r>
      <w:r w:rsidR="00525B67" w:rsidRPr="00CB0D15">
        <w:rPr>
          <w:lang w:val="fr-CA"/>
        </w:rPr>
        <w:t xml:space="preserve">et </w:t>
      </w:r>
      <w:r w:rsidRPr="00CB0D15">
        <w:rPr>
          <w:lang w:val="fr-CA"/>
        </w:rPr>
        <w:t xml:space="preserve">pour les </w:t>
      </w:r>
      <w:r w:rsidR="0024168C" w:rsidRPr="00CB0D15">
        <w:rPr>
          <w:lang w:val="fr-CA"/>
        </w:rPr>
        <w:t xml:space="preserve">personnes étudiantes ayant des </w:t>
      </w:r>
      <w:r w:rsidR="00525B67" w:rsidRPr="00CB0D15">
        <w:rPr>
          <w:lang w:val="fr-CA"/>
        </w:rPr>
        <w:t>handicap</w:t>
      </w:r>
      <w:r w:rsidR="0024168C" w:rsidRPr="00CB0D15">
        <w:rPr>
          <w:lang w:val="fr-CA"/>
        </w:rPr>
        <w:t>s</w:t>
      </w:r>
      <w:r w:rsidR="00525B67" w:rsidRPr="00CB0D15">
        <w:rPr>
          <w:lang w:val="fr-CA"/>
        </w:rPr>
        <w:t xml:space="preserve">, afin de reconnaître </w:t>
      </w:r>
      <w:r w:rsidR="007E2888" w:rsidRPr="00CB0D15">
        <w:rPr>
          <w:lang w:val="fr-CA"/>
        </w:rPr>
        <w:t>l’importance de</w:t>
      </w:r>
      <w:r w:rsidRPr="00CB0D15">
        <w:rPr>
          <w:lang w:val="fr-CA"/>
        </w:rPr>
        <w:t xml:space="preserve"> leurs</w:t>
      </w:r>
      <w:r w:rsidR="007E2888" w:rsidRPr="00CB0D15">
        <w:rPr>
          <w:lang w:val="fr-CA"/>
        </w:rPr>
        <w:t xml:space="preserve"> contributions</w:t>
      </w:r>
      <w:r w:rsidR="00525B67" w:rsidRPr="00CB0D15">
        <w:rPr>
          <w:lang w:val="fr-CA"/>
        </w:rPr>
        <w:t>, d</w:t>
      </w:r>
      <w:r w:rsidR="00EE22E4" w:rsidRPr="00CB0D15">
        <w:rPr>
          <w:lang w:val="fr-CA"/>
        </w:rPr>
        <w:t>’</w:t>
      </w:r>
      <w:r w:rsidR="00525B67" w:rsidRPr="00CB0D15">
        <w:rPr>
          <w:lang w:val="fr-CA"/>
        </w:rPr>
        <w:t>a</w:t>
      </w:r>
      <w:r w:rsidR="007E2888" w:rsidRPr="00CB0D15">
        <w:rPr>
          <w:lang w:val="fr-CA"/>
        </w:rPr>
        <w:t>ccroître</w:t>
      </w:r>
      <w:r w:rsidR="00525B67" w:rsidRPr="00CB0D15">
        <w:rPr>
          <w:lang w:val="fr-CA"/>
        </w:rPr>
        <w:t xml:space="preserve"> leur représentation et d</w:t>
      </w:r>
      <w:r w:rsidR="00EE22E4" w:rsidRPr="00CB0D15">
        <w:rPr>
          <w:lang w:val="fr-CA"/>
        </w:rPr>
        <w:t>’a</w:t>
      </w:r>
      <w:r w:rsidR="007E2888" w:rsidRPr="00CB0D15">
        <w:rPr>
          <w:lang w:val="fr-CA"/>
        </w:rPr>
        <w:t>méliorer leurs</w:t>
      </w:r>
      <w:r w:rsidR="00525B67" w:rsidRPr="00CB0D15">
        <w:rPr>
          <w:lang w:val="fr-CA"/>
        </w:rPr>
        <w:t xml:space="preserve"> chances de participer pleinement aux programmes du CRSH ainsi qu</w:t>
      </w:r>
      <w:r w:rsidR="00EE22E4" w:rsidRPr="00CB0D15">
        <w:rPr>
          <w:lang w:val="fr-CA"/>
        </w:rPr>
        <w:t>’</w:t>
      </w:r>
      <w:r w:rsidR="00525B67" w:rsidRPr="00CB0D15">
        <w:rPr>
          <w:lang w:val="fr-CA"/>
        </w:rPr>
        <w:t xml:space="preserve">au monde universitaire. Une attention particulière doit être portée </w:t>
      </w:r>
      <w:r w:rsidR="0024168C" w:rsidRPr="00CB0D15">
        <w:rPr>
          <w:lang w:val="fr-CA"/>
        </w:rPr>
        <w:t xml:space="preserve">la considération </w:t>
      </w:r>
      <w:r w:rsidR="00525B67" w:rsidRPr="00CB0D15">
        <w:rPr>
          <w:lang w:val="fr-CA"/>
        </w:rPr>
        <w:t>et à l</w:t>
      </w:r>
      <w:r w:rsidR="00EE22E4" w:rsidRPr="00CB0D15">
        <w:rPr>
          <w:lang w:val="fr-CA"/>
        </w:rPr>
        <w:t>’</w:t>
      </w:r>
      <w:r w:rsidR="00525B67" w:rsidRPr="00CB0D15">
        <w:rPr>
          <w:lang w:val="fr-CA"/>
        </w:rPr>
        <w:t>atténuation des effets négatifs possibles de cette mesure d</w:t>
      </w:r>
      <w:r w:rsidR="00BE252E" w:rsidRPr="00CB0D15">
        <w:rPr>
          <w:lang w:val="fr-CA"/>
        </w:rPr>
        <w:t>’</w:t>
      </w:r>
      <w:r w:rsidR="00525B67" w:rsidRPr="00CB0D15">
        <w:rPr>
          <w:lang w:val="fr-CA"/>
        </w:rPr>
        <w:t>équité vitale, mais imparfaite.</w:t>
      </w:r>
      <w:r w:rsidR="00884610" w:rsidRPr="00CB0D15">
        <w:rPr>
          <w:lang w:val="fr-CA"/>
        </w:rPr>
        <w:t xml:space="preserve"> </w:t>
      </w:r>
      <w:r w:rsidR="00525B67" w:rsidRPr="00CB0D15">
        <w:rPr>
          <w:lang w:val="fr-CA"/>
        </w:rPr>
        <w:t xml:space="preserve">Le </w:t>
      </w:r>
      <w:r w:rsidR="00BE252E" w:rsidRPr="00CB0D15">
        <w:rPr>
          <w:lang w:val="fr-CA"/>
        </w:rPr>
        <w:t>CCACS</w:t>
      </w:r>
      <w:r w:rsidR="00525B67" w:rsidRPr="00CB0D15">
        <w:rPr>
          <w:lang w:val="fr-CA"/>
        </w:rPr>
        <w:t xml:space="preserve"> reconnaît que les </w:t>
      </w:r>
      <w:r w:rsidR="0024168C" w:rsidRPr="00CB0D15">
        <w:rPr>
          <w:lang w:val="fr-CA"/>
        </w:rPr>
        <w:t xml:space="preserve">personnes étudiantes et chercheuses ayant </w:t>
      </w:r>
      <w:r w:rsidR="00BE252E" w:rsidRPr="00CB0D15">
        <w:rPr>
          <w:lang w:val="fr-CA"/>
        </w:rPr>
        <w:t>de</w:t>
      </w:r>
      <w:r w:rsidR="0024168C" w:rsidRPr="00CB0D15">
        <w:rPr>
          <w:lang w:val="fr-CA"/>
        </w:rPr>
        <w:t>s</w:t>
      </w:r>
      <w:r w:rsidR="00BE252E" w:rsidRPr="00CB0D15">
        <w:rPr>
          <w:lang w:val="fr-CA"/>
        </w:rPr>
        <w:t xml:space="preserve"> </w:t>
      </w:r>
      <w:r w:rsidR="00525B67" w:rsidRPr="00CB0D15">
        <w:rPr>
          <w:lang w:val="fr-CA"/>
        </w:rPr>
        <w:t>handicap</w:t>
      </w:r>
      <w:r w:rsidR="0024168C" w:rsidRPr="00CB0D15">
        <w:rPr>
          <w:lang w:val="fr-CA"/>
        </w:rPr>
        <w:t>s</w:t>
      </w:r>
      <w:r w:rsidR="00525B67" w:rsidRPr="00CB0D15">
        <w:rPr>
          <w:lang w:val="fr-CA"/>
        </w:rPr>
        <w:t xml:space="preserve"> sont profondément sous-financé</w:t>
      </w:r>
      <w:r w:rsidR="0024168C" w:rsidRPr="00CB0D15">
        <w:rPr>
          <w:lang w:val="fr-CA"/>
        </w:rPr>
        <w:t>e</w:t>
      </w:r>
      <w:r w:rsidR="00525B67" w:rsidRPr="00CB0D15">
        <w:rPr>
          <w:lang w:val="fr-CA"/>
        </w:rPr>
        <w:t>s et qu</w:t>
      </w:r>
      <w:r w:rsidR="00BE252E" w:rsidRPr="00CB0D15">
        <w:rPr>
          <w:lang w:val="fr-CA"/>
        </w:rPr>
        <w:t xml:space="preserve">’on doit leur offrir </w:t>
      </w:r>
      <w:r w:rsidR="00525B67" w:rsidRPr="00CB0D15">
        <w:rPr>
          <w:lang w:val="fr-CA"/>
        </w:rPr>
        <w:t>un meilleur soutien financier.</w:t>
      </w:r>
      <w:r w:rsidR="00EE22E4" w:rsidRPr="00CB0D15">
        <w:rPr>
          <w:lang w:val="fr-CA"/>
        </w:rPr>
        <w:t xml:space="preserve"> </w:t>
      </w:r>
      <w:r w:rsidR="00525B67" w:rsidRPr="00CB0D15">
        <w:rPr>
          <w:lang w:val="fr-CA"/>
        </w:rPr>
        <w:t>Toutefois, l</w:t>
      </w:r>
      <w:r w:rsidR="00BE252E" w:rsidRPr="00CB0D15">
        <w:rPr>
          <w:lang w:val="fr-CA"/>
        </w:rPr>
        <w:t>’</w:t>
      </w:r>
      <w:r w:rsidR="00525B67" w:rsidRPr="00CB0D15">
        <w:rPr>
          <w:lang w:val="fr-CA"/>
        </w:rPr>
        <w:t xml:space="preserve">allocation de fonds </w:t>
      </w:r>
      <w:r w:rsidR="00BE252E" w:rsidRPr="00CB0D15">
        <w:rPr>
          <w:lang w:val="fr-CA"/>
        </w:rPr>
        <w:t>dédiés</w:t>
      </w:r>
      <w:r w:rsidR="00525B67" w:rsidRPr="00CB0D15">
        <w:rPr>
          <w:lang w:val="fr-CA"/>
        </w:rPr>
        <w:t xml:space="preserve"> pour améliorer l</w:t>
      </w:r>
      <w:r w:rsidR="00BE252E" w:rsidRPr="00CB0D15">
        <w:rPr>
          <w:lang w:val="fr-CA"/>
        </w:rPr>
        <w:t>’</w:t>
      </w:r>
      <w:r w:rsidR="00525B67" w:rsidRPr="00CB0D15">
        <w:rPr>
          <w:lang w:val="fr-CA"/>
        </w:rPr>
        <w:t>accès et l</w:t>
      </w:r>
      <w:r w:rsidR="00BE252E" w:rsidRPr="00CB0D15">
        <w:rPr>
          <w:lang w:val="fr-CA"/>
        </w:rPr>
        <w:t>’</w:t>
      </w:r>
      <w:r w:rsidR="00525B67" w:rsidRPr="00CB0D15">
        <w:rPr>
          <w:lang w:val="fr-CA"/>
        </w:rPr>
        <w:t xml:space="preserve">inclusion pourrait avoir des conséquences involontaires, telles que la réduction du nombre de </w:t>
      </w:r>
      <w:r w:rsidR="00D76F84" w:rsidRPr="00CB0D15">
        <w:rPr>
          <w:lang w:val="fr-CA"/>
        </w:rPr>
        <w:t xml:space="preserve">personnes </w:t>
      </w:r>
      <w:r w:rsidR="00BE252E" w:rsidRPr="00CB0D15">
        <w:rPr>
          <w:lang w:val="fr-CA"/>
        </w:rPr>
        <w:t>cherchaires</w:t>
      </w:r>
      <w:r w:rsidR="0024168C" w:rsidRPr="00CB0D15">
        <w:rPr>
          <w:lang w:val="fr-CA"/>
        </w:rPr>
        <w:t xml:space="preserve">, chercheuses et chercheurs ayant des </w:t>
      </w:r>
      <w:r w:rsidR="00BE252E" w:rsidRPr="00CB0D15">
        <w:rPr>
          <w:lang w:val="fr-CA"/>
        </w:rPr>
        <w:t>handicap</w:t>
      </w:r>
      <w:r w:rsidR="0024168C" w:rsidRPr="00CB0D15">
        <w:rPr>
          <w:lang w:val="fr-CA"/>
        </w:rPr>
        <w:t>s</w:t>
      </w:r>
      <w:r w:rsidR="00BE252E" w:rsidRPr="00CB0D15">
        <w:rPr>
          <w:lang w:val="fr-CA"/>
        </w:rPr>
        <w:t xml:space="preserve"> </w:t>
      </w:r>
      <w:r w:rsidR="00525B67" w:rsidRPr="00CB0D15">
        <w:rPr>
          <w:lang w:val="fr-CA"/>
        </w:rPr>
        <w:t>bénéficiant d</w:t>
      </w:r>
      <w:r w:rsidR="00BE252E" w:rsidRPr="00CB0D15">
        <w:rPr>
          <w:lang w:val="fr-CA"/>
        </w:rPr>
        <w:t>’</w:t>
      </w:r>
      <w:r w:rsidR="00525B67" w:rsidRPr="00CB0D15">
        <w:rPr>
          <w:lang w:val="fr-CA"/>
        </w:rPr>
        <w:t>un financement.</w:t>
      </w:r>
      <w:r w:rsidR="00BE252E" w:rsidRPr="00CB0D15">
        <w:rPr>
          <w:lang w:val="fr-CA"/>
        </w:rPr>
        <w:t xml:space="preserve"> </w:t>
      </w:r>
      <w:r w:rsidR="00525B67" w:rsidRPr="00CB0D15">
        <w:rPr>
          <w:lang w:val="fr-CA"/>
        </w:rPr>
        <w:t xml:space="preserve">Nous comprenons ce risque, mais tant que le système ne permettra pas aux personnes </w:t>
      </w:r>
      <w:r w:rsidR="0024168C" w:rsidRPr="00CB0D15">
        <w:rPr>
          <w:lang w:val="fr-CA"/>
        </w:rPr>
        <w:t xml:space="preserve">ayant des handicaps </w:t>
      </w:r>
      <w:r w:rsidR="00525B67" w:rsidRPr="00CB0D15">
        <w:rPr>
          <w:lang w:val="fr-CA"/>
        </w:rPr>
        <w:t xml:space="preserve">de participer pleinement et sans </w:t>
      </w:r>
      <w:r w:rsidR="0024168C" w:rsidRPr="00CB0D15">
        <w:rPr>
          <w:lang w:val="fr-CA"/>
        </w:rPr>
        <w:t>barrières</w:t>
      </w:r>
      <w:r w:rsidR="00525B67" w:rsidRPr="00CB0D15">
        <w:rPr>
          <w:lang w:val="fr-CA"/>
        </w:rPr>
        <w:t>, il est essentiel de disposer d</w:t>
      </w:r>
      <w:r w:rsidR="00BE252E" w:rsidRPr="00CB0D15">
        <w:rPr>
          <w:lang w:val="fr-CA"/>
        </w:rPr>
        <w:t>’</w:t>
      </w:r>
      <w:r w:rsidR="00525B67" w:rsidRPr="00CB0D15">
        <w:rPr>
          <w:lang w:val="fr-CA"/>
        </w:rPr>
        <w:t xml:space="preserve">une mesure garantissant que les personnes </w:t>
      </w:r>
      <w:r w:rsidR="00C00180" w:rsidRPr="00CB0D15">
        <w:rPr>
          <w:lang w:val="fr-CA"/>
        </w:rPr>
        <w:t xml:space="preserve">ayant des </w:t>
      </w:r>
      <w:r w:rsidR="00BE252E" w:rsidRPr="00CB0D15">
        <w:rPr>
          <w:lang w:val="fr-CA"/>
        </w:rPr>
        <w:t>handicap</w:t>
      </w:r>
      <w:r w:rsidR="00C00180" w:rsidRPr="00CB0D15">
        <w:rPr>
          <w:lang w:val="fr-CA"/>
        </w:rPr>
        <w:t>s</w:t>
      </w:r>
      <w:r w:rsidR="00525B67" w:rsidRPr="00CB0D15">
        <w:rPr>
          <w:lang w:val="fr-CA"/>
        </w:rPr>
        <w:t xml:space="preserve"> ne sont pas forcées de concourir dans un système entièrement fondé sur l</w:t>
      </w:r>
      <w:r w:rsidR="00C00180" w:rsidRPr="00CB0D15">
        <w:rPr>
          <w:lang w:val="fr-CA"/>
        </w:rPr>
        <w:t>e capacitisme</w:t>
      </w:r>
      <w:r w:rsidR="00843BE8" w:rsidRPr="00CB0D15">
        <w:rPr>
          <w:lang w:val="fr-CA"/>
        </w:rPr>
        <w:t>;</w:t>
      </w:r>
    </w:p>
    <w:p w14:paraId="439B764B" w14:textId="77777777" w:rsidR="00730D67" w:rsidRPr="00CB0D15" w:rsidRDefault="00730D67" w:rsidP="00D33CE8">
      <w:pPr>
        <w:pStyle w:val="ListParagraph"/>
        <w:spacing w:after="0" w:line="240" w:lineRule="auto"/>
        <w:ind w:left="2345"/>
        <w:rPr>
          <w:lang w:val="fr-CA"/>
        </w:rPr>
      </w:pPr>
    </w:p>
    <w:p w14:paraId="2D1E64EA" w14:textId="3EDD35BF" w:rsidR="00E336B7" w:rsidRPr="00CB0D15" w:rsidRDefault="00525B67" w:rsidP="007378DA">
      <w:pPr>
        <w:pStyle w:val="ListParagraph"/>
        <w:numPr>
          <w:ilvl w:val="0"/>
          <w:numId w:val="28"/>
        </w:numPr>
        <w:spacing w:after="0" w:line="240" w:lineRule="auto"/>
        <w:ind w:left="2127" w:hanging="426"/>
        <w:rPr>
          <w:lang w:val="fr-CA"/>
        </w:rPr>
      </w:pPr>
      <w:r w:rsidRPr="00CB0D15">
        <w:rPr>
          <w:lang w:val="fr-CA"/>
        </w:rPr>
        <w:t xml:space="preserve">Pour cette raison, nous recommandons également que les fonds spécifiquement alloués au soutien des </w:t>
      </w:r>
      <w:r w:rsidR="00703426" w:rsidRPr="00CB0D15">
        <w:rPr>
          <w:lang w:val="fr-CA"/>
        </w:rPr>
        <w:t xml:space="preserve">universitaires </w:t>
      </w:r>
      <w:r w:rsidR="00FB5EF9" w:rsidRPr="00CB0D15">
        <w:rPr>
          <w:lang w:val="fr-CA"/>
        </w:rPr>
        <w:t xml:space="preserve">ayant des </w:t>
      </w:r>
      <w:r w:rsidR="00CB246A" w:rsidRPr="00CB0D15">
        <w:rPr>
          <w:lang w:val="fr-CA"/>
        </w:rPr>
        <w:t>handicap</w:t>
      </w:r>
      <w:r w:rsidR="00FB5EF9" w:rsidRPr="00CB0D15">
        <w:rPr>
          <w:lang w:val="fr-CA"/>
        </w:rPr>
        <w:t>s</w:t>
      </w:r>
      <w:r w:rsidR="00CB246A" w:rsidRPr="00CB0D15">
        <w:rPr>
          <w:lang w:val="fr-CA"/>
        </w:rPr>
        <w:t xml:space="preserve"> soi</w:t>
      </w:r>
      <w:r w:rsidRPr="00CB0D15">
        <w:rPr>
          <w:lang w:val="fr-CA"/>
        </w:rPr>
        <w:t xml:space="preserve">ent structurés de manière à ne pas exclure </w:t>
      </w:r>
      <w:r w:rsidR="00FB5EF9" w:rsidRPr="00CB0D15">
        <w:rPr>
          <w:lang w:val="fr-CA"/>
        </w:rPr>
        <w:t xml:space="preserve">personnes étudiantes et chercheuses </w:t>
      </w:r>
      <w:r w:rsidRPr="00CB0D15">
        <w:rPr>
          <w:lang w:val="fr-CA"/>
        </w:rPr>
        <w:t xml:space="preserve">du financement </w:t>
      </w:r>
      <w:r w:rsidR="00EC34B7" w:rsidRPr="00CB0D15">
        <w:rPr>
          <w:lang w:val="fr-CA"/>
        </w:rPr>
        <w:t xml:space="preserve">provenant </w:t>
      </w:r>
      <w:r w:rsidR="00CB246A" w:rsidRPr="00CB0D15">
        <w:rPr>
          <w:lang w:val="fr-CA"/>
        </w:rPr>
        <w:t>des</w:t>
      </w:r>
      <w:r w:rsidRPr="00CB0D15">
        <w:rPr>
          <w:lang w:val="fr-CA"/>
        </w:rPr>
        <w:t xml:space="preserve"> </w:t>
      </w:r>
      <w:r w:rsidR="00CB246A" w:rsidRPr="00CB0D15">
        <w:rPr>
          <w:lang w:val="fr-CA"/>
        </w:rPr>
        <w:t>« </w:t>
      </w:r>
      <w:r w:rsidRPr="00CB0D15">
        <w:rPr>
          <w:lang w:val="fr-CA"/>
        </w:rPr>
        <w:t>fonds principaux</w:t>
      </w:r>
      <w:r w:rsidR="00CB246A" w:rsidRPr="00CB0D15">
        <w:rPr>
          <w:lang w:val="fr-CA"/>
        </w:rPr>
        <w:t> »</w:t>
      </w:r>
      <w:r w:rsidR="00EC34B7" w:rsidRPr="00CB0D15">
        <w:rPr>
          <w:lang w:val="fr-CA"/>
        </w:rPr>
        <w:t xml:space="preserve"> du CRSH</w:t>
      </w:r>
      <w:r w:rsidRPr="00CB0D15">
        <w:rPr>
          <w:lang w:val="fr-CA"/>
        </w:rPr>
        <w:t xml:space="preserve">. Pour éviter de </w:t>
      </w:r>
      <w:r w:rsidR="00EE2056" w:rsidRPr="00CB0D15">
        <w:rPr>
          <w:lang w:val="fr-CA"/>
        </w:rPr>
        <w:t xml:space="preserve">créer une rivalité entre de </w:t>
      </w:r>
      <w:r w:rsidRPr="00CB0D15">
        <w:rPr>
          <w:lang w:val="fr-CA"/>
        </w:rPr>
        <w:t xml:space="preserve">nombreux groupes marginalisés </w:t>
      </w:r>
      <w:r w:rsidR="000B4268" w:rsidRPr="00CB0D15">
        <w:rPr>
          <w:lang w:val="fr-CA"/>
        </w:rPr>
        <w:t>compétitionn</w:t>
      </w:r>
      <w:r w:rsidR="00EE2056" w:rsidRPr="00CB0D15">
        <w:rPr>
          <w:lang w:val="fr-CA"/>
        </w:rPr>
        <w:t>ant</w:t>
      </w:r>
      <w:r w:rsidR="000B4268" w:rsidRPr="00CB0D15">
        <w:rPr>
          <w:lang w:val="fr-CA"/>
        </w:rPr>
        <w:t xml:space="preserve"> pour </w:t>
      </w:r>
      <w:r w:rsidRPr="00CB0D15">
        <w:rPr>
          <w:lang w:val="fr-CA"/>
        </w:rPr>
        <w:t xml:space="preserve">les mêmes </w:t>
      </w:r>
      <w:r w:rsidR="00CB246A" w:rsidRPr="00CB0D15">
        <w:rPr>
          <w:lang w:val="fr-CA"/>
        </w:rPr>
        <w:t>« </w:t>
      </w:r>
      <w:r w:rsidRPr="00CB0D15">
        <w:rPr>
          <w:lang w:val="fr-CA"/>
        </w:rPr>
        <w:t>fonds spécialisés</w:t>
      </w:r>
      <w:r w:rsidR="00CB246A" w:rsidRPr="00CB0D15">
        <w:rPr>
          <w:lang w:val="fr-CA"/>
        </w:rPr>
        <w:t> »</w:t>
      </w:r>
      <w:r w:rsidRPr="00CB0D15">
        <w:rPr>
          <w:lang w:val="fr-CA"/>
        </w:rPr>
        <w:t xml:space="preserve">, </w:t>
      </w:r>
      <w:r w:rsidR="00CB246A" w:rsidRPr="00CB0D15">
        <w:rPr>
          <w:lang w:val="fr-CA"/>
        </w:rPr>
        <w:t>le CRSH</w:t>
      </w:r>
      <w:r w:rsidRPr="00CB0D15">
        <w:rPr>
          <w:lang w:val="fr-CA"/>
        </w:rPr>
        <w:t xml:space="preserve"> pourrait collaborer avec l</w:t>
      </w:r>
      <w:r w:rsidR="00CB246A" w:rsidRPr="00CB0D15">
        <w:rPr>
          <w:lang w:val="fr-CA"/>
        </w:rPr>
        <w:t>es autres organismes fédéraux de financement de la recherche</w:t>
      </w:r>
      <w:r w:rsidRPr="00CB0D15">
        <w:rPr>
          <w:lang w:val="fr-CA"/>
        </w:rPr>
        <w:t xml:space="preserve"> pour s</w:t>
      </w:r>
      <w:r w:rsidR="00CB246A" w:rsidRPr="00CB0D15">
        <w:rPr>
          <w:lang w:val="fr-CA"/>
        </w:rPr>
        <w:t>’</w:t>
      </w:r>
      <w:r w:rsidRPr="00CB0D15">
        <w:rPr>
          <w:lang w:val="fr-CA"/>
        </w:rPr>
        <w:t xml:space="preserve">assurer que </w:t>
      </w:r>
      <w:r w:rsidR="00EE2056" w:rsidRPr="00CB0D15">
        <w:rPr>
          <w:lang w:val="fr-CA"/>
        </w:rPr>
        <w:t xml:space="preserve">tous ces </w:t>
      </w:r>
      <w:r w:rsidRPr="00CB0D15">
        <w:rPr>
          <w:lang w:val="fr-CA"/>
        </w:rPr>
        <w:t>groupes bénéficient de mesures similaires.</w:t>
      </w:r>
      <w:r w:rsidR="00FF122C" w:rsidRPr="00CB0D15">
        <w:rPr>
          <w:lang w:val="fr-CA"/>
        </w:rPr>
        <w:t xml:space="preserve"> </w:t>
      </w:r>
      <w:r w:rsidRPr="00CB0D15">
        <w:rPr>
          <w:lang w:val="fr-CA"/>
        </w:rPr>
        <w:t xml:space="preserve">De telles initiatives existent déjà pour les universitaires autochtones, sous la forme du nouveau programme de </w:t>
      </w:r>
      <w:r w:rsidR="00AB3116" w:rsidRPr="00CB0D15">
        <w:rPr>
          <w:lang w:val="fr-CA"/>
        </w:rPr>
        <w:t>« B</w:t>
      </w:r>
      <w:r w:rsidRPr="00CB0D15">
        <w:rPr>
          <w:lang w:val="fr-CA"/>
        </w:rPr>
        <w:t xml:space="preserve">ourses et de suppléments pour </w:t>
      </w:r>
      <w:r w:rsidR="00FF122C" w:rsidRPr="00CB0D15">
        <w:rPr>
          <w:lang w:val="fr-CA"/>
        </w:rPr>
        <w:t xml:space="preserve">les personnes </w:t>
      </w:r>
      <w:r w:rsidRPr="00CB0D15">
        <w:rPr>
          <w:lang w:val="fr-CA"/>
        </w:rPr>
        <w:t>universitaires autochtones</w:t>
      </w:r>
      <w:r w:rsidR="00AB3116" w:rsidRPr="00CB0D15">
        <w:rPr>
          <w:lang w:val="fr-CA"/>
        </w:rPr>
        <w:t> »</w:t>
      </w:r>
      <w:r w:rsidRPr="00CB0D15">
        <w:rPr>
          <w:lang w:val="fr-CA"/>
        </w:rPr>
        <w:t xml:space="preserve"> des </w:t>
      </w:r>
      <w:r w:rsidR="00032D28" w:rsidRPr="00CB0D15">
        <w:rPr>
          <w:lang w:val="fr-CA"/>
        </w:rPr>
        <w:t>Tr</w:t>
      </w:r>
      <w:r w:rsidRPr="00CB0D15">
        <w:rPr>
          <w:lang w:val="fr-CA"/>
        </w:rPr>
        <w:t xml:space="preserve">ois </w:t>
      </w:r>
      <w:r w:rsidR="00CB246A" w:rsidRPr="00CB0D15">
        <w:rPr>
          <w:lang w:val="fr-CA"/>
        </w:rPr>
        <w:t>organismes</w:t>
      </w:r>
      <w:r w:rsidRPr="00CB0D15">
        <w:rPr>
          <w:lang w:val="fr-CA"/>
        </w:rPr>
        <w:t xml:space="preserve"> (au niveau d</w:t>
      </w:r>
      <w:r w:rsidR="00CB246A" w:rsidRPr="00CB0D15">
        <w:rPr>
          <w:lang w:val="fr-CA"/>
        </w:rPr>
        <w:t>e la maîtrise</w:t>
      </w:r>
      <w:r w:rsidRPr="00CB0D15">
        <w:rPr>
          <w:lang w:val="fr-CA"/>
        </w:rPr>
        <w:t xml:space="preserve">), et </w:t>
      </w:r>
      <w:r w:rsidR="00FF122C" w:rsidRPr="00CB0D15">
        <w:rPr>
          <w:lang w:val="fr-CA"/>
        </w:rPr>
        <w:t xml:space="preserve">sous </w:t>
      </w:r>
      <w:r w:rsidR="00CB246A" w:rsidRPr="00CB0D15">
        <w:rPr>
          <w:lang w:val="fr-CA"/>
        </w:rPr>
        <w:t>la forme d</w:t>
      </w:r>
      <w:r w:rsidR="00AB3116" w:rsidRPr="00CB0D15">
        <w:rPr>
          <w:lang w:val="fr-CA"/>
        </w:rPr>
        <w:t>u programme de</w:t>
      </w:r>
      <w:r w:rsidR="00CB246A" w:rsidRPr="00CB0D15">
        <w:rPr>
          <w:lang w:val="fr-CA"/>
        </w:rPr>
        <w:t xml:space="preserve"> </w:t>
      </w:r>
      <w:r w:rsidR="00AB3116" w:rsidRPr="00CB0D15">
        <w:rPr>
          <w:lang w:val="fr-CA"/>
        </w:rPr>
        <w:t>B</w:t>
      </w:r>
      <w:r w:rsidRPr="00CB0D15">
        <w:rPr>
          <w:lang w:val="fr-CA"/>
        </w:rPr>
        <w:t>ourses de ma</w:t>
      </w:r>
      <w:r w:rsidR="00CB246A" w:rsidRPr="00CB0D15">
        <w:rPr>
          <w:lang w:val="fr-CA"/>
        </w:rPr>
        <w:t>îtrise</w:t>
      </w:r>
      <w:r w:rsidRPr="00CB0D15">
        <w:rPr>
          <w:lang w:val="fr-CA"/>
        </w:rPr>
        <w:t xml:space="preserve"> et de doctorat pour les </w:t>
      </w:r>
      <w:r w:rsidR="00AB3116" w:rsidRPr="00CB0D15">
        <w:rPr>
          <w:lang w:val="fr-CA"/>
        </w:rPr>
        <w:t xml:space="preserve">personnes </w:t>
      </w:r>
      <w:r w:rsidRPr="00CB0D15">
        <w:rPr>
          <w:lang w:val="fr-CA"/>
        </w:rPr>
        <w:t>universitaires noir</w:t>
      </w:r>
      <w:r w:rsidR="00AB3116" w:rsidRPr="00CB0D15">
        <w:rPr>
          <w:lang w:val="fr-CA"/>
        </w:rPr>
        <w:t>e</w:t>
      </w:r>
      <w:r w:rsidRPr="00CB0D15">
        <w:rPr>
          <w:lang w:val="fr-CA"/>
        </w:rPr>
        <w:t>s.</w:t>
      </w:r>
      <w:r w:rsidR="007F3591" w:rsidRPr="00CB0D15">
        <w:rPr>
          <w:lang w:val="fr-CA"/>
        </w:rPr>
        <w:t xml:space="preserve"> </w:t>
      </w:r>
      <w:r w:rsidR="003F3BE3" w:rsidRPr="00CB0D15">
        <w:rPr>
          <w:lang w:val="fr-CA"/>
        </w:rPr>
        <w:t xml:space="preserve">Par </w:t>
      </w:r>
      <w:r w:rsidRPr="00CB0D15">
        <w:rPr>
          <w:lang w:val="fr-CA"/>
        </w:rPr>
        <w:t>ces mesures d</w:t>
      </w:r>
      <w:r w:rsidR="003F3BE3" w:rsidRPr="00CB0D15">
        <w:rPr>
          <w:lang w:val="fr-CA"/>
        </w:rPr>
        <w:t>’</w:t>
      </w:r>
      <w:r w:rsidRPr="00CB0D15">
        <w:rPr>
          <w:lang w:val="fr-CA"/>
        </w:rPr>
        <w:t xml:space="preserve">équité, les </w:t>
      </w:r>
      <w:r w:rsidR="008C1778" w:rsidRPr="00CB0D15">
        <w:rPr>
          <w:lang w:val="fr-CA"/>
        </w:rPr>
        <w:t xml:space="preserve">personnes récipiendaires </w:t>
      </w:r>
      <w:r w:rsidRPr="00CB0D15">
        <w:rPr>
          <w:lang w:val="fr-CA"/>
        </w:rPr>
        <w:t>issu</w:t>
      </w:r>
      <w:r w:rsidR="008C1778" w:rsidRPr="00CB0D15">
        <w:rPr>
          <w:lang w:val="fr-CA"/>
        </w:rPr>
        <w:t>e</w:t>
      </w:r>
      <w:r w:rsidRPr="00CB0D15">
        <w:rPr>
          <w:lang w:val="fr-CA"/>
        </w:rPr>
        <w:t xml:space="preserve">s de ces groupes reçoivent des fonds supplémentaires </w:t>
      </w:r>
      <w:r w:rsidR="00E21D4C" w:rsidRPr="00CB0D15">
        <w:rPr>
          <w:lang w:val="fr-CA"/>
        </w:rPr>
        <w:t>sous forme de</w:t>
      </w:r>
      <w:r w:rsidRPr="00CB0D15">
        <w:rPr>
          <w:lang w:val="fr-CA"/>
        </w:rPr>
        <w:t xml:space="preserve"> bourse, et </w:t>
      </w:r>
      <w:r w:rsidRPr="00CB0D15">
        <w:rPr>
          <w:lang w:val="fr-CA"/>
        </w:rPr>
        <w:lastRenderedPageBreak/>
        <w:t xml:space="preserve">des fonds sont également accordés aux </w:t>
      </w:r>
      <w:r w:rsidR="008C1778" w:rsidRPr="00CB0D15">
        <w:rPr>
          <w:lang w:val="fr-CA"/>
        </w:rPr>
        <w:t xml:space="preserve">personnes candidates </w:t>
      </w:r>
      <w:r w:rsidRPr="00CB0D15">
        <w:rPr>
          <w:lang w:val="fr-CA"/>
        </w:rPr>
        <w:t>noir</w:t>
      </w:r>
      <w:r w:rsidR="008C1778" w:rsidRPr="00CB0D15">
        <w:rPr>
          <w:lang w:val="fr-CA"/>
        </w:rPr>
        <w:t>e</w:t>
      </w:r>
      <w:r w:rsidRPr="00CB0D15">
        <w:rPr>
          <w:lang w:val="fr-CA"/>
        </w:rPr>
        <w:t xml:space="preserve">s ou autochtones dont les </w:t>
      </w:r>
      <w:r w:rsidR="00E21D4C" w:rsidRPr="00CB0D15">
        <w:rPr>
          <w:lang w:val="fr-CA"/>
        </w:rPr>
        <w:t xml:space="preserve">demandes </w:t>
      </w:r>
      <w:r w:rsidRPr="00CB0D15">
        <w:rPr>
          <w:lang w:val="fr-CA"/>
        </w:rPr>
        <w:t xml:space="preserve">ont été classées </w:t>
      </w:r>
      <w:r w:rsidR="00E21D4C" w:rsidRPr="00CB0D15">
        <w:rPr>
          <w:lang w:val="fr-CA"/>
        </w:rPr>
        <w:t>« </w:t>
      </w:r>
      <w:r w:rsidR="008C1778" w:rsidRPr="00CB0D15">
        <w:rPr>
          <w:lang w:val="fr-CA"/>
        </w:rPr>
        <w:t>candidates</w:t>
      </w:r>
      <w:r w:rsidRPr="00CB0D15">
        <w:rPr>
          <w:lang w:val="fr-CA"/>
        </w:rPr>
        <w:t xml:space="preserve"> </w:t>
      </w:r>
      <w:r w:rsidR="008C1778" w:rsidRPr="00CB0D15">
        <w:rPr>
          <w:lang w:val="fr-CA"/>
        </w:rPr>
        <w:t xml:space="preserve">substitut </w:t>
      </w:r>
      <w:r w:rsidR="00E21D4C" w:rsidRPr="00CB0D15">
        <w:rPr>
          <w:lang w:val="fr-CA"/>
        </w:rPr>
        <w:t>»</w:t>
      </w:r>
      <w:r w:rsidRPr="00CB0D15">
        <w:rPr>
          <w:lang w:val="fr-CA"/>
        </w:rPr>
        <w:t xml:space="preserve"> (placé</w:t>
      </w:r>
      <w:r w:rsidR="00093900" w:rsidRPr="00CB0D15">
        <w:rPr>
          <w:lang w:val="fr-CA"/>
        </w:rPr>
        <w:t>e</w:t>
      </w:r>
      <w:r w:rsidRPr="00CB0D15">
        <w:rPr>
          <w:lang w:val="fr-CA"/>
        </w:rPr>
        <w:t>s sur la liste d</w:t>
      </w:r>
      <w:r w:rsidR="00E21D4C" w:rsidRPr="00CB0D15">
        <w:rPr>
          <w:lang w:val="fr-CA"/>
        </w:rPr>
        <w:t>’</w:t>
      </w:r>
      <w:r w:rsidRPr="00CB0D15">
        <w:rPr>
          <w:lang w:val="fr-CA"/>
        </w:rPr>
        <w:t>attente pour l</w:t>
      </w:r>
      <w:r w:rsidR="00E21D4C" w:rsidRPr="00CB0D15">
        <w:rPr>
          <w:lang w:val="fr-CA"/>
        </w:rPr>
        <w:t>’</w:t>
      </w:r>
      <w:r w:rsidRPr="00CB0D15">
        <w:rPr>
          <w:lang w:val="fr-CA"/>
        </w:rPr>
        <w:t>obtention de fonds) mais qui n</w:t>
      </w:r>
      <w:r w:rsidR="00E21D4C" w:rsidRPr="00CB0D15">
        <w:rPr>
          <w:lang w:val="fr-CA"/>
        </w:rPr>
        <w:t>’</w:t>
      </w:r>
      <w:r w:rsidRPr="00CB0D15">
        <w:rPr>
          <w:lang w:val="fr-CA"/>
        </w:rPr>
        <w:t>ont finalement pas reçu de financement.</w:t>
      </w:r>
      <w:r w:rsidR="003F3BE3" w:rsidRPr="00CB0D15">
        <w:rPr>
          <w:lang w:val="fr-CA"/>
        </w:rPr>
        <w:t xml:space="preserve"> </w:t>
      </w:r>
      <w:r w:rsidR="00EE2056" w:rsidRPr="00CB0D15">
        <w:rPr>
          <w:lang w:val="fr-CA"/>
        </w:rPr>
        <w:t>C</w:t>
      </w:r>
      <w:r w:rsidRPr="00CB0D15">
        <w:rPr>
          <w:lang w:val="fr-CA"/>
        </w:rPr>
        <w:t xml:space="preserve">omme les </w:t>
      </w:r>
      <w:r w:rsidR="00032D28" w:rsidRPr="00CB0D15">
        <w:rPr>
          <w:lang w:val="fr-CA"/>
        </w:rPr>
        <w:t>T</w:t>
      </w:r>
      <w:r w:rsidRPr="00CB0D15">
        <w:rPr>
          <w:lang w:val="fr-CA"/>
        </w:rPr>
        <w:t xml:space="preserve">rois </w:t>
      </w:r>
      <w:r w:rsidR="00E21D4C" w:rsidRPr="00CB0D15">
        <w:rPr>
          <w:lang w:val="fr-CA"/>
        </w:rPr>
        <w:t>organismes</w:t>
      </w:r>
      <w:r w:rsidRPr="00CB0D15">
        <w:rPr>
          <w:lang w:val="fr-CA"/>
        </w:rPr>
        <w:t xml:space="preserve"> ont une portée et un contrôle limité</w:t>
      </w:r>
      <w:r w:rsidR="00134592" w:rsidRPr="00CB0D15">
        <w:rPr>
          <w:lang w:val="fr-CA"/>
        </w:rPr>
        <w:t xml:space="preserve"> </w:t>
      </w:r>
      <w:r w:rsidRPr="00CB0D15">
        <w:rPr>
          <w:lang w:val="fr-CA"/>
        </w:rPr>
        <w:t>sur les établissements d</w:t>
      </w:r>
      <w:r w:rsidR="00E21D4C" w:rsidRPr="00CB0D15">
        <w:rPr>
          <w:lang w:val="fr-CA"/>
        </w:rPr>
        <w:t>’</w:t>
      </w:r>
      <w:r w:rsidRPr="00CB0D15">
        <w:rPr>
          <w:lang w:val="fr-CA"/>
        </w:rPr>
        <w:t xml:space="preserve">enseignement </w:t>
      </w:r>
      <w:r w:rsidR="00E21D4C" w:rsidRPr="00CB0D15">
        <w:rPr>
          <w:lang w:val="fr-CA"/>
        </w:rPr>
        <w:t>postsecondaire</w:t>
      </w:r>
      <w:r w:rsidRPr="00CB0D15">
        <w:rPr>
          <w:lang w:val="fr-CA"/>
        </w:rPr>
        <w:t xml:space="preserve">, un nombre prédéterminé de bourses est fixé avant que ces fonds spécialisés ne parviennent aux </w:t>
      </w:r>
      <w:r w:rsidR="00093900" w:rsidRPr="00CB0D15">
        <w:rPr>
          <w:lang w:val="fr-CA"/>
        </w:rPr>
        <w:t>institutions</w:t>
      </w:r>
      <w:r w:rsidRPr="00CB0D15">
        <w:rPr>
          <w:lang w:val="fr-CA"/>
        </w:rPr>
        <w:t>.</w:t>
      </w:r>
      <w:r w:rsidR="003F3BE3" w:rsidRPr="00CB0D15">
        <w:rPr>
          <w:lang w:val="fr-CA"/>
        </w:rPr>
        <w:t xml:space="preserve"> </w:t>
      </w:r>
      <w:r w:rsidRPr="00CB0D15">
        <w:rPr>
          <w:lang w:val="fr-CA"/>
        </w:rPr>
        <w:t xml:space="preserve">Actuellement, pour les </w:t>
      </w:r>
      <w:r w:rsidR="00EE2056" w:rsidRPr="00CB0D15">
        <w:rPr>
          <w:lang w:val="fr-CA"/>
        </w:rPr>
        <w:t>personnes</w:t>
      </w:r>
      <w:r w:rsidR="00093900" w:rsidRPr="00CB0D15">
        <w:rPr>
          <w:lang w:val="fr-CA"/>
        </w:rPr>
        <w:t xml:space="preserve"> chercheuses </w:t>
      </w:r>
      <w:r w:rsidRPr="00CB0D15">
        <w:rPr>
          <w:lang w:val="fr-CA"/>
        </w:rPr>
        <w:t>noir</w:t>
      </w:r>
      <w:r w:rsidR="00EE2056" w:rsidRPr="00CB0D15">
        <w:rPr>
          <w:lang w:val="fr-CA"/>
        </w:rPr>
        <w:t>e</w:t>
      </w:r>
      <w:r w:rsidRPr="00CB0D15">
        <w:rPr>
          <w:lang w:val="fr-CA"/>
        </w:rPr>
        <w:t>s, le nombre de bourses supplémentaires</w:t>
      </w:r>
      <w:r w:rsidR="007E69CD" w:rsidRPr="00CB0D15">
        <w:rPr>
          <w:lang w:val="fr-CA"/>
        </w:rPr>
        <w:t xml:space="preserve"> </w:t>
      </w:r>
      <w:r w:rsidRPr="00CB0D15">
        <w:rPr>
          <w:lang w:val="fr-CA"/>
        </w:rPr>
        <w:t xml:space="preserve">est </w:t>
      </w:r>
      <w:r w:rsidR="00123EFF" w:rsidRPr="00CB0D15">
        <w:rPr>
          <w:lang w:val="fr-CA"/>
        </w:rPr>
        <w:t>réparti</w:t>
      </w:r>
      <w:r w:rsidR="007E69CD" w:rsidRPr="00CB0D15">
        <w:rPr>
          <w:lang w:val="fr-CA"/>
        </w:rPr>
        <w:t xml:space="preserve"> ainsi</w:t>
      </w:r>
      <w:r w:rsidR="00E336B7" w:rsidRPr="00CB0D15">
        <w:rPr>
          <w:lang w:val="fr-CA"/>
        </w:rPr>
        <w:t> </w:t>
      </w:r>
      <w:r w:rsidRPr="00CB0D15">
        <w:rPr>
          <w:lang w:val="fr-CA"/>
        </w:rPr>
        <w:t>:</w:t>
      </w:r>
      <w:r w:rsidR="007E69CD" w:rsidRPr="00CB0D15">
        <w:rPr>
          <w:lang w:val="fr-CA"/>
        </w:rPr>
        <w:t xml:space="preserve"> six </w:t>
      </w:r>
      <w:r w:rsidRPr="00CB0D15">
        <w:rPr>
          <w:lang w:val="fr-CA"/>
        </w:rPr>
        <w:t>bourses postdoctorales du CRSH, 10 bourses d</w:t>
      </w:r>
      <w:r w:rsidR="007E69CD" w:rsidRPr="00CB0D15">
        <w:rPr>
          <w:lang w:val="fr-CA"/>
        </w:rPr>
        <w:t>’</w:t>
      </w:r>
      <w:r w:rsidRPr="00CB0D15">
        <w:rPr>
          <w:lang w:val="fr-CA"/>
        </w:rPr>
        <w:t xml:space="preserve">études supérieures du Canada </w:t>
      </w:r>
      <w:r w:rsidR="00973D91" w:rsidRPr="00CB0D15">
        <w:rPr>
          <w:lang w:val="fr-CA"/>
        </w:rPr>
        <w:t>au niveau du</w:t>
      </w:r>
      <w:r w:rsidRPr="00CB0D15">
        <w:rPr>
          <w:lang w:val="fr-CA"/>
        </w:rPr>
        <w:t xml:space="preserve"> doctorat </w:t>
      </w:r>
      <w:r w:rsidR="007E69CD" w:rsidRPr="00CB0D15">
        <w:rPr>
          <w:lang w:val="fr-CA"/>
        </w:rPr>
        <w:t>du CRSNG</w:t>
      </w:r>
      <w:r w:rsidR="000B7D8D" w:rsidRPr="00CB0D15">
        <w:rPr>
          <w:lang w:val="fr-CA"/>
        </w:rPr>
        <w:t>,</w:t>
      </w:r>
      <w:r w:rsidR="007E69CD" w:rsidRPr="00CB0D15">
        <w:rPr>
          <w:lang w:val="fr-CA"/>
        </w:rPr>
        <w:t xml:space="preserve"> </w:t>
      </w:r>
      <w:r w:rsidRPr="00CB0D15">
        <w:rPr>
          <w:lang w:val="fr-CA"/>
        </w:rPr>
        <w:t>et 20 bourses d</w:t>
      </w:r>
      <w:r w:rsidR="007E69CD" w:rsidRPr="00CB0D15">
        <w:rPr>
          <w:lang w:val="fr-CA"/>
        </w:rPr>
        <w:t>’</w:t>
      </w:r>
      <w:r w:rsidRPr="00CB0D15">
        <w:rPr>
          <w:lang w:val="fr-CA"/>
        </w:rPr>
        <w:t xml:space="preserve">études supérieures du Canada </w:t>
      </w:r>
      <w:r w:rsidR="00973D91" w:rsidRPr="00CB0D15">
        <w:rPr>
          <w:lang w:val="fr-CA"/>
        </w:rPr>
        <w:t xml:space="preserve">au niveau de la </w:t>
      </w:r>
      <w:r w:rsidRPr="00CB0D15">
        <w:rPr>
          <w:lang w:val="fr-CA"/>
        </w:rPr>
        <w:t>ma</w:t>
      </w:r>
      <w:r w:rsidR="000B7D8D" w:rsidRPr="00CB0D15">
        <w:rPr>
          <w:lang w:val="fr-CA"/>
        </w:rPr>
        <w:t>î</w:t>
      </w:r>
      <w:r w:rsidRPr="00CB0D15">
        <w:rPr>
          <w:lang w:val="fr-CA"/>
        </w:rPr>
        <w:t>trise</w:t>
      </w:r>
      <w:r w:rsidR="00973D91" w:rsidRPr="00CB0D15">
        <w:rPr>
          <w:lang w:val="fr-CA"/>
        </w:rPr>
        <w:t xml:space="preserve"> du CRSNG</w:t>
      </w:r>
      <w:r w:rsidRPr="00CB0D15">
        <w:rPr>
          <w:lang w:val="fr-CA"/>
        </w:rPr>
        <w:t xml:space="preserve">. Le CRSH offre également 95 bourses de recherche pour </w:t>
      </w:r>
      <w:r w:rsidR="000B7D8D" w:rsidRPr="00CB0D15">
        <w:rPr>
          <w:lang w:val="fr-CA"/>
        </w:rPr>
        <w:t xml:space="preserve">des personnes étudiantes </w:t>
      </w:r>
      <w:r w:rsidRPr="00CB0D15">
        <w:rPr>
          <w:lang w:val="fr-CA"/>
        </w:rPr>
        <w:t xml:space="preserve">de premier cycle à des </w:t>
      </w:r>
      <w:r w:rsidR="005010F6" w:rsidRPr="00CB0D15">
        <w:rPr>
          <w:lang w:val="fr-CA"/>
        </w:rPr>
        <w:t xml:space="preserve">personnes étudiantes </w:t>
      </w:r>
      <w:r w:rsidR="00710320" w:rsidRPr="00CB0D15">
        <w:rPr>
          <w:lang w:val="fr-CA"/>
        </w:rPr>
        <w:t xml:space="preserve">chercheuses </w:t>
      </w:r>
      <w:r w:rsidR="005010F6" w:rsidRPr="00CB0D15">
        <w:rPr>
          <w:lang w:val="fr-CA"/>
        </w:rPr>
        <w:t>noires</w:t>
      </w:r>
      <w:r w:rsidRPr="00CB0D15">
        <w:rPr>
          <w:lang w:val="fr-CA"/>
        </w:rPr>
        <w:t>, mais il s</w:t>
      </w:r>
      <w:r w:rsidR="00F41788" w:rsidRPr="00CB0D15">
        <w:rPr>
          <w:lang w:val="fr-CA"/>
        </w:rPr>
        <w:t>’</w:t>
      </w:r>
      <w:r w:rsidRPr="00CB0D15">
        <w:rPr>
          <w:lang w:val="fr-CA"/>
        </w:rPr>
        <w:t>agit d</w:t>
      </w:r>
      <w:r w:rsidR="00E336B7" w:rsidRPr="00CB0D15">
        <w:rPr>
          <w:lang w:val="fr-CA"/>
        </w:rPr>
        <w:t>’</w:t>
      </w:r>
      <w:r w:rsidRPr="00CB0D15">
        <w:rPr>
          <w:lang w:val="fr-CA"/>
        </w:rPr>
        <w:t>un nouveau programme qui n</w:t>
      </w:r>
      <w:r w:rsidR="00F41788" w:rsidRPr="00CB0D15">
        <w:rPr>
          <w:lang w:val="fr-CA"/>
        </w:rPr>
        <w:t>’</w:t>
      </w:r>
      <w:r w:rsidRPr="00CB0D15">
        <w:rPr>
          <w:lang w:val="fr-CA"/>
        </w:rPr>
        <w:t xml:space="preserve">a pas encore été adapté aux </w:t>
      </w:r>
      <w:r w:rsidR="00710320" w:rsidRPr="00CB0D15">
        <w:rPr>
          <w:lang w:val="fr-CA"/>
        </w:rPr>
        <w:t xml:space="preserve">personnes étudiantes </w:t>
      </w:r>
      <w:r w:rsidRPr="00CB0D15">
        <w:rPr>
          <w:lang w:val="fr-CA"/>
        </w:rPr>
        <w:t>noir</w:t>
      </w:r>
      <w:r w:rsidR="00710320" w:rsidRPr="00CB0D15">
        <w:rPr>
          <w:lang w:val="fr-CA"/>
        </w:rPr>
        <w:t>e</w:t>
      </w:r>
      <w:r w:rsidRPr="00CB0D15">
        <w:rPr>
          <w:lang w:val="fr-CA"/>
        </w:rPr>
        <w:t>s des cycles supérieurs.</w:t>
      </w:r>
      <w:r w:rsidR="00F41788" w:rsidRPr="00CB0D15">
        <w:rPr>
          <w:lang w:val="fr-CA"/>
        </w:rPr>
        <w:t xml:space="preserve"> </w:t>
      </w:r>
      <w:r w:rsidR="00035D33" w:rsidRPr="00CB0D15">
        <w:rPr>
          <w:lang w:val="fr-CA"/>
        </w:rPr>
        <w:t xml:space="preserve">Le CRSH doit </w:t>
      </w:r>
      <w:r w:rsidRPr="00CB0D15">
        <w:rPr>
          <w:lang w:val="fr-CA"/>
        </w:rPr>
        <w:t xml:space="preserve">également envisager un soutien supplémentaire pour les </w:t>
      </w:r>
      <w:r w:rsidR="00035D33" w:rsidRPr="00CB0D15">
        <w:rPr>
          <w:lang w:val="fr-CA"/>
        </w:rPr>
        <w:t xml:space="preserve">personnes étudiantes </w:t>
      </w:r>
      <w:r w:rsidR="00C5228D" w:rsidRPr="00CB0D15">
        <w:rPr>
          <w:lang w:val="fr-CA"/>
        </w:rPr>
        <w:t xml:space="preserve">ayant un </w:t>
      </w:r>
      <w:r w:rsidRPr="00CB0D15">
        <w:rPr>
          <w:lang w:val="fr-CA"/>
        </w:rPr>
        <w:t>handicap du premier cycle.</w:t>
      </w:r>
    </w:p>
    <w:p w14:paraId="31071078" w14:textId="77777777" w:rsidR="00FA62DF" w:rsidRPr="00CB0D15" w:rsidRDefault="00FA62DF" w:rsidP="00FA62DF">
      <w:pPr>
        <w:pStyle w:val="ListParagraph"/>
        <w:spacing w:after="0" w:line="240" w:lineRule="auto"/>
        <w:ind w:left="2127"/>
        <w:rPr>
          <w:lang w:val="fr-CA"/>
        </w:rPr>
      </w:pPr>
    </w:p>
    <w:p w14:paraId="1EAC6FD0" w14:textId="65254700" w:rsidR="00525B67" w:rsidRPr="00CB0D15" w:rsidRDefault="00525B67" w:rsidP="00FA62DF">
      <w:pPr>
        <w:spacing w:after="0" w:line="240" w:lineRule="auto"/>
        <w:ind w:left="2127"/>
      </w:pPr>
      <w:r w:rsidRPr="00CB0D15">
        <w:t>Dans l</w:t>
      </w:r>
      <w:r w:rsidR="00A5102D" w:rsidRPr="00CB0D15">
        <w:t>’</w:t>
      </w:r>
      <w:r w:rsidRPr="00CB0D15">
        <w:t xml:space="preserve">ensemble, les modèles </w:t>
      </w:r>
      <w:r w:rsidR="00A5102D" w:rsidRPr="00CB0D15">
        <w:t>de</w:t>
      </w:r>
      <w:r w:rsidR="00EE2056" w:rsidRPr="00CB0D15">
        <w:t>s</w:t>
      </w:r>
      <w:r w:rsidR="00A5102D" w:rsidRPr="00CB0D15">
        <w:t xml:space="preserve"> </w:t>
      </w:r>
      <w:r w:rsidRPr="00CB0D15">
        <w:t xml:space="preserve">programmes </w:t>
      </w:r>
      <w:r w:rsidR="00A5102D" w:rsidRPr="00CB0D15">
        <w:t xml:space="preserve">destinés aux </w:t>
      </w:r>
      <w:r w:rsidR="006640A0" w:rsidRPr="00CB0D15">
        <w:t xml:space="preserve">personnes chercheuses </w:t>
      </w:r>
      <w:r w:rsidRPr="00CB0D15">
        <w:t>noir</w:t>
      </w:r>
      <w:r w:rsidR="00EE2056" w:rsidRPr="00CB0D15">
        <w:t>e</w:t>
      </w:r>
      <w:r w:rsidRPr="00CB0D15">
        <w:t>s et autochtones sont des exemples concrets de mesures d</w:t>
      </w:r>
      <w:r w:rsidR="00A5102D" w:rsidRPr="00CB0D15">
        <w:t>’</w:t>
      </w:r>
      <w:r w:rsidRPr="00CB0D15">
        <w:t>équité qui pourraient être adoptées pour apporter un meilleur soutien aux</w:t>
      </w:r>
      <w:r w:rsidR="00EE2056" w:rsidRPr="00CB0D15">
        <w:t xml:space="preserve"> </w:t>
      </w:r>
      <w:r w:rsidR="006640A0" w:rsidRPr="00CB0D15">
        <w:t>personnes étudiantes</w:t>
      </w:r>
      <w:r w:rsidR="00EE2056" w:rsidRPr="00CB0D15">
        <w:t xml:space="preserve"> </w:t>
      </w:r>
      <w:r w:rsidR="006640A0" w:rsidRPr="00CB0D15">
        <w:rPr>
          <w:rFonts w:eastAsia="Atkinson Hyperlegible" w:cs="Atkinson Hyperlegible"/>
          <w:szCs w:val="24"/>
        </w:rPr>
        <w:t>ayant des handicaps</w:t>
      </w:r>
      <w:r w:rsidR="006640A0" w:rsidRPr="00CB0D15">
        <w:t xml:space="preserve">, </w:t>
      </w:r>
      <w:r w:rsidRPr="00CB0D15">
        <w:t>tout en limitant les inconvénients éventuels d</w:t>
      </w:r>
      <w:r w:rsidR="00A5102D" w:rsidRPr="00CB0D15">
        <w:t>’</w:t>
      </w:r>
      <w:r w:rsidRPr="00CB0D15">
        <w:t>une concurrence entre plusieurs groupes minorisés pour les mêmes o</w:t>
      </w:r>
      <w:r w:rsidR="00A5102D" w:rsidRPr="00CB0D15">
        <w:t>ccasions d</w:t>
      </w:r>
      <w:r w:rsidRPr="00CB0D15">
        <w:t>e financement</w:t>
      </w:r>
      <w:r w:rsidR="00843BE8" w:rsidRPr="00CB0D15">
        <w:t>;</w:t>
      </w:r>
      <w:r w:rsidRPr="00CB0D15">
        <w:t xml:space="preserve"> </w:t>
      </w:r>
    </w:p>
    <w:p w14:paraId="3848A55B" w14:textId="77777777" w:rsidR="00730D67" w:rsidRPr="00CB0D15" w:rsidRDefault="00730D67" w:rsidP="00D33CE8">
      <w:pPr>
        <w:spacing w:after="0" w:line="240" w:lineRule="auto"/>
      </w:pPr>
    </w:p>
    <w:p w14:paraId="2C82318F" w14:textId="4D187352" w:rsidR="007F3591" w:rsidRPr="00CB0D15" w:rsidRDefault="00525B67" w:rsidP="00D33CE8">
      <w:pPr>
        <w:pStyle w:val="ListParagraph"/>
        <w:numPr>
          <w:ilvl w:val="0"/>
          <w:numId w:val="13"/>
        </w:numPr>
        <w:spacing w:after="0" w:line="240" w:lineRule="auto"/>
        <w:rPr>
          <w:lang w:val="fr-CA"/>
        </w:rPr>
      </w:pPr>
      <w:r w:rsidRPr="00CB0D15">
        <w:rPr>
          <w:lang w:val="fr-CA"/>
        </w:rPr>
        <w:t>Parallèlement à cette mesure d</w:t>
      </w:r>
      <w:r w:rsidR="00D03951" w:rsidRPr="00CB0D15">
        <w:rPr>
          <w:lang w:val="fr-CA"/>
        </w:rPr>
        <w:t>’</w:t>
      </w:r>
      <w:r w:rsidRPr="00CB0D15">
        <w:rPr>
          <w:lang w:val="fr-CA"/>
        </w:rPr>
        <w:t xml:space="preserve">équité, le CRSH doit faire davantage pour réduire les </w:t>
      </w:r>
      <w:r w:rsidR="005F1663" w:rsidRPr="00CB0D15">
        <w:rPr>
          <w:lang w:val="fr-CA"/>
        </w:rPr>
        <w:t xml:space="preserve">barrières </w:t>
      </w:r>
      <w:r w:rsidRPr="00CB0D15">
        <w:rPr>
          <w:lang w:val="fr-CA"/>
        </w:rPr>
        <w:t>à l</w:t>
      </w:r>
      <w:r w:rsidR="00D03951" w:rsidRPr="00CB0D15">
        <w:rPr>
          <w:lang w:val="fr-CA"/>
        </w:rPr>
        <w:t>’</w:t>
      </w:r>
      <w:r w:rsidRPr="00CB0D15">
        <w:rPr>
          <w:lang w:val="fr-CA"/>
        </w:rPr>
        <w:t>accessibilité lié</w:t>
      </w:r>
      <w:r w:rsidR="008D4398" w:rsidRPr="00CB0D15">
        <w:rPr>
          <w:lang w:val="fr-CA"/>
        </w:rPr>
        <w:t>e</w:t>
      </w:r>
      <w:r w:rsidRPr="00CB0D15">
        <w:rPr>
          <w:lang w:val="fr-CA"/>
        </w:rPr>
        <w:t xml:space="preserve">s </w:t>
      </w:r>
      <w:r w:rsidR="00D03951" w:rsidRPr="00CB0D15">
        <w:rPr>
          <w:lang w:val="fr-CA"/>
        </w:rPr>
        <w:t>au fait d’</w:t>
      </w:r>
      <w:r w:rsidR="008D4398" w:rsidRPr="00CB0D15">
        <w:rPr>
          <w:lang w:val="fr-CA"/>
        </w:rPr>
        <w:t xml:space="preserve">appartenir à </w:t>
      </w:r>
      <w:r w:rsidR="00D03951" w:rsidRPr="00CB0D15">
        <w:rPr>
          <w:lang w:val="fr-CA"/>
        </w:rPr>
        <w:t>un</w:t>
      </w:r>
      <w:r w:rsidR="008D4398" w:rsidRPr="00CB0D15">
        <w:rPr>
          <w:lang w:val="fr-CA"/>
        </w:rPr>
        <w:t xml:space="preserve">e petite institution postsecondaire </w:t>
      </w:r>
      <w:r w:rsidRPr="00CB0D15">
        <w:rPr>
          <w:lang w:val="fr-CA"/>
        </w:rPr>
        <w:t>dont le nombre de demandes financées est déjà faible.</w:t>
      </w:r>
      <w:r w:rsidR="003A27DE" w:rsidRPr="00CB0D15">
        <w:rPr>
          <w:lang w:val="fr-CA"/>
        </w:rPr>
        <w:t xml:space="preserve"> </w:t>
      </w:r>
      <w:r w:rsidRPr="00CB0D15">
        <w:rPr>
          <w:lang w:val="fr-CA"/>
        </w:rPr>
        <w:t xml:space="preserve">Le </w:t>
      </w:r>
      <w:r w:rsidR="003A27DE" w:rsidRPr="00CB0D15">
        <w:rPr>
          <w:lang w:val="fr-CA"/>
        </w:rPr>
        <w:t>CCACS</w:t>
      </w:r>
      <w:r w:rsidRPr="00CB0D15">
        <w:rPr>
          <w:lang w:val="fr-CA"/>
        </w:rPr>
        <w:t xml:space="preserve"> recommande au CRSH de trouver un moyen d</w:t>
      </w:r>
      <w:r w:rsidR="00D03951" w:rsidRPr="00CB0D15">
        <w:rPr>
          <w:lang w:val="fr-CA"/>
        </w:rPr>
        <w:t>’</w:t>
      </w:r>
      <w:r w:rsidRPr="00CB0D15">
        <w:rPr>
          <w:lang w:val="fr-CA"/>
        </w:rPr>
        <w:t>augmenter le nombre d</w:t>
      </w:r>
      <w:r w:rsidR="00D03951" w:rsidRPr="00CB0D15">
        <w:rPr>
          <w:lang w:val="fr-CA"/>
        </w:rPr>
        <w:t>’</w:t>
      </w:r>
      <w:r w:rsidRPr="00CB0D15">
        <w:rPr>
          <w:lang w:val="fr-CA"/>
        </w:rPr>
        <w:t xml:space="preserve">allocations </w:t>
      </w:r>
      <w:r w:rsidR="00D03951" w:rsidRPr="00CB0D15">
        <w:rPr>
          <w:lang w:val="fr-CA"/>
        </w:rPr>
        <w:t xml:space="preserve">aux </w:t>
      </w:r>
      <w:r w:rsidRPr="00CB0D15">
        <w:rPr>
          <w:lang w:val="fr-CA"/>
        </w:rPr>
        <w:t>petits établissements afin d</w:t>
      </w:r>
      <w:r w:rsidR="00D03951" w:rsidRPr="00CB0D15">
        <w:rPr>
          <w:lang w:val="fr-CA"/>
        </w:rPr>
        <w:t>’</w:t>
      </w:r>
      <w:r w:rsidRPr="00CB0D15">
        <w:rPr>
          <w:lang w:val="fr-CA"/>
        </w:rPr>
        <w:t xml:space="preserve">aider les </w:t>
      </w:r>
      <w:r w:rsidR="00F0133D" w:rsidRPr="00CB0D15">
        <w:rPr>
          <w:lang w:val="fr-CA"/>
        </w:rPr>
        <w:t xml:space="preserve">personnes étudiantes </w:t>
      </w:r>
      <w:r w:rsidR="00F0133D" w:rsidRPr="00CB0D15">
        <w:rPr>
          <w:rFonts w:eastAsia="Atkinson Hyperlegible" w:cs="Atkinson Hyperlegible"/>
          <w:szCs w:val="24"/>
          <w:lang w:val="fr-CA"/>
        </w:rPr>
        <w:t xml:space="preserve">ayant </w:t>
      </w:r>
      <w:r w:rsidR="00F0133D" w:rsidRPr="00CB0D15">
        <w:rPr>
          <w:lang w:val="fr-CA"/>
        </w:rPr>
        <w:t xml:space="preserve">des </w:t>
      </w:r>
      <w:r w:rsidRPr="00CB0D15">
        <w:rPr>
          <w:lang w:val="fr-CA"/>
        </w:rPr>
        <w:t>handicap</w:t>
      </w:r>
      <w:r w:rsidR="00F0133D" w:rsidRPr="00CB0D15">
        <w:rPr>
          <w:lang w:val="fr-CA"/>
        </w:rPr>
        <w:t>s</w:t>
      </w:r>
      <w:r w:rsidRPr="00CB0D15">
        <w:rPr>
          <w:lang w:val="fr-CA"/>
        </w:rPr>
        <w:t xml:space="preserve"> à avoir des chances plus équitables de recevoir un financement</w:t>
      </w:r>
      <w:r w:rsidR="00843BE8" w:rsidRPr="00CB0D15">
        <w:rPr>
          <w:lang w:val="fr-CA"/>
        </w:rPr>
        <w:t>;</w:t>
      </w:r>
    </w:p>
    <w:p w14:paraId="50EB5866" w14:textId="77777777" w:rsidR="00730D67" w:rsidRPr="00CB0D15" w:rsidRDefault="00730D67" w:rsidP="00D33CE8">
      <w:pPr>
        <w:pStyle w:val="ListParagraph"/>
        <w:spacing w:after="0" w:line="240" w:lineRule="auto"/>
        <w:ind w:left="2345"/>
        <w:rPr>
          <w:lang w:val="fr-CA"/>
        </w:rPr>
      </w:pPr>
    </w:p>
    <w:p w14:paraId="17946698" w14:textId="5922AD26" w:rsidR="00B63022" w:rsidRPr="00CB0D15" w:rsidRDefault="001F629A" w:rsidP="00B63022">
      <w:pPr>
        <w:pStyle w:val="ListParagraph"/>
        <w:spacing w:after="0" w:line="240" w:lineRule="auto"/>
        <w:ind w:left="2062"/>
        <w:rPr>
          <w:lang w:val="fr-CA"/>
        </w:rPr>
      </w:pPr>
      <w:r w:rsidRPr="00CB0D15">
        <w:rPr>
          <w:lang w:val="fr-CA"/>
        </w:rPr>
        <w:t>L</w:t>
      </w:r>
      <w:r w:rsidR="00525B67" w:rsidRPr="00CB0D15">
        <w:rPr>
          <w:lang w:val="fr-CA"/>
        </w:rPr>
        <w:t>a création de comités d</w:t>
      </w:r>
      <w:r w:rsidR="00984BF9" w:rsidRPr="00CB0D15">
        <w:rPr>
          <w:lang w:val="fr-CA"/>
        </w:rPr>
        <w:t>’</w:t>
      </w:r>
      <w:r w:rsidR="00525B67" w:rsidRPr="00CB0D15">
        <w:rPr>
          <w:lang w:val="fr-CA"/>
        </w:rPr>
        <w:t>évaluation formés à l</w:t>
      </w:r>
      <w:r w:rsidR="00984BF9" w:rsidRPr="00CB0D15">
        <w:rPr>
          <w:lang w:val="fr-CA"/>
        </w:rPr>
        <w:t>’</w:t>
      </w:r>
      <w:r w:rsidR="00525B67" w:rsidRPr="00CB0D15">
        <w:rPr>
          <w:lang w:val="fr-CA"/>
        </w:rPr>
        <w:t>ID</w:t>
      </w:r>
      <w:r w:rsidR="001A2031" w:rsidRPr="00CB0D15">
        <w:rPr>
          <w:lang w:val="fr-CA"/>
        </w:rPr>
        <w:t>É</w:t>
      </w:r>
      <w:r w:rsidR="00525B67" w:rsidRPr="00CB0D15">
        <w:rPr>
          <w:lang w:val="fr-CA"/>
        </w:rPr>
        <w:t>A et spécifiquement chargés d</w:t>
      </w:r>
      <w:r w:rsidR="00984BF9" w:rsidRPr="00CB0D15">
        <w:rPr>
          <w:lang w:val="fr-CA"/>
        </w:rPr>
        <w:t>’</w:t>
      </w:r>
      <w:r w:rsidR="00525B67" w:rsidRPr="00CB0D15">
        <w:rPr>
          <w:lang w:val="fr-CA"/>
        </w:rPr>
        <w:t xml:space="preserve">évaluer les demandes des </w:t>
      </w:r>
      <w:r w:rsidR="000A7038" w:rsidRPr="00CB0D15">
        <w:rPr>
          <w:lang w:val="fr-CA"/>
        </w:rPr>
        <w:t xml:space="preserve">personnes </w:t>
      </w:r>
      <w:r w:rsidR="00525B67" w:rsidRPr="00CB0D15">
        <w:rPr>
          <w:lang w:val="fr-CA"/>
        </w:rPr>
        <w:t>candidat</w:t>
      </w:r>
      <w:r w:rsidR="00984BF9" w:rsidRPr="00CB0D15">
        <w:rPr>
          <w:lang w:val="fr-CA"/>
        </w:rPr>
        <w:t>aire</w:t>
      </w:r>
      <w:r w:rsidR="00525B67" w:rsidRPr="00CB0D15">
        <w:rPr>
          <w:lang w:val="fr-CA"/>
        </w:rPr>
        <w:t>s</w:t>
      </w:r>
      <w:r w:rsidR="000A7038" w:rsidRPr="00CB0D15">
        <w:rPr>
          <w:lang w:val="fr-CA"/>
        </w:rPr>
        <w:t xml:space="preserve"> et candidat</w:t>
      </w:r>
      <w:r w:rsidR="0062027D" w:rsidRPr="00CB0D15">
        <w:rPr>
          <w:lang w:val="fr-CA"/>
        </w:rPr>
        <w:t>-</w:t>
      </w:r>
      <w:r w:rsidR="000A7038" w:rsidRPr="00CB0D15">
        <w:rPr>
          <w:lang w:val="fr-CA"/>
        </w:rPr>
        <w:t>e</w:t>
      </w:r>
      <w:r w:rsidR="0062027D" w:rsidRPr="00CB0D15">
        <w:rPr>
          <w:lang w:val="fr-CA"/>
        </w:rPr>
        <w:t>-</w:t>
      </w:r>
      <w:r w:rsidR="000A7038" w:rsidRPr="00CB0D15">
        <w:rPr>
          <w:lang w:val="fr-CA"/>
        </w:rPr>
        <w:t>s</w:t>
      </w:r>
      <w:r w:rsidR="00525B67" w:rsidRPr="00CB0D15">
        <w:rPr>
          <w:lang w:val="fr-CA"/>
        </w:rPr>
        <w:t xml:space="preserve"> </w:t>
      </w:r>
      <w:r w:rsidR="00984BF9" w:rsidRPr="00CB0D15">
        <w:rPr>
          <w:lang w:val="fr-CA"/>
        </w:rPr>
        <w:t xml:space="preserve">en </w:t>
      </w:r>
      <w:r w:rsidR="000A7038" w:rsidRPr="00CB0D15">
        <w:rPr>
          <w:lang w:val="fr-CA"/>
        </w:rPr>
        <w:t xml:space="preserve">ayant des </w:t>
      </w:r>
      <w:r w:rsidR="00525B67" w:rsidRPr="00CB0D15">
        <w:rPr>
          <w:lang w:val="fr-CA"/>
        </w:rPr>
        <w:t>handicap</w:t>
      </w:r>
      <w:r w:rsidR="000A7038" w:rsidRPr="00CB0D15">
        <w:rPr>
          <w:lang w:val="fr-CA"/>
        </w:rPr>
        <w:t>s</w:t>
      </w:r>
      <w:r w:rsidRPr="00CB0D15">
        <w:rPr>
          <w:lang w:val="fr-CA"/>
        </w:rPr>
        <w:t xml:space="preserve"> doit être considérée</w:t>
      </w:r>
      <w:r w:rsidR="00525B67" w:rsidRPr="00CB0D15">
        <w:rPr>
          <w:lang w:val="fr-CA"/>
        </w:rPr>
        <w:t xml:space="preserve"> afin </w:t>
      </w:r>
      <w:r w:rsidR="00984BF9" w:rsidRPr="00CB0D15">
        <w:rPr>
          <w:lang w:val="fr-CA"/>
        </w:rPr>
        <w:t xml:space="preserve">de ne pas être en </w:t>
      </w:r>
      <w:r w:rsidR="00525B67" w:rsidRPr="00CB0D15">
        <w:rPr>
          <w:lang w:val="fr-CA"/>
        </w:rPr>
        <w:t>concurrence ou évalué</w:t>
      </w:r>
      <w:r w:rsidR="000A7038" w:rsidRPr="00CB0D15">
        <w:rPr>
          <w:lang w:val="fr-CA"/>
        </w:rPr>
        <w:t>e</w:t>
      </w:r>
      <w:r w:rsidR="00525B67" w:rsidRPr="00CB0D15">
        <w:rPr>
          <w:lang w:val="fr-CA"/>
        </w:rPr>
        <w:t xml:space="preserve">s par des normes et des </w:t>
      </w:r>
      <w:r w:rsidR="002B41C7" w:rsidRPr="00CB0D15">
        <w:rPr>
          <w:lang w:val="fr-CA"/>
        </w:rPr>
        <w:t xml:space="preserve">personnes </w:t>
      </w:r>
      <w:r w:rsidR="00C25E8B" w:rsidRPr="00CB0D15">
        <w:rPr>
          <w:lang w:val="fr-CA"/>
        </w:rPr>
        <w:t xml:space="preserve">évaluatrices </w:t>
      </w:r>
      <w:r w:rsidR="00525B67" w:rsidRPr="00CB0D15">
        <w:rPr>
          <w:lang w:val="fr-CA"/>
        </w:rPr>
        <w:t>qui ne comprennent pas</w:t>
      </w:r>
      <w:r w:rsidR="00703426" w:rsidRPr="00CB0D15">
        <w:rPr>
          <w:lang w:val="fr-CA"/>
        </w:rPr>
        <w:t xml:space="preserve"> nos</w:t>
      </w:r>
      <w:r w:rsidR="00525B67" w:rsidRPr="00CB0D15">
        <w:rPr>
          <w:lang w:val="fr-CA"/>
        </w:rPr>
        <w:t xml:space="preserve"> réalités</w:t>
      </w:r>
      <w:r w:rsidR="00B84936" w:rsidRPr="00CB0D15">
        <w:rPr>
          <w:lang w:val="fr-CA"/>
        </w:rPr>
        <w:t xml:space="preserve">. Autrement dit, il faut éviter de </w:t>
      </w:r>
      <w:r w:rsidR="00703426" w:rsidRPr="00CB0D15">
        <w:rPr>
          <w:lang w:val="fr-CA"/>
        </w:rPr>
        <w:t>nous</w:t>
      </w:r>
      <w:r w:rsidR="00B84936" w:rsidRPr="00CB0D15">
        <w:rPr>
          <w:lang w:val="fr-CA"/>
        </w:rPr>
        <w:t xml:space="preserve"> </w:t>
      </w:r>
      <w:r w:rsidR="00B84936" w:rsidRPr="00CB0D15">
        <w:rPr>
          <w:lang w:val="fr-CA"/>
        </w:rPr>
        <w:lastRenderedPageBreak/>
        <w:t xml:space="preserve">placer </w:t>
      </w:r>
      <w:r w:rsidR="000A7038" w:rsidRPr="00CB0D15">
        <w:rPr>
          <w:lang w:val="fr-CA"/>
        </w:rPr>
        <w:t xml:space="preserve">constamment </w:t>
      </w:r>
      <w:r w:rsidR="00525B67" w:rsidRPr="00CB0D15">
        <w:rPr>
          <w:lang w:val="fr-CA"/>
        </w:rPr>
        <w:t>en concurrence avec des personnes qui ne vivent pas avec les barrières associées au</w:t>
      </w:r>
      <w:r w:rsidR="00B315F7" w:rsidRPr="00CB0D15">
        <w:rPr>
          <w:lang w:val="fr-CA"/>
        </w:rPr>
        <w:t>x</w:t>
      </w:r>
      <w:r w:rsidR="00525B67" w:rsidRPr="00CB0D15">
        <w:rPr>
          <w:lang w:val="fr-CA"/>
        </w:rPr>
        <w:t xml:space="preserve"> handicap</w:t>
      </w:r>
      <w:r w:rsidR="00B315F7" w:rsidRPr="00CB0D15">
        <w:rPr>
          <w:lang w:val="fr-CA"/>
        </w:rPr>
        <w:t>s</w:t>
      </w:r>
      <w:r w:rsidR="00525B67" w:rsidRPr="00CB0D15">
        <w:rPr>
          <w:lang w:val="fr-CA"/>
        </w:rPr>
        <w:t>. Bien que l</w:t>
      </w:r>
      <w:r w:rsidR="00984BF9" w:rsidRPr="00CB0D15">
        <w:rPr>
          <w:lang w:val="fr-CA"/>
        </w:rPr>
        <w:t>e CCACS</w:t>
      </w:r>
      <w:r w:rsidR="00525B67" w:rsidRPr="00CB0D15">
        <w:rPr>
          <w:lang w:val="fr-CA"/>
        </w:rPr>
        <w:t xml:space="preserve"> reconnaisse qu</w:t>
      </w:r>
      <w:r w:rsidR="00984BF9" w:rsidRPr="00CB0D15">
        <w:rPr>
          <w:lang w:val="fr-CA"/>
        </w:rPr>
        <w:t>’</w:t>
      </w:r>
      <w:r w:rsidR="00525B67" w:rsidRPr="00CB0D15">
        <w:rPr>
          <w:lang w:val="fr-CA"/>
        </w:rPr>
        <w:t>une entité distincte n</w:t>
      </w:r>
      <w:r w:rsidR="00984BF9" w:rsidRPr="00CB0D15">
        <w:rPr>
          <w:lang w:val="fr-CA"/>
        </w:rPr>
        <w:t>’</w:t>
      </w:r>
      <w:r w:rsidR="00525B67" w:rsidRPr="00CB0D15">
        <w:rPr>
          <w:lang w:val="fr-CA"/>
        </w:rPr>
        <w:t>est pas une solution parfaite aux problèmes systémiques complexes qui se posent, dans le climat actuel, nous la recommandons parce que nous avons encore besoin de mesures concrètes d</w:t>
      </w:r>
      <w:r w:rsidR="00984BF9" w:rsidRPr="00CB0D15">
        <w:rPr>
          <w:lang w:val="fr-CA"/>
        </w:rPr>
        <w:t>’</w:t>
      </w:r>
      <w:r w:rsidR="00525B67" w:rsidRPr="00CB0D15">
        <w:rPr>
          <w:lang w:val="fr-CA"/>
        </w:rPr>
        <w:t>équité jusqu</w:t>
      </w:r>
      <w:r w:rsidR="00984BF9" w:rsidRPr="00CB0D15">
        <w:rPr>
          <w:lang w:val="fr-CA"/>
        </w:rPr>
        <w:t>’</w:t>
      </w:r>
      <w:r w:rsidR="00525B67" w:rsidRPr="00CB0D15">
        <w:rPr>
          <w:lang w:val="fr-CA"/>
        </w:rPr>
        <w:t>à ce que de meilleurs systèmes soient mis en œuvre</w:t>
      </w:r>
      <w:r w:rsidR="00FD317A" w:rsidRPr="00CB0D15">
        <w:rPr>
          <w:lang w:val="fr-CA"/>
        </w:rPr>
        <w:t>;</w:t>
      </w:r>
    </w:p>
    <w:p w14:paraId="67DAE7FA" w14:textId="6E358DF8" w:rsidR="00FD317A" w:rsidRPr="00CB0D15" w:rsidRDefault="00525B67" w:rsidP="00B63022">
      <w:pPr>
        <w:pStyle w:val="ListParagraph"/>
        <w:spacing w:after="0" w:line="240" w:lineRule="auto"/>
        <w:ind w:left="2062"/>
        <w:rPr>
          <w:lang w:val="fr-CA"/>
        </w:rPr>
      </w:pPr>
      <w:r w:rsidRPr="00CB0D15">
        <w:rPr>
          <w:lang w:val="fr-CA"/>
        </w:rPr>
        <w:t xml:space="preserve">Une autre </w:t>
      </w:r>
      <w:r w:rsidR="00984BF9" w:rsidRPr="00CB0D15">
        <w:rPr>
          <w:lang w:val="fr-CA"/>
        </w:rPr>
        <w:t>option</w:t>
      </w:r>
      <w:r w:rsidRPr="00CB0D15">
        <w:rPr>
          <w:lang w:val="fr-CA"/>
        </w:rPr>
        <w:t xml:space="preserve"> consisterait à s</w:t>
      </w:r>
      <w:r w:rsidR="00984BF9" w:rsidRPr="00CB0D15">
        <w:rPr>
          <w:lang w:val="fr-CA"/>
        </w:rPr>
        <w:t>’</w:t>
      </w:r>
      <w:r w:rsidRPr="00CB0D15">
        <w:rPr>
          <w:lang w:val="fr-CA"/>
        </w:rPr>
        <w:t>assurer que chaque comité d</w:t>
      </w:r>
      <w:r w:rsidR="00984BF9" w:rsidRPr="00CB0D15">
        <w:rPr>
          <w:lang w:val="fr-CA"/>
        </w:rPr>
        <w:t>’</w:t>
      </w:r>
      <w:r w:rsidRPr="00CB0D15">
        <w:rPr>
          <w:lang w:val="fr-CA"/>
        </w:rPr>
        <w:t>évaluation traditionnel compte une personne ayant une expérience vécue</w:t>
      </w:r>
      <w:r w:rsidR="00336C6A" w:rsidRPr="00CB0D15">
        <w:rPr>
          <w:lang w:val="fr-CA"/>
        </w:rPr>
        <w:t xml:space="preserve"> du handicap</w:t>
      </w:r>
      <w:r w:rsidRPr="00CB0D15">
        <w:rPr>
          <w:lang w:val="fr-CA"/>
        </w:rPr>
        <w:t xml:space="preserve">, car elle peut fournir </w:t>
      </w:r>
      <w:r w:rsidR="00B84936" w:rsidRPr="00CB0D15">
        <w:rPr>
          <w:lang w:val="fr-CA"/>
        </w:rPr>
        <w:t xml:space="preserve">des informations </w:t>
      </w:r>
      <w:r w:rsidRPr="00CB0D15">
        <w:rPr>
          <w:lang w:val="fr-CA"/>
        </w:rPr>
        <w:t>context</w:t>
      </w:r>
      <w:r w:rsidR="00B84936" w:rsidRPr="00CB0D15">
        <w:rPr>
          <w:lang w:val="fr-CA"/>
        </w:rPr>
        <w:t>uelles</w:t>
      </w:r>
      <w:r w:rsidRPr="00CB0D15">
        <w:rPr>
          <w:lang w:val="fr-CA"/>
        </w:rPr>
        <w:t xml:space="preserve"> et une </w:t>
      </w:r>
      <w:r w:rsidR="00B84936" w:rsidRPr="00CB0D15">
        <w:rPr>
          <w:lang w:val="fr-CA"/>
        </w:rPr>
        <w:t>op</w:t>
      </w:r>
      <w:r w:rsidR="00B35618" w:rsidRPr="00CB0D15">
        <w:rPr>
          <w:lang w:val="fr-CA"/>
        </w:rPr>
        <w:t>t</w:t>
      </w:r>
      <w:r w:rsidR="00B84936" w:rsidRPr="00CB0D15">
        <w:rPr>
          <w:lang w:val="fr-CA"/>
        </w:rPr>
        <w:t xml:space="preserve">ique qui aiderait à la </w:t>
      </w:r>
      <w:r w:rsidRPr="00CB0D15">
        <w:rPr>
          <w:lang w:val="fr-CA"/>
        </w:rPr>
        <w:t xml:space="preserve">compréhension </w:t>
      </w:r>
      <w:r w:rsidR="00B84936" w:rsidRPr="00CB0D15">
        <w:rPr>
          <w:lang w:val="fr-CA"/>
        </w:rPr>
        <w:t xml:space="preserve">des </w:t>
      </w:r>
      <w:r w:rsidRPr="00CB0D15">
        <w:rPr>
          <w:lang w:val="fr-CA"/>
        </w:rPr>
        <w:t xml:space="preserve">autres membres du comité. Ces </w:t>
      </w:r>
      <w:r w:rsidR="00FD317A" w:rsidRPr="00CB0D15">
        <w:rPr>
          <w:lang w:val="fr-CA"/>
        </w:rPr>
        <w:t xml:space="preserve">personnes évaluatrices </w:t>
      </w:r>
      <w:r w:rsidRPr="00CB0D15">
        <w:rPr>
          <w:lang w:val="fr-CA"/>
        </w:rPr>
        <w:t xml:space="preserve">doivent être des collègues </w:t>
      </w:r>
      <w:r w:rsidR="00B0566C" w:rsidRPr="00CB0D15">
        <w:rPr>
          <w:lang w:val="fr-CA"/>
        </w:rPr>
        <w:t xml:space="preserve">en recherche qui sont </w:t>
      </w:r>
      <w:r w:rsidRPr="00CB0D15">
        <w:rPr>
          <w:lang w:val="fr-CA"/>
        </w:rPr>
        <w:t>guidé</w:t>
      </w:r>
      <w:r w:rsidR="00B0566C" w:rsidRPr="00CB0D15">
        <w:rPr>
          <w:lang w:val="fr-CA"/>
        </w:rPr>
        <w:t>e</w:t>
      </w:r>
      <w:r w:rsidRPr="00CB0D15">
        <w:rPr>
          <w:lang w:val="fr-CA"/>
        </w:rPr>
        <w:t>s par des normes créées par et pour nous</w:t>
      </w:r>
      <w:r w:rsidR="00FD317A" w:rsidRPr="00CB0D15">
        <w:rPr>
          <w:lang w:val="fr-CA"/>
        </w:rPr>
        <w:t>;</w:t>
      </w:r>
    </w:p>
    <w:p w14:paraId="13EB0702" w14:textId="77777777" w:rsidR="00730D67" w:rsidRPr="00CB0D15" w:rsidRDefault="00730D67" w:rsidP="00D33CE8">
      <w:pPr>
        <w:pStyle w:val="ListParagraph"/>
        <w:spacing w:after="0" w:line="240" w:lineRule="auto"/>
        <w:ind w:left="2629"/>
        <w:rPr>
          <w:lang w:val="fr-CA"/>
        </w:rPr>
      </w:pPr>
    </w:p>
    <w:p w14:paraId="447332C5" w14:textId="5151AEB2" w:rsidR="007F3591" w:rsidRPr="00CB0D15" w:rsidRDefault="00525B67" w:rsidP="00D33CE8">
      <w:pPr>
        <w:pStyle w:val="ListParagraph"/>
        <w:numPr>
          <w:ilvl w:val="0"/>
          <w:numId w:val="13"/>
        </w:numPr>
        <w:spacing w:after="0" w:line="240" w:lineRule="auto"/>
        <w:rPr>
          <w:lang w:val="fr-CA"/>
        </w:rPr>
      </w:pPr>
      <w:r w:rsidRPr="00CB0D15">
        <w:rPr>
          <w:lang w:val="fr-CA"/>
        </w:rPr>
        <w:t>Parallèlement à ces comités d</w:t>
      </w:r>
      <w:r w:rsidR="000269DA" w:rsidRPr="00CB0D15">
        <w:rPr>
          <w:lang w:val="fr-CA"/>
        </w:rPr>
        <w:t>’</w:t>
      </w:r>
      <w:r w:rsidRPr="00CB0D15">
        <w:rPr>
          <w:lang w:val="fr-CA"/>
        </w:rPr>
        <w:t>évaluation ID</w:t>
      </w:r>
      <w:r w:rsidR="001A2031" w:rsidRPr="00CB0D15">
        <w:rPr>
          <w:lang w:val="fr-CA"/>
        </w:rPr>
        <w:t>É</w:t>
      </w:r>
      <w:r w:rsidRPr="00CB0D15">
        <w:rPr>
          <w:lang w:val="fr-CA"/>
        </w:rPr>
        <w:t>A spécialisés, nous recommandons également au CRSH d</w:t>
      </w:r>
      <w:r w:rsidR="000269DA" w:rsidRPr="00CB0D15">
        <w:rPr>
          <w:lang w:val="fr-CA"/>
        </w:rPr>
        <w:t>’</w:t>
      </w:r>
      <w:r w:rsidRPr="00CB0D15">
        <w:rPr>
          <w:lang w:val="fr-CA"/>
        </w:rPr>
        <w:t xml:space="preserve">améliorer ses </w:t>
      </w:r>
      <w:r w:rsidR="000269DA" w:rsidRPr="00CB0D15">
        <w:rPr>
          <w:lang w:val="fr-CA"/>
        </w:rPr>
        <w:t>pratiques</w:t>
      </w:r>
      <w:r w:rsidRPr="00CB0D15">
        <w:rPr>
          <w:lang w:val="fr-CA"/>
        </w:rPr>
        <w:t xml:space="preserve"> et politiques de recrutement. Le CRSH doit préciser que le fait d</w:t>
      </w:r>
      <w:r w:rsidR="000269DA" w:rsidRPr="00CB0D15">
        <w:rPr>
          <w:lang w:val="fr-CA"/>
        </w:rPr>
        <w:t>’</w:t>
      </w:r>
      <w:r w:rsidRPr="00CB0D15">
        <w:rPr>
          <w:lang w:val="fr-CA"/>
        </w:rPr>
        <w:t>avoir déjà reçu un financement du CRSH n</w:t>
      </w:r>
      <w:r w:rsidR="000269DA" w:rsidRPr="00CB0D15">
        <w:rPr>
          <w:lang w:val="fr-CA"/>
        </w:rPr>
        <w:t>’</w:t>
      </w:r>
      <w:r w:rsidRPr="00CB0D15">
        <w:rPr>
          <w:lang w:val="fr-CA"/>
        </w:rPr>
        <w:t xml:space="preserve">est pas une condition pour servir </w:t>
      </w:r>
      <w:r w:rsidR="007935E1" w:rsidRPr="00CB0D15">
        <w:rPr>
          <w:lang w:val="fr-CA"/>
        </w:rPr>
        <w:t xml:space="preserve">de personne évaluatrice </w:t>
      </w:r>
      <w:r w:rsidRPr="00CB0D15">
        <w:rPr>
          <w:lang w:val="fr-CA"/>
        </w:rPr>
        <w:t>bénévole</w:t>
      </w:r>
      <w:r w:rsidR="00703426" w:rsidRPr="00CB0D15">
        <w:rPr>
          <w:lang w:val="fr-CA"/>
        </w:rPr>
        <w:t>.</w:t>
      </w:r>
      <w:r w:rsidRPr="00CB0D15">
        <w:rPr>
          <w:lang w:val="fr-CA"/>
        </w:rPr>
        <w:t xml:space="preserve"> </w:t>
      </w:r>
      <w:r w:rsidR="00703426" w:rsidRPr="00CB0D15">
        <w:rPr>
          <w:lang w:val="fr-CA"/>
        </w:rPr>
        <w:t>D</w:t>
      </w:r>
      <w:r w:rsidRPr="00CB0D15">
        <w:rPr>
          <w:lang w:val="fr-CA"/>
        </w:rPr>
        <w:t xml:space="preserve">es efforts de sensibilisation doivent être </w:t>
      </w:r>
      <w:r w:rsidR="00175189" w:rsidRPr="00CB0D15">
        <w:rPr>
          <w:lang w:val="fr-CA"/>
        </w:rPr>
        <w:t>déployés</w:t>
      </w:r>
      <w:r w:rsidRPr="00CB0D15">
        <w:rPr>
          <w:lang w:val="fr-CA"/>
        </w:rPr>
        <w:t xml:space="preserve"> pour atteindre les </w:t>
      </w:r>
      <w:r w:rsidR="00B35618" w:rsidRPr="00CB0D15">
        <w:rPr>
          <w:lang w:val="fr-CA"/>
        </w:rPr>
        <w:t xml:space="preserve">personnes </w:t>
      </w:r>
      <w:r w:rsidRPr="00CB0D15">
        <w:rPr>
          <w:lang w:val="fr-CA"/>
        </w:rPr>
        <w:t>cherch</w:t>
      </w:r>
      <w:r w:rsidR="000269DA" w:rsidRPr="00CB0D15">
        <w:rPr>
          <w:lang w:val="fr-CA"/>
        </w:rPr>
        <w:t>aires</w:t>
      </w:r>
      <w:r w:rsidR="007935E1" w:rsidRPr="00CB0D15">
        <w:rPr>
          <w:lang w:val="fr-CA"/>
        </w:rPr>
        <w:t>, chercheuses et chercheurs</w:t>
      </w:r>
      <w:r w:rsidRPr="00CB0D15">
        <w:rPr>
          <w:lang w:val="fr-CA"/>
        </w:rPr>
        <w:t xml:space="preserve"> qui pourraient </w:t>
      </w:r>
      <w:r w:rsidR="00175189" w:rsidRPr="00CB0D15">
        <w:rPr>
          <w:lang w:val="fr-CA"/>
        </w:rPr>
        <w:t xml:space="preserve">vouloir </w:t>
      </w:r>
      <w:r w:rsidRPr="00CB0D15">
        <w:rPr>
          <w:lang w:val="fr-CA"/>
        </w:rPr>
        <w:t xml:space="preserve">participer malgré le fait </w:t>
      </w:r>
      <w:r w:rsidR="000269DA" w:rsidRPr="00CB0D15">
        <w:rPr>
          <w:lang w:val="fr-CA"/>
        </w:rPr>
        <w:t xml:space="preserve">de ne pas avoir </w:t>
      </w:r>
      <w:r w:rsidR="007935E1" w:rsidRPr="00CB0D15">
        <w:rPr>
          <w:lang w:val="fr-CA"/>
        </w:rPr>
        <w:t xml:space="preserve">antérieurement </w:t>
      </w:r>
      <w:r w:rsidR="000269DA" w:rsidRPr="00CB0D15">
        <w:rPr>
          <w:lang w:val="fr-CA"/>
        </w:rPr>
        <w:t>reçu de financemen</w:t>
      </w:r>
      <w:r w:rsidR="00880397" w:rsidRPr="00CB0D15">
        <w:rPr>
          <w:lang w:val="fr-CA"/>
        </w:rPr>
        <w:t>t</w:t>
      </w:r>
      <w:r w:rsidR="007935E1" w:rsidRPr="00CB0D15">
        <w:rPr>
          <w:lang w:val="fr-CA"/>
        </w:rPr>
        <w:t xml:space="preserve"> du CRSH;</w:t>
      </w:r>
    </w:p>
    <w:p w14:paraId="0481DE18" w14:textId="77777777" w:rsidR="007935E1" w:rsidRPr="00CB0D15" w:rsidRDefault="007935E1" w:rsidP="00D33CE8">
      <w:pPr>
        <w:pStyle w:val="ListParagraph"/>
        <w:spacing w:after="0" w:line="240" w:lineRule="auto"/>
        <w:ind w:left="2629"/>
        <w:rPr>
          <w:lang w:val="fr-CA"/>
        </w:rPr>
      </w:pPr>
    </w:p>
    <w:p w14:paraId="0D9DC390" w14:textId="430413BC" w:rsidR="00E336B7" w:rsidRPr="00CB0D15" w:rsidRDefault="00525B67" w:rsidP="00D908A4">
      <w:pPr>
        <w:pStyle w:val="ListParagraph"/>
        <w:numPr>
          <w:ilvl w:val="0"/>
          <w:numId w:val="13"/>
        </w:numPr>
        <w:spacing w:after="0" w:line="240" w:lineRule="auto"/>
        <w:rPr>
          <w:lang w:val="fr-CA"/>
        </w:rPr>
      </w:pPr>
      <w:r w:rsidRPr="00CB0D15">
        <w:rPr>
          <w:lang w:val="fr-CA"/>
        </w:rPr>
        <w:t xml:space="preserve">Élaborer des lignes directrices permettant aux </w:t>
      </w:r>
      <w:r w:rsidR="007935E1" w:rsidRPr="00CB0D15">
        <w:rPr>
          <w:lang w:val="fr-CA"/>
        </w:rPr>
        <w:t xml:space="preserve">personnes </w:t>
      </w:r>
      <w:r w:rsidR="00B84936" w:rsidRPr="00CB0D15">
        <w:rPr>
          <w:lang w:val="fr-CA"/>
        </w:rPr>
        <w:t xml:space="preserve">étudiantes et </w:t>
      </w:r>
      <w:r w:rsidR="007935E1" w:rsidRPr="00CB0D15">
        <w:rPr>
          <w:lang w:val="fr-CA"/>
        </w:rPr>
        <w:t xml:space="preserve">chercheuses ayant des </w:t>
      </w:r>
      <w:r w:rsidRPr="00CB0D15">
        <w:rPr>
          <w:lang w:val="fr-CA"/>
        </w:rPr>
        <w:t>handicap</w:t>
      </w:r>
      <w:r w:rsidR="007935E1" w:rsidRPr="00CB0D15">
        <w:rPr>
          <w:lang w:val="fr-CA"/>
        </w:rPr>
        <w:t>s</w:t>
      </w:r>
      <w:r w:rsidRPr="00CB0D15">
        <w:rPr>
          <w:lang w:val="fr-CA"/>
        </w:rPr>
        <w:t xml:space="preserve"> d</w:t>
      </w:r>
      <w:r w:rsidR="00A017F8" w:rsidRPr="00CB0D15">
        <w:rPr>
          <w:lang w:val="fr-CA"/>
        </w:rPr>
        <w:t xml:space="preserve">e </w:t>
      </w:r>
      <w:r w:rsidR="00214CD9" w:rsidRPr="00CB0D15">
        <w:rPr>
          <w:lang w:val="fr-CA"/>
        </w:rPr>
        <w:t xml:space="preserve">soumettre </w:t>
      </w:r>
      <w:r w:rsidRPr="00CB0D15">
        <w:rPr>
          <w:lang w:val="fr-CA"/>
        </w:rPr>
        <w:t xml:space="preserve">une demande </w:t>
      </w:r>
      <w:r w:rsidR="00214CD9" w:rsidRPr="00CB0D15">
        <w:rPr>
          <w:lang w:val="fr-CA"/>
        </w:rPr>
        <w:t xml:space="preserve">de financement </w:t>
      </w:r>
      <w:r w:rsidR="00A017F8" w:rsidRPr="00CB0D15">
        <w:rPr>
          <w:lang w:val="fr-CA"/>
        </w:rPr>
        <w:t>après les</w:t>
      </w:r>
      <w:r w:rsidRPr="00CB0D15">
        <w:rPr>
          <w:lang w:val="fr-CA"/>
        </w:rPr>
        <w:t xml:space="preserve"> douze mois prescrits </w:t>
      </w:r>
      <w:r w:rsidR="00C05810" w:rsidRPr="00CB0D15">
        <w:rPr>
          <w:lang w:val="fr-CA"/>
        </w:rPr>
        <w:t>en ce moment</w:t>
      </w:r>
      <w:r w:rsidRPr="00CB0D15">
        <w:rPr>
          <w:lang w:val="fr-CA"/>
        </w:rPr>
        <w:t>.</w:t>
      </w:r>
      <w:r w:rsidR="00A017F8" w:rsidRPr="00CB0D15">
        <w:rPr>
          <w:lang w:val="fr-CA"/>
        </w:rPr>
        <w:t xml:space="preserve"> </w:t>
      </w:r>
      <w:r w:rsidRPr="00CB0D15">
        <w:rPr>
          <w:lang w:val="fr-CA"/>
        </w:rPr>
        <w:t>Cela permettrait de s</w:t>
      </w:r>
      <w:r w:rsidR="00A017F8" w:rsidRPr="00CB0D15">
        <w:rPr>
          <w:lang w:val="fr-CA"/>
        </w:rPr>
        <w:t>’</w:t>
      </w:r>
      <w:r w:rsidRPr="00CB0D15">
        <w:rPr>
          <w:lang w:val="fr-CA"/>
        </w:rPr>
        <w:t xml:space="preserve">assurer que des </w:t>
      </w:r>
      <w:r w:rsidR="00A017F8" w:rsidRPr="00CB0D15">
        <w:rPr>
          <w:lang w:val="fr-CA"/>
        </w:rPr>
        <w:t xml:space="preserve">échéances </w:t>
      </w:r>
      <w:r w:rsidRPr="00CB0D15">
        <w:rPr>
          <w:lang w:val="fr-CA"/>
        </w:rPr>
        <w:t>différent</w:t>
      </w:r>
      <w:r w:rsidR="00A017F8" w:rsidRPr="00CB0D15">
        <w:rPr>
          <w:lang w:val="fr-CA"/>
        </w:rPr>
        <w:t>e</w:t>
      </w:r>
      <w:r w:rsidRPr="00CB0D15">
        <w:rPr>
          <w:lang w:val="fr-CA"/>
        </w:rPr>
        <w:t>s n</w:t>
      </w:r>
      <w:r w:rsidR="00A017F8" w:rsidRPr="00CB0D15">
        <w:rPr>
          <w:lang w:val="fr-CA"/>
        </w:rPr>
        <w:t>’</w:t>
      </w:r>
      <w:r w:rsidRPr="00CB0D15">
        <w:rPr>
          <w:lang w:val="fr-CA"/>
        </w:rPr>
        <w:t>entravent pas la possibilité d</w:t>
      </w:r>
      <w:r w:rsidR="00A017F8" w:rsidRPr="00CB0D15">
        <w:rPr>
          <w:lang w:val="fr-CA"/>
        </w:rPr>
        <w:t xml:space="preserve">e soumettre </w:t>
      </w:r>
      <w:r w:rsidRPr="00CB0D15">
        <w:rPr>
          <w:lang w:val="fr-CA"/>
        </w:rPr>
        <w:t>une demande ou d</w:t>
      </w:r>
      <w:r w:rsidR="00A017F8" w:rsidRPr="00CB0D15">
        <w:rPr>
          <w:lang w:val="fr-CA"/>
        </w:rPr>
        <w:t>’</w:t>
      </w:r>
      <w:r w:rsidRPr="00CB0D15">
        <w:rPr>
          <w:lang w:val="fr-CA"/>
        </w:rPr>
        <w:t xml:space="preserve">obtenir un financement. (Cette recommandation pourrait être utile à un plus grand nombre de communautés marginalisées, mais le </w:t>
      </w:r>
      <w:r w:rsidR="00A017F8" w:rsidRPr="00CB0D15">
        <w:rPr>
          <w:lang w:val="fr-CA"/>
        </w:rPr>
        <w:t>CCACS</w:t>
      </w:r>
      <w:r w:rsidRPr="00CB0D15">
        <w:rPr>
          <w:lang w:val="fr-CA"/>
        </w:rPr>
        <w:t xml:space="preserve"> n</w:t>
      </w:r>
      <w:r w:rsidR="00A017F8" w:rsidRPr="00CB0D15">
        <w:rPr>
          <w:lang w:val="fr-CA"/>
        </w:rPr>
        <w:t>’</w:t>
      </w:r>
      <w:r w:rsidRPr="00CB0D15">
        <w:rPr>
          <w:lang w:val="fr-CA"/>
        </w:rPr>
        <w:t>est pas parvenu à un consensus</w:t>
      </w:r>
      <w:r w:rsidR="00B84936" w:rsidRPr="00CB0D15">
        <w:rPr>
          <w:lang w:val="fr-CA"/>
        </w:rPr>
        <w:t xml:space="preserve"> sur ce point</w:t>
      </w:r>
      <w:r w:rsidRPr="00CB0D15">
        <w:rPr>
          <w:lang w:val="fr-CA"/>
        </w:rPr>
        <w:t>.</w:t>
      </w:r>
      <w:r w:rsidR="00A017F8" w:rsidRPr="00CB0D15">
        <w:rPr>
          <w:lang w:val="fr-CA"/>
        </w:rPr>
        <w:t xml:space="preserve"> </w:t>
      </w:r>
      <w:r w:rsidR="00B84936" w:rsidRPr="00CB0D15">
        <w:rPr>
          <w:lang w:val="fr-CA"/>
        </w:rPr>
        <w:t>Veuillez</w:t>
      </w:r>
      <w:r w:rsidR="00A017F8" w:rsidRPr="00CB0D15">
        <w:rPr>
          <w:lang w:val="fr-CA"/>
        </w:rPr>
        <w:t xml:space="preserve"> consulter </w:t>
      </w:r>
      <w:r w:rsidRPr="00CB0D15">
        <w:rPr>
          <w:lang w:val="fr-CA"/>
        </w:rPr>
        <w:t xml:space="preserve">la section </w:t>
      </w:r>
      <w:hyperlink w:anchor="_Recommandations_sur_les" w:history="1">
        <w:r w:rsidRPr="00CB0D15">
          <w:rPr>
            <w:b/>
            <w:bCs/>
            <w:u w:val="single"/>
            <w:lang w:val="fr-CA"/>
          </w:rPr>
          <w:t xml:space="preserve">Recommandations </w:t>
        </w:r>
        <w:r w:rsidR="00175189" w:rsidRPr="00CB0D15">
          <w:rPr>
            <w:b/>
            <w:bCs/>
            <w:u w:val="single"/>
            <w:lang w:val="fr-CA"/>
          </w:rPr>
          <w:t>sur</w:t>
        </w:r>
        <w:r w:rsidRPr="00CB0D15">
          <w:rPr>
            <w:b/>
            <w:bCs/>
            <w:u w:val="single"/>
            <w:lang w:val="fr-CA"/>
          </w:rPr>
          <w:t xml:space="preserve"> les </w:t>
        </w:r>
        <w:r w:rsidR="00C05810" w:rsidRPr="00CB0D15">
          <w:rPr>
            <w:b/>
            <w:bCs/>
            <w:u w:val="single"/>
            <w:lang w:val="fr-CA"/>
          </w:rPr>
          <w:t xml:space="preserve">barrières </w:t>
        </w:r>
        <w:r w:rsidRPr="00CB0D15">
          <w:rPr>
            <w:b/>
            <w:bCs/>
            <w:u w:val="single"/>
            <w:lang w:val="fr-CA"/>
          </w:rPr>
          <w:t xml:space="preserve">au processus de </w:t>
        </w:r>
        <w:r w:rsidR="004121C1" w:rsidRPr="00CB0D15">
          <w:rPr>
            <w:b/>
            <w:bCs/>
            <w:u w:val="single"/>
            <w:lang w:val="fr-CA"/>
          </w:rPr>
          <w:t xml:space="preserve">soumission </w:t>
        </w:r>
        <w:r w:rsidR="00A017F8" w:rsidRPr="00CB0D15">
          <w:rPr>
            <w:b/>
            <w:bCs/>
            <w:u w:val="single"/>
            <w:lang w:val="fr-CA"/>
          </w:rPr>
          <w:t xml:space="preserve">des </w:t>
        </w:r>
        <w:r w:rsidRPr="00CB0D15">
          <w:rPr>
            <w:b/>
            <w:bCs/>
            <w:u w:val="single"/>
            <w:lang w:val="fr-CA"/>
          </w:rPr>
          <w:t>demande</w:t>
        </w:r>
        <w:r w:rsidR="00A017F8" w:rsidRPr="00CB0D15">
          <w:rPr>
            <w:b/>
            <w:bCs/>
            <w:u w:val="single"/>
            <w:lang w:val="fr-CA"/>
          </w:rPr>
          <w:t>s</w:t>
        </w:r>
      </w:hyperlink>
      <w:r w:rsidRPr="00CB0D15">
        <w:rPr>
          <w:lang w:val="fr-CA"/>
        </w:rPr>
        <w:t xml:space="preserve"> pour </w:t>
      </w:r>
      <w:r w:rsidR="001D5014" w:rsidRPr="00CB0D15">
        <w:rPr>
          <w:lang w:val="fr-CA"/>
        </w:rPr>
        <w:t xml:space="preserve">comprendre </w:t>
      </w:r>
      <w:r w:rsidRPr="00CB0D15">
        <w:rPr>
          <w:lang w:val="fr-CA"/>
        </w:rPr>
        <w:t xml:space="preserve">nos préoccupations </w:t>
      </w:r>
      <w:r w:rsidR="00A856B3" w:rsidRPr="00CB0D15">
        <w:rPr>
          <w:lang w:val="fr-CA"/>
        </w:rPr>
        <w:t xml:space="preserve">concernant les </w:t>
      </w:r>
      <w:r w:rsidR="00870A1D" w:rsidRPr="00CB0D15">
        <w:rPr>
          <w:lang w:val="fr-CA"/>
        </w:rPr>
        <w:t xml:space="preserve">barrières possiblement occasionnées si ces mesures sont offertes </w:t>
      </w:r>
      <w:r w:rsidRPr="00CB0D15">
        <w:rPr>
          <w:lang w:val="fr-CA"/>
        </w:rPr>
        <w:t xml:space="preserve">à un public plus large que celui des </w:t>
      </w:r>
      <w:r w:rsidR="004444DF" w:rsidRPr="00CB0D15">
        <w:rPr>
          <w:lang w:val="fr-CA"/>
        </w:rPr>
        <w:t xml:space="preserve">personnes en recherche ayant des </w:t>
      </w:r>
      <w:r w:rsidRPr="00CB0D15">
        <w:rPr>
          <w:lang w:val="fr-CA"/>
        </w:rPr>
        <w:t>handicap</w:t>
      </w:r>
      <w:r w:rsidR="0062027D" w:rsidRPr="00CB0D15">
        <w:rPr>
          <w:lang w:val="fr-CA"/>
        </w:rPr>
        <w:t>s</w:t>
      </w:r>
      <w:r w:rsidRPr="00CB0D15">
        <w:rPr>
          <w:lang w:val="fr-CA"/>
        </w:rPr>
        <w:t>)</w:t>
      </w:r>
      <w:r w:rsidR="00B703FE" w:rsidRPr="00CB0D15">
        <w:rPr>
          <w:lang w:val="fr-CA"/>
        </w:rPr>
        <w:t>;</w:t>
      </w:r>
    </w:p>
    <w:p w14:paraId="5DE75192" w14:textId="77777777" w:rsidR="00C5579D" w:rsidRPr="00CB0D15" w:rsidRDefault="00C5579D" w:rsidP="00227736">
      <w:pPr>
        <w:spacing w:after="0" w:line="240" w:lineRule="auto"/>
      </w:pPr>
    </w:p>
    <w:p w14:paraId="5D956A70" w14:textId="79AB903C" w:rsidR="0037372E" w:rsidRPr="00CB0D15" w:rsidRDefault="00525B67" w:rsidP="00D33CE8">
      <w:pPr>
        <w:pStyle w:val="ListParagraph"/>
        <w:numPr>
          <w:ilvl w:val="0"/>
          <w:numId w:val="13"/>
        </w:numPr>
        <w:spacing w:after="0" w:line="240" w:lineRule="auto"/>
        <w:rPr>
          <w:lang w:val="fr-CA"/>
        </w:rPr>
      </w:pPr>
      <w:r w:rsidRPr="00CB0D15">
        <w:rPr>
          <w:lang w:val="fr-CA"/>
        </w:rPr>
        <w:t xml:space="preserve">Mettre en place un système de soutien dirigé par le CRSH pour les </w:t>
      </w:r>
      <w:r w:rsidR="00E813FF" w:rsidRPr="00CB0D15">
        <w:rPr>
          <w:lang w:val="fr-CA"/>
        </w:rPr>
        <w:t>personnes candidataires et candidat-e-s ayant des</w:t>
      </w:r>
      <w:r w:rsidR="00A856B3" w:rsidRPr="00CB0D15">
        <w:rPr>
          <w:lang w:val="fr-CA"/>
        </w:rPr>
        <w:t xml:space="preserve"> </w:t>
      </w:r>
      <w:r w:rsidRPr="00CB0D15">
        <w:rPr>
          <w:lang w:val="fr-CA"/>
        </w:rPr>
        <w:t>handicap</w:t>
      </w:r>
      <w:r w:rsidR="00E813FF" w:rsidRPr="00CB0D15">
        <w:rPr>
          <w:lang w:val="fr-CA"/>
        </w:rPr>
        <w:t>s</w:t>
      </w:r>
      <w:r w:rsidRPr="00CB0D15">
        <w:rPr>
          <w:lang w:val="fr-CA"/>
        </w:rPr>
        <w:t>.</w:t>
      </w:r>
      <w:r w:rsidR="00EF23DE" w:rsidRPr="00CB0D15">
        <w:rPr>
          <w:lang w:val="fr-CA"/>
        </w:rPr>
        <w:t xml:space="preserve"> </w:t>
      </w:r>
      <w:r w:rsidRPr="00CB0D15">
        <w:rPr>
          <w:lang w:val="fr-CA"/>
        </w:rPr>
        <w:t xml:space="preserve">Ce système </w:t>
      </w:r>
      <w:r w:rsidRPr="00CB0D15">
        <w:rPr>
          <w:lang w:val="fr-CA"/>
        </w:rPr>
        <w:lastRenderedPageBreak/>
        <w:t xml:space="preserve">pourrait permettre à une personne </w:t>
      </w:r>
      <w:r w:rsidR="0037372E" w:rsidRPr="00CB0D15">
        <w:rPr>
          <w:lang w:val="fr-CA"/>
        </w:rPr>
        <w:t>« </w:t>
      </w:r>
      <w:r w:rsidR="00267B17" w:rsidRPr="00CB0D15">
        <w:rPr>
          <w:lang w:val="fr-CA"/>
        </w:rPr>
        <w:t>assistante</w:t>
      </w:r>
      <w:r w:rsidR="0037372E" w:rsidRPr="00CB0D15">
        <w:rPr>
          <w:lang w:val="fr-CA"/>
        </w:rPr>
        <w:t>»</w:t>
      </w:r>
      <w:r w:rsidR="00267B17" w:rsidRPr="00CB0D15">
        <w:rPr>
          <w:lang w:val="fr-CA"/>
        </w:rPr>
        <w:t xml:space="preserve"> </w:t>
      </w:r>
      <w:r w:rsidRPr="00CB0D15">
        <w:rPr>
          <w:lang w:val="fr-CA"/>
        </w:rPr>
        <w:t>à distance d</w:t>
      </w:r>
      <w:r w:rsidR="0037372E" w:rsidRPr="00CB0D15">
        <w:rPr>
          <w:lang w:val="fr-CA"/>
        </w:rPr>
        <w:t>’</w:t>
      </w:r>
      <w:r w:rsidRPr="00CB0D15">
        <w:rPr>
          <w:lang w:val="fr-CA"/>
        </w:rPr>
        <w:t xml:space="preserve">aider </w:t>
      </w:r>
      <w:r w:rsidR="00267B17" w:rsidRPr="00CB0D15">
        <w:rPr>
          <w:lang w:val="fr-CA"/>
        </w:rPr>
        <w:t xml:space="preserve">une personne candidate </w:t>
      </w:r>
      <w:r w:rsidRPr="00CB0D15">
        <w:rPr>
          <w:lang w:val="fr-CA"/>
        </w:rPr>
        <w:t>à accéder aux plateformes du CRSH, de l</w:t>
      </w:r>
      <w:r w:rsidR="0037372E" w:rsidRPr="00CB0D15">
        <w:rPr>
          <w:lang w:val="fr-CA"/>
        </w:rPr>
        <w:t>’</w:t>
      </w:r>
      <w:r w:rsidRPr="00CB0D15">
        <w:rPr>
          <w:lang w:val="fr-CA"/>
        </w:rPr>
        <w:t xml:space="preserve">aider à saisir des </w:t>
      </w:r>
      <w:r w:rsidR="0037372E" w:rsidRPr="00CB0D15">
        <w:rPr>
          <w:lang w:val="fr-CA"/>
        </w:rPr>
        <w:t>données</w:t>
      </w:r>
      <w:r w:rsidRPr="00CB0D15">
        <w:rPr>
          <w:lang w:val="fr-CA"/>
        </w:rPr>
        <w:t xml:space="preserve"> dans les formulaires de </w:t>
      </w:r>
      <w:r w:rsidR="0037372E" w:rsidRPr="00CB0D15">
        <w:rPr>
          <w:lang w:val="fr-CA"/>
        </w:rPr>
        <w:t>demande</w:t>
      </w:r>
      <w:r w:rsidRPr="00CB0D15">
        <w:rPr>
          <w:lang w:val="fr-CA"/>
        </w:rPr>
        <w:t xml:space="preserve">, de lui fournir </w:t>
      </w:r>
      <w:r w:rsidR="00660C5D" w:rsidRPr="00CB0D15">
        <w:rPr>
          <w:lang w:val="fr-CA"/>
        </w:rPr>
        <w:t xml:space="preserve">de la rétroaction, </w:t>
      </w:r>
      <w:r w:rsidRPr="00CB0D15">
        <w:rPr>
          <w:lang w:val="fr-CA"/>
        </w:rPr>
        <w:t>et de l</w:t>
      </w:r>
      <w:r w:rsidR="0037372E" w:rsidRPr="00CB0D15">
        <w:rPr>
          <w:lang w:val="fr-CA"/>
        </w:rPr>
        <w:t>’</w:t>
      </w:r>
      <w:r w:rsidRPr="00CB0D15">
        <w:rPr>
          <w:lang w:val="fr-CA"/>
        </w:rPr>
        <w:t xml:space="preserve">aider à réviser le contenu de sa </w:t>
      </w:r>
      <w:r w:rsidR="0037372E" w:rsidRPr="00CB0D15">
        <w:rPr>
          <w:lang w:val="fr-CA"/>
        </w:rPr>
        <w:t>demande</w:t>
      </w:r>
      <w:r w:rsidR="00660C5D" w:rsidRPr="00CB0D15">
        <w:rPr>
          <w:lang w:val="fr-CA"/>
        </w:rPr>
        <w:t xml:space="preserve"> de financement;</w:t>
      </w:r>
    </w:p>
    <w:p w14:paraId="7A478151" w14:textId="77777777" w:rsidR="00730D67" w:rsidRPr="00CB0D15" w:rsidRDefault="00730D67" w:rsidP="00227736">
      <w:pPr>
        <w:spacing w:after="0" w:line="240" w:lineRule="auto"/>
      </w:pPr>
    </w:p>
    <w:p w14:paraId="36AF56B5" w14:textId="38DE8244" w:rsidR="00730D67" w:rsidRPr="00CB0D15" w:rsidRDefault="00525B67" w:rsidP="00D33CE8">
      <w:pPr>
        <w:pStyle w:val="ListParagraph"/>
        <w:numPr>
          <w:ilvl w:val="0"/>
          <w:numId w:val="13"/>
        </w:numPr>
        <w:spacing w:after="0" w:line="240" w:lineRule="auto"/>
        <w:rPr>
          <w:lang w:val="fr-CA"/>
        </w:rPr>
      </w:pPr>
      <w:r w:rsidRPr="00CB0D15">
        <w:rPr>
          <w:lang w:val="fr-CA"/>
        </w:rPr>
        <w:t>Créer des critères d</w:t>
      </w:r>
      <w:r w:rsidR="0037372E" w:rsidRPr="00CB0D15">
        <w:rPr>
          <w:lang w:val="fr-CA"/>
        </w:rPr>
        <w:t>’</w:t>
      </w:r>
      <w:r w:rsidRPr="00CB0D15">
        <w:rPr>
          <w:lang w:val="fr-CA"/>
        </w:rPr>
        <w:t>évaluation adaptables au contexte (stade de la carrière, nature de l</w:t>
      </w:r>
      <w:r w:rsidR="0037372E" w:rsidRPr="00CB0D15">
        <w:rPr>
          <w:lang w:val="fr-CA"/>
        </w:rPr>
        <w:t>’occasion</w:t>
      </w:r>
      <w:r w:rsidRPr="00CB0D15">
        <w:rPr>
          <w:lang w:val="fr-CA"/>
        </w:rPr>
        <w:t xml:space="preserve"> de financement</w:t>
      </w:r>
      <w:r w:rsidR="00730D67" w:rsidRPr="00CB0D15">
        <w:rPr>
          <w:lang w:val="fr-CA"/>
        </w:rPr>
        <w:t>, etc.) et disciplines;</w:t>
      </w:r>
    </w:p>
    <w:p w14:paraId="2BFAC772" w14:textId="77777777" w:rsidR="00730D67" w:rsidRPr="00CB0D15" w:rsidRDefault="00730D67" w:rsidP="00227736">
      <w:pPr>
        <w:spacing w:after="0" w:line="240" w:lineRule="auto"/>
      </w:pPr>
    </w:p>
    <w:p w14:paraId="1DF18063" w14:textId="0EE9A051" w:rsidR="00730D67" w:rsidRPr="00CB0D15" w:rsidRDefault="00525B67" w:rsidP="00FA62DF">
      <w:pPr>
        <w:pStyle w:val="ListParagraph"/>
        <w:numPr>
          <w:ilvl w:val="0"/>
          <w:numId w:val="13"/>
        </w:numPr>
        <w:spacing w:after="0" w:line="240" w:lineRule="auto"/>
        <w:ind w:left="2127" w:hanging="426"/>
        <w:rPr>
          <w:lang w:val="fr-CA"/>
        </w:rPr>
      </w:pPr>
      <w:r w:rsidRPr="00CB0D15">
        <w:rPr>
          <w:lang w:val="fr-CA"/>
        </w:rPr>
        <w:t>Envisager la création d</w:t>
      </w:r>
      <w:r w:rsidR="007D764F" w:rsidRPr="00CB0D15">
        <w:rPr>
          <w:lang w:val="fr-CA"/>
        </w:rPr>
        <w:t>’</w:t>
      </w:r>
      <w:r w:rsidRPr="00CB0D15">
        <w:rPr>
          <w:lang w:val="fr-CA"/>
        </w:rPr>
        <w:t xml:space="preserve">un programme de mentorat pour les </w:t>
      </w:r>
      <w:r w:rsidR="00730D67" w:rsidRPr="00CB0D15">
        <w:rPr>
          <w:lang w:val="fr-CA"/>
        </w:rPr>
        <w:t xml:space="preserve">personnes étudiantes et chercheuses ayant des </w:t>
      </w:r>
      <w:r w:rsidRPr="00CB0D15">
        <w:rPr>
          <w:lang w:val="fr-CA"/>
        </w:rPr>
        <w:t>handicap</w:t>
      </w:r>
      <w:r w:rsidR="00730D67" w:rsidRPr="00CB0D15">
        <w:rPr>
          <w:lang w:val="fr-CA"/>
        </w:rPr>
        <w:t>s.</w:t>
      </w:r>
      <w:r w:rsidR="007D764F" w:rsidRPr="00CB0D15">
        <w:rPr>
          <w:lang w:val="fr-CA"/>
        </w:rPr>
        <w:t xml:space="preserve"> </w:t>
      </w:r>
      <w:r w:rsidRPr="00CB0D15">
        <w:rPr>
          <w:lang w:val="fr-CA"/>
        </w:rPr>
        <w:t xml:space="preserve">Cela permettrait aux </w:t>
      </w:r>
      <w:r w:rsidR="002F2F65" w:rsidRPr="00CB0D15">
        <w:rPr>
          <w:lang w:val="fr-CA"/>
        </w:rPr>
        <w:t>personnes étudiantes</w:t>
      </w:r>
      <w:r w:rsidR="00730D67" w:rsidRPr="00CB0D15">
        <w:rPr>
          <w:lang w:val="fr-CA"/>
        </w:rPr>
        <w:t xml:space="preserve"> de vivre </w:t>
      </w:r>
      <w:r w:rsidRPr="00CB0D15">
        <w:rPr>
          <w:lang w:val="fr-CA"/>
        </w:rPr>
        <w:t xml:space="preserve">une véritable inclusion dans le monde universitaire et leur donnerait </w:t>
      </w:r>
      <w:r w:rsidR="00661380" w:rsidRPr="00CB0D15">
        <w:rPr>
          <w:lang w:val="fr-CA"/>
        </w:rPr>
        <w:t>un sens d’espoir</w:t>
      </w:r>
      <w:r w:rsidR="00C900B2" w:rsidRPr="00CB0D15">
        <w:rPr>
          <w:lang w:val="fr-CA"/>
        </w:rPr>
        <w:t>,</w:t>
      </w:r>
      <w:r w:rsidR="002F2F65" w:rsidRPr="00CB0D15">
        <w:rPr>
          <w:lang w:val="fr-CA"/>
        </w:rPr>
        <w:t xml:space="preserve"> ce</w:t>
      </w:r>
      <w:r w:rsidR="00C900B2" w:rsidRPr="00CB0D15">
        <w:rPr>
          <w:lang w:val="fr-CA"/>
        </w:rPr>
        <w:t xml:space="preserve"> qui est une nécessité absolue,</w:t>
      </w:r>
      <w:r w:rsidRPr="00CB0D15">
        <w:rPr>
          <w:lang w:val="fr-CA"/>
        </w:rPr>
        <w:t xml:space="preserve"> </w:t>
      </w:r>
      <w:r w:rsidR="002F2F65" w:rsidRPr="00CB0D15">
        <w:rPr>
          <w:lang w:val="fr-CA"/>
        </w:rPr>
        <w:t xml:space="preserve">car les études ou la recherche deviendraient </w:t>
      </w:r>
      <w:r w:rsidRPr="00CB0D15">
        <w:rPr>
          <w:lang w:val="fr-CA"/>
        </w:rPr>
        <w:t xml:space="preserve">un objectif </w:t>
      </w:r>
      <w:r w:rsidR="00703426" w:rsidRPr="00CB0D15">
        <w:rPr>
          <w:lang w:val="fr-CA"/>
        </w:rPr>
        <w:t xml:space="preserve">plus </w:t>
      </w:r>
      <w:r w:rsidRPr="00CB0D15">
        <w:rPr>
          <w:lang w:val="fr-CA"/>
        </w:rPr>
        <w:t>réalisable</w:t>
      </w:r>
      <w:r w:rsidR="00C900B2" w:rsidRPr="00CB0D15">
        <w:rPr>
          <w:lang w:val="fr-CA"/>
        </w:rPr>
        <w:t xml:space="preserve"> pour elles aussi</w:t>
      </w:r>
      <w:r w:rsidRPr="00CB0D15">
        <w:rPr>
          <w:lang w:val="fr-CA"/>
        </w:rPr>
        <w:t>.</w:t>
      </w:r>
      <w:r w:rsidR="007D764F" w:rsidRPr="00CB0D15">
        <w:rPr>
          <w:lang w:val="fr-CA"/>
        </w:rPr>
        <w:t xml:space="preserve"> </w:t>
      </w:r>
      <w:r w:rsidR="00C900B2" w:rsidRPr="00CB0D15">
        <w:rPr>
          <w:lang w:val="fr-CA"/>
        </w:rPr>
        <w:t>De</w:t>
      </w:r>
      <w:r w:rsidR="00703426" w:rsidRPr="00CB0D15">
        <w:rPr>
          <w:lang w:val="fr-CA"/>
        </w:rPr>
        <w:t xml:space="preserve"> surcroît</w:t>
      </w:r>
      <w:r w:rsidRPr="00CB0D15">
        <w:rPr>
          <w:lang w:val="fr-CA"/>
        </w:rPr>
        <w:t>, l</w:t>
      </w:r>
      <w:r w:rsidR="007D764F" w:rsidRPr="00CB0D15">
        <w:rPr>
          <w:lang w:val="fr-CA"/>
        </w:rPr>
        <w:t>’</w:t>
      </w:r>
      <w:r w:rsidRPr="00CB0D15">
        <w:rPr>
          <w:lang w:val="fr-CA"/>
        </w:rPr>
        <w:t xml:space="preserve">accès à un réseau de personnes (pas nécessairement limité à son propre domaine ou à </w:t>
      </w:r>
      <w:r w:rsidR="00C900B2" w:rsidRPr="00CB0D15">
        <w:rPr>
          <w:lang w:val="fr-CA"/>
        </w:rPr>
        <w:t>sa propre institution</w:t>
      </w:r>
      <w:r w:rsidRPr="00CB0D15">
        <w:rPr>
          <w:lang w:val="fr-CA"/>
        </w:rPr>
        <w:t>) contribuerait à créer un sentiment de communauté et à alléger le fardeau de l</w:t>
      </w:r>
      <w:r w:rsidR="007D764F" w:rsidRPr="00CB0D15">
        <w:rPr>
          <w:lang w:val="fr-CA"/>
        </w:rPr>
        <w:t>’</w:t>
      </w:r>
      <w:r w:rsidRPr="00CB0D15">
        <w:rPr>
          <w:lang w:val="fr-CA"/>
        </w:rPr>
        <w:t>isolement auquel la plupart d</w:t>
      </w:r>
      <w:r w:rsidR="007D764F" w:rsidRPr="00CB0D15">
        <w:rPr>
          <w:lang w:val="fr-CA"/>
        </w:rPr>
        <w:t>’</w:t>
      </w:r>
      <w:r w:rsidRPr="00CB0D15">
        <w:rPr>
          <w:lang w:val="fr-CA"/>
        </w:rPr>
        <w:t xml:space="preserve">entre nous </w:t>
      </w:r>
      <w:r w:rsidR="00C900B2" w:rsidRPr="00CB0D15">
        <w:rPr>
          <w:lang w:val="fr-CA"/>
        </w:rPr>
        <w:t xml:space="preserve">font face. </w:t>
      </w:r>
      <w:r w:rsidRPr="00CB0D15">
        <w:rPr>
          <w:lang w:val="fr-CA"/>
        </w:rPr>
        <w:t>Ce réseau pourrait également contribuer à l</w:t>
      </w:r>
      <w:r w:rsidR="007D764F" w:rsidRPr="00CB0D15">
        <w:rPr>
          <w:lang w:val="fr-CA"/>
        </w:rPr>
        <w:t>’</w:t>
      </w:r>
      <w:r w:rsidRPr="00CB0D15">
        <w:rPr>
          <w:lang w:val="fr-CA"/>
        </w:rPr>
        <w:t>échange de bonnes pratiques et d</w:t>
      </w:r>
      <w:r w:rsidR="007D764F" w:rsidRPr="00CB0D15">
        <w:rPr>
          <w:lang w:val="fr-CA"/>
        </w:rPr>
        <w:t>’</w:t>
      </w:r>
      <w:r w:rsidRPr="00CB0D15">
        <w:rPr>
          <w:lang w:val="fr-CA"/>
        </w:rPr>
        <w:t xml:space="preserve">outils, à la création de partenariats </w:t>
      </w:r>
      <w:r w:rsidR="002F2F65" w:rsidRPr="00CB0D15">
        <w:rPr>
          <w:lang w:val="fr-CA"/>
        </w:rPr>
        <w:t>e</w:t>
      </w:r>
      <w:r w:rsidR="00BB2C5A" w:rsidRPr="00CB0D15">
        <w:rPr>
          <w:lang w:val="fr-CA"/>
        </w:rPr>
        <w:t xml:space="preserve">t </w:t>
      </w:r>
      <w:r w:rsidR="00E63F60" w:rsidRPr="00CB0D15">
        <w:rPr>
          <w:lang w:val="fr-CA"/>
        </w:rPr>
        <w:t xml:space="preserve">nous </w:t>
      </w:r>
      <w:r w:rsidR="002F2F65" w:rsidRPr="00CB0D15">
        <w:rPr>
          <w:lang w:val="fr-CA"/>
        </w:rPr>
        <w:t xml:space="preserve">offrirait </w:t>
      </w:r>
      <w:r w:rsidR="00BB2C5A" w:rsidRPr="00CB0D15">
        <w:rPr>
          <w:lang w:val="fr-CA"/>
        </w:rPr>
        <w:t xml:space="preserve">la possibilité </w:t>
      </w:r>
      <w:r w:rsidR="0077036B" w:rsidRPr="00CB0D15">
        <w:rPr>
          <w:lang w:val="fr-CA"/>
        </w:rPr>
        <w:t xml:space="preserve">de tisser des liens de réseautage avec d’autres personnes en mesure de </w:t>
      </w:r>
      <w:r w:rsidR="00703426" w:rsidRPr="00CB0D15">
        <w:rPr>
          <w:lang w:val="fr-CA"/>
        </w:rPr>
        <w:t>nous</w:t>
      </w:r>
      <w:r w:rsidR="00845117" w:rsidRPr="00CB0D15">
        <w:rPr>
          <w:lang w:val="fr-CA"/>
        </w:rPr>
        <w:t xml:space="preserve"> offrir </w:t>
      </w:r>
      <w:r w:rsidR="002F2F65" w:rsidRPr="00CB0D15">
        <w:rPr>
          <w:lang w:val="fr-CA"/>
        </w:rPr>
        <w:t xml:space="preserve">des </w:t>
      </w:r>
      <w:r w:rsidR="005C54C9" w:rsidRPr="00CB0D15">
        <w:rPr>
          <w:lang w:val="fr-CA"/>
        </w:rPr>
        <w:t>occasion</w:t>
      </w:r>
      <w:r w:rsidR="00845117" w:rsidRPr="00CB0D15">
        <w:rPr>
          <w:lang w:val="fr-CA"/>
        </w:rPr>
        <w:t>s</w:t>
      </w:r>
      <w:r w:rsidR="007D764F" w:rsidRPr="00CB0D15">
        <w:rPr>
          <w:lang w:val="fr-CA"/>
        </w:rPr>
        <w:t xml:space="preserve"> </w:t>
      </w:r>
      <w:r w:rsidR="0077036B" w:rsidRPr="00CB0D15">
        <w:rPr>
          <w:lang w:val="fr-CA"/>
        </w:rPr>
        <w:t xml:space="preserve">pour faire progresser </w:t>
      </w:r>
      <w:r w:rsidR="00E63F60" w:rsidRPr="00CB0D15">
        <w:rPr>
          <w:lang w:val="fr-CA"/>
        </w:rPr>
        <w:t>nos</w:t>
      </w:r>
      <w:r w:rsidRPr="00CB0D15">
        <w:rPr>
          <w:lang w:val="fr-CA"/>
        </w:rPr>
        <w:t xml:space="preserve"> carrière</w:t>
      </w:r>
      <w:r w:rsidR="0077036B" w:rsidRPr="00CB0D15">
        <w:rPr>
          <w:lang w:val="fr-CA"/>
        </w:rPr>
        <w:t>s</w:t>
      </w:r>
      <w:r w:rsidR="00730D67" w:rsidRPr="00CB0D15">
        <w:rPr>
          <w:lang w:val="fr-CA"/>
        </w:rPr>
        <w:t>;</w:t>
      </w:r>
    </w:p>
    <w:p w14:paraId="2D637AE1" w14:textId="77777777" w:rsidR="00730D67" w:rsidRPr="00CB0D15" w:rsidRDefault="00730D67" w:rsidP="00D33CE8">
      <w:pPr>
        <w:spacing w:after="0" w:line="240" w:lineRule="auto"/>
      </w:pPr>
    </w:p>
    <w:p w14:paraId="309707FB" w14:textId="341DE5D5" w:rsidR="007F3591" w:rsidRPr="00CB0D15" w:rsidRDefault="00525B67" w:rsidP="00FA62DF">
      <w:pPr>
        <w:spacing w:after="0" w:line="240" w:lineRule="auto"/>
        <w:ind w:left="2127"/>
      </w:pPr>
      <w:r w:rsidRPr="00CB0D15">
        <w:t xml:space="preserve">Les membres permanents du corps professoral qui ont reçu un financement du CRSH pourraient être jumelés à des </w:t>
      </w:r>
      <w:r w:rsidR="00D9366F" w:rsidRPr="00CB0D15">
        <w:t xml:space="preserve">personnes </w:t>
      </w:r>
      <w:r w:rsidRPr="00CB0D15">
        <w:t>cherch</w:t>
      </w:r>
      <w:r w:rsidR="00830628" w:rsidRPr="00CB0D15">
        <w:t>aires</w:t>
      </w:r>
      <w:r w:rsidRPr="00CB0D15">
        <w:t xml:space="preserve"> </w:t>
      </w:r>
      <w:r w:rsidR="00C800BF" w:rsidRPr="00CB0D15">
        <w:t xml:space="preserve">et chercheur-se-s </w:t>
      </w:r>
      <w:r w:rsidRPr="00CB0D15">
        <w:t xml:space="preserve">en début de carrière ou à des </w:t>
      </w:r>
      <w:r w:rsidR="00C800BF" w:rsidRPr="00CB0D15">
        <w:t xml:space="preserve">personnes étudiantes </w:t>
      </w:r>
      <w:r w:rsidR="00620540" w:rsidRPr="00CB0D15">
        <w:t xml:space="preserve">pour servir de </w:t>
      </w:r>
      <w:r w:rsidR="00830628" w:rsidRPr="00CB0D15">
        <w:t xml:space="preserve">personne </w:t>
      </w:r>
      <w:r w:rsidRPr="00CB0D15">
        <w:t>mentor</w:t>
      </w:r>
      <w:r w:rsidR="00620540" w:rsidRPr="00CB0D15">
        <w:t>e</w:t>
      </w:r>
      <w:r w:rsidR="00E23CB9" w:rsidRPr="00CB0D15">
        <w:t>.</w:t>
      </w:r>
      <w:r w:rsidR="00830628" w:rsidRPr="00CB0D15">
        <w:t xml:space="preserve"> </w:t>
      </w:r>
      <w:r w:rsidR="00E23CB9" w:rsidRPr="00CB0D15">
        <w:t xml:space="preserve">Le </w:t>
      </w:r>
      <w:r w:rsidR="00830628" w:rsidRPr="00CB0D15">
        <w:t>CCACS</w:t>
      </w:r>
      <w:r w:rsidRPr="00CB0D15">
        <w:t xml:space="preserve"> pourrait diriger la création d</w:t>
      </w:r>
      <w:r w:rsidR="00830628" w:rsidRPr="00CB0D15">
        <w:t>’</w:t>
      </w:r>
      <w:r w:rsidRPr="00CB0D15">
        <w:t>un tel système de soutien et de mentorat</w:t>
      </w:r>
      <w:r w:rsidR="00E23CB9" w:rsidRPr="00CB0D15">
        <w:t xml:space="preserve"> et </w:t>
      </w:r>
      <w:r w:rsidRPr="00CB0D15">
        <w:t xml:space="preserve">le CRSH pourrait aider à </w:t>
      </w:r>
      <w:r w:rsidR="00E23CB9" w:rsidRPr="00CB0D15">
        <w:t xml:space="preserve">le </w:t>
      </w:r>
      <w:r w:rsidRPr="00CB0D15">
        <w:t xml:space="preserve">promouvoir et à </w:t>
      </w:r>
      <w:r w:rsidR="00E23CB9" w:rsidRPr="00CB0D15">
        <w:t xml:space="preserve">le </w:t>
      </w:r>
      <w:r w:rsidRPr="00CB0D15">
        <w:t>faire connaître</w:t>
      </w:r>
      <w:r w:rsidR="00730D67" w:rsidRPr="00CB0D15">
        <w:t xml:space="preserve">; </w:t>
      </w:r>
    </w:p>
    <w:p w14:paraId="7EDFA4E1" w14:textId="77777777" w:rsidR="00730D67" w:rsidRPr="00CB0D15" w:rsidRDefault="00730D67" w:rsidP="00227736">
      <w:pPr>
        <w:spacing w:after="0" w:line="240" w:lineRule="auto"/>
      </w:pPr>
    </w:p>
    <w:p w14:paraId="21679565" w14:textId="33B7FED8" w:rsidR="00525B67" w:rsidRPr="00CB0D15" w:rsidRDefault="00525B67" w:rsidP="00D33CE8">
      <w:pPr>
        <w:pStyle w:val="ListParagraph"/>
        <w:numPr>
          <w:ilvl w:val="0"/>
          <w:numId w:val="13"/>
        </w:numPr>
        <w:spacing w:after="0" w:line="240" w:lineRule="auto"/>
        <w:rPr>
          <w:lang w:val="fr-CA"/>
        </w:rPr>
      </w:pPr>
      <w:r w:rsidRPr="00CB0D15">
        <w:rPr>
          <w:lang w:val="fr-CA"/>
        </w:rPr>
        <w:t>Considérer que la recherche est une expérience partagée</w:t>
      </w:r>
      <w:r w:rsidR="008156C9" w:rsidRPr="00CB0D15">
        <w:rPr>
          <w:lang w:val="fr-CA"/>
        </w:rPr>
        <w:t>,</w:t>
      </w:r>
      <w:r w:rsidRPr="00CB0D15">
        <w:rPr>
          <w:lang w:val="fr-CA"/>
        </w:rPr>
        <w:t xml:space="preserve"> et qu</w:t>
      </w:r>
      <w:r w:rsidR="00830628" w:rsidRPr="00CB0D15">
        <w:rPr>
          <w:lang w:val="fr-CA"/>
        </w:rPr>
        <w:t>’</w:t>
      </w:r>
      <w:r w:rsidRPr="00CB0D15">
        <w:rPr>
          <w:lang w:val="fr-CA"/>
        </w:rPr>
        <w:t>il est nécessaire de s</w:t>
      </w:r>
      <w:r w:rsidR="00830628" w:rsidRPr="00CB0D15">
        <w:rPr>
          <w:lang w:val="fr-CA"/>
        </w:rPr>
        <w:t>’</w:t>
      </w:r>
      <w:r w:rsidRPr="00CB0D15">
        <w:rPr>
          <w:lang w:val="fr-CA"/>
        </w:rPr>
        <w:t>éloigner du modèle d</w:t>
      </w:r>
      <w:r w:rsidR="00796C09" w:rsidRPr="00CB0D15">
        <w:rPr>
          <w:lang w:val="fr-CA"/>
        </w:rPr>
        <w:t>’</w:t>
      </w:r>
      <w:r w:rsidRPr="00CB0D15">
        <w:rPr>
          <w:lang w:val="fr-CA"/>
        </w:rPr>
        <w:t>un</w:t>
      </w:r>
      <w:r w:rsidR="008156C9" w:rsidRPr="00CB0D15">
        <w:rPr>
          <w:lang w:val="fr-CA"/>
        </w:rPr>
        <w:t>e</w:t>
      </w:r>
      <w:r w:rsidRPr="00CB0D15">
        <w:rPr>
          <w:lang w:val="fr-CA"/>
        </w:rPr>
        <w:t xml:space="preserve"> seul</w:t>
      </w:r>
      <w:r w:rsidR="008156C9" w:rsidRPr="00CB0D15">
        <w:rPr>
          <w:lang w:val="fr-CA"/>
        </w:rPr>
        <w:t>e</w:t>
      </w:r>
      <w:r w:rsidRPr="00CB0D15">
        <w:rPr>
          <w:lang w:val="fr-CA"/>
        </w:rPr>
        <w:t xml:space="preserve"> </w:t>
      </w:r>
      <w:r w:rsidR="008156C9" w:rsidRPr="00CB0D15">
        <w:rPr>
          <w:lang w:val="fr-CA"/>
        </w:rPr>
        <w:t xml:space="preserve">personne </w:t>
      </w:r>
      <w:r w:rsidRPr="00CB0D15">
        <w:rPr>
          <w:lang w:val="fr-CA"/>
        </w:rPr>
        <w:t>cherch</w:t>
      </w:r>
      <w:r w:rsidR="008156C9" w:rsidRPr="00CB0D15">
        <w:rPr>
          <w:lang w:val="fr-CA"/>
        </w:rPr>
        <w:t xml:space="preserve">euse </w:t>
      </w:r>
      <w:r w:rsidRPr="00CB0D15">
        <w:rPr>
          <w:lang w:val="fr-CA"/>
        </w:rPr>
        <w:t>principal</w:t>
      </w:r>
      <w:r w:rsidR="008156C9" w:rsidRPr="00CB0D15">
        <w:rPr>
          <w:lang w:val="fr-CA"/>
        </w:rPr>
        <w:t>e</w:t>
      </w:r>
      <w:r w:rsidRPr="00CB0D15">
        <w:rPr>
          <w:lang w:val="fr-CA"/>
        </w:rPr>
        <w:t>. L</w:t>
      </w:r>
      <w:r w:rsidR="00796C09" w:rsidRPr="00CB0D15">
        <w:rPr>
          <w:lang w:val="fr-CA"/>
        </w:rPr>
        <w:t>’</w:t>
      </w:r>
      <w:r w:rsidRPr="00CB0D15">
        <w:rPr>
          <w:lang w:val="fr-CA"/>
        </w:rPr>
        <w:t xml:space="preserve">accent devrait plutôt être mis sur la </w:t>
      </w:r>
      <w:r w:rsidR="00F77918" w:rsidRPr="00CB0D15">
        <w:rPr>
          <w:lang w:val="fr-CA"/>
        </w:rPr>
        <w:t xml:space="preserve">possibilité de </w:t>
      </w:r>
      <w:r w:rsidRPr="00CB0D15">
        <w:rPr>
          <w:lang w:val="fr-CA"/>
        </w:rPr>
        <w:t xml:space="preserve">constituer une équipe de recherche </w:t>
      </w:r>
      <w:r w:rsidR="00F77918" w:rsidRPr="00CB0D15">
        <w:rPr>
          <w:lang w:val="fr-CA"/>
        </w:rPr>
        <w:t>diverse et</w:t>
      </w:r>
      <w:r w:rsidR="009E2072" w:rsidRPr="00CB0D15">
        <w:rPr>
          <w:lang w:val="fr-CA"/>
        </w:rPr>
        <w:t xml:space="preserve"> bien équilibrée</w:t>
      </w:r>
      <w:r w:rsidRPr="00CB0D15">
        <w:rPr>
          <w:lang w:val="fr-CA"/>
        </w:rPr>
        <w:t xml:space="preserve">, car la recherche est un effort de groupe. Il convient de mettre en place des mécanismes permettant aux </w:t>
      </w:r>
      <w:r w:rsidR="00930224" w:rsidRPr="00CB0D15">
        <w:rPr>
          <w:lang w:val="fr-CA"/>
        </w:rPr>
        <w:t xml:space="preserve">personnes étudiantes ayant des </w:t>
      </w:r>
      <w:r w:rsidRPr="00CB0D15">
        <w:rPr>
          <w:lang w:val="fr-CA"/>
        </w:rPr>
        <w:t>handicap</w:t>
      </w:r>
      <w:r w:rsidR="00930224" w:rsidRPr="00CB0D15">
        <w:rPr>
          <w:lang w:val="fr-CA"/>
        </w:rPr>
        <w:t>s</w:t>
      </w:r>
      <w:r w:rsidRPr="00CB0D15">
        <w:rPr>
          <w:lang w:val="fr-CA"/>
        </w:rPr>
        <w:t xml:space="preserve"> </w:t>
      </w:r>
      <w:r w:rsidR="00930224" w:rsidRPr="00CB0D15">
        <w:rPr>
          <w:lang w:val="fr-CA"/>
        </w:rPr>
        <w:t xml:space="preserve">de bénéficier de </w:t>
      </w:r>
      <w:r w:rsidR="00796C09" w:rsidRPr="00CB0D15">
        <w:rPr>
          <w:lang w:val="fr-CA"/>
        </w:rPr>
        <w:t>c</w:t>
      </w:r>
      <w:r w:rsidRPr="00CB0D15">
        <w:rPr>
          <w:lang w:val="fr-CA"/>
        </w:rPr>
        <w:t xml:space="preserve">e modèle, afin </w:t>
      </w:r>
      <w:r w:rsidR="00796C09" w:rsidRPr="00CB0D15">
        <w:rPr>
          <w:lang w:val="fr-CA"/>
        </w:rPr>
        <w:t>de ne pas être</w:t>
      </w:r>
      <w:r w:rsidRPr="00CB0D15">
        <w:rPr>
          <w:lang w:val="fr-CA"/>
        </w:rPr>
        <w:t xml:space="preserve"> exclu</w:t>
      </w:r>
      <w:r w:rsidR="00930224" w:rsidRPr="00CB0D15">
        <w:rPr>
          <w:lang w:val="fr-CA"/>
        </w:rPr>
        <w:t>e</w:t>
      </w:r>
      <w:r w:rsidRPr="00CB0D15">
        <w:rPr>
          <w:lang w:val="fr-CA"/>
        </w:rPr>
        <w:t>s des possibilités de contribution jusqu</w:t>
      </w:r>
      <w:r w:rsidR="00796C09" w:rsidRPr="00CB0D15">
        <w:rPr>
          <w:lang w:val="fr-CA"/>
        </w:rPr>
        <w:t>’</w:t>
      </w:r>
      <w:r w:rsidRPr="00CB0D15">
        <w:rPr>
          <w:lang w:val="fr-CA"/>
        </w:rPr>
        <w:t>à ce qu</w:t>
      </w:r>
      <w:r w:rsidR="00796C09" w:rsidRPr="00CB0D15">
        <w:rPr>
          <w:lang w:val="fr-CA"/>
        </w:rPr>
        <w:t>’</w:t>
      </w:r>
      <w:r w:rsidR="00930224" w:rsidRPr="00CB0D15">
        <w:rPr>
          <w:lang w:val="fr-CA"/>
        </w:rPr>
        <w:t xml:space="preserve">elles </w:t>
      </w:r>
      <w:r w:rsidRPr="00CB0D15">
        <w:rPr>
          <w:lang w:val="fr-CA"/>
        </w:rPr>
        <w:t>deviennent membres d</w:t>
      </w:r>
      <w:r w:rsidR="00796C09" w:rsidRPr="00CB0D15">
        <w:rPr>
          <w:lang w:val="fr-CA"/>
        </w:rPr>
        <w:t>u corps professoral</w:t>
      </w:r>
      <w:r w:rsidR="00703426" w:rsidRPr="00CB0D15">
        <w:rPr>
          <w:lang w:val="fr-CA"/>
        </w:rPr>
        <w:t xml:space="preserve"> (si elles se </w:t>
      </w:r>
      <w:r w:rsidR="00703426" w:rsidRPr="00CB0D15">
        <w:rPr>
          <w:lang w:val="fr-CA"/>
        </w:rPr>
        <w:lastRenderedPageBreak/>
        <w:t>rendent jusque-là).</w:t>
      </w:r>
    </w:p>
    <w:p w14:paraId="314F7C5F" w14:textId="77777777" w:rsidR="00D33CE8" w:rsidRPr="00CB0D15" w:rsidRDefault="00D33CE8" w:rsidP="00D33CE8">
      <w:pPr>
        <w:pStyle w:val="ListParagraph"/>
        <w:spacing w:after="0" w:line="240" w:lineRule="auto"/>
        <w:ind w:left="2345"/>
        <w:rPr>
          <w:lang w:val="fr-CA"/>
        </w:rPr>
      </w:pPr>
    </w:p>
    <w:p w14:paraId="1DDB01A9" w14:textId="2EEEA6C3" w:rsidR="00525B67" w:rsidRPr="00CB0D15" w:rsidRDefault="00525B67" w:rsidP="009B1F4D">
      <w:pPr>
        <w:spacing w:after="0" w:line="240" w:lineRule="auto"/>
        <w:ind w:left="709" w:hanging="425"/>
      </w:pPr>
      <w:r w:rsidRPr="00CB0D15">
        <w:t>5.</w:t>
      </w:r>
      <w:r w:rsidRPr="00CB0D15">
        <w:tab/>
        <w:t>En partenariat avec le CRSNG et les IRSC, il est essentiel de revoir l</w:t>
      </w:r>
      <w:r w:rsidR="00044F65" w:rsidRPr="00CB0D15">
        <w:t>’</w:t>
      </w:r>
      <w:r w:rsidRPr="00CB0D15">
        <w:t>utilisation des critères</w:t>
      </w:r>
      <w:r w:rsidR="00E23CB9" w:rsidRPr="00CB0D15">
        <w:t xml:space="preserve"> </w:t>
      </w:r>
      <w:r w:rsidRPr="00CB0D15">
        <w:t>d</w:t>
      </w:r>
      <w:r w:rsidR="00044F65" w:rsidRPr="00CB0D15">
        <w:t>’</w:t>
      </w:r>
      <w:r w:rsidRPr="00CB0D15">
        <w:t xml:space="preserve">évaluation </w:t>
      </w:r>
      <w:r w:rsidR="00D9366F" w:rsidRPr="00CB0D15">
        <w:t xml:space="preserve">qui mesurent </w:t>
      </w:r>
      <w:r w:rsidRPr="00CB0D15">
        <w:t xml:space="preserve">la </w:t>
      </w:r>
      <w:r w:rsidR="00044F65" w:rsidRPr="00CB0D15">
        <w:t>« </w:t>
      </w:r>
      <w:r w:rsidRPr="00CB0D15">
        <w:t>capacité</w:t>
      </w:r>
      <w:r w:rsidR="00044F65" w:rsidRPr="00CB0D15">
        <w:t> »</w:t>
      </w:r>
      <w:r w:rsidRPr="00CB0D15">
        <w:t xml:space="preserve"> et la </w:t>
      </w:r>
      <w:r w:rsidR="00044F65" w:rsidRPr="00CB0D15">
        <w:t>« </w:t>
      </w:r>
      <w:r w:rsidRPr="00CB0D15">
        <w:t>productivité</w:t>
      </w:r>
      <w:r w:rsidR="00044F65" w:rsidRPr="00CB0D15">
        <w:t> »</w:t>
      </w:r>
      <w:r w:rsidRPr="00CB0D15">
        <w:t xml:space="preserve"> d</w:t>
      </w:r>
      <w:r w:rsidR="00044F65" w:rsidRPr="00CB0D15">
        <w:t>’</w:t>
      </w:r>
      <w:r w:rsidRPr="00CB0D15">
        <w:t>un</w:t>
      </w:r>
      <w:r w:rsidR="00AE7786" w:rsidRPr="00CB0D15">
        <w:t>e personne candidate</w:t>
      </w:r>
      <w:r w:rsidRPr="00CB0D15">
        <w:t>, en particulier dans le cas des</w:t>
      </w:r>
      <w:r w:rsidR="00D9366F" w:rsidRPr="00CB0D15">
        <w:t xml:space="preserve"> personnes </w:t>
      </w:r>
      <w:r w:rsidRPr="00CB0D15">
        <w:t>étudiant</w:t>
      </w:r>
      <w:r w:rsidR="00044F65" w:rsidRPr="00CB0D15">
        <w:t>aires</w:t>
      </w:r>
      <w:r w:rsidR="00AE7786" w:rsidRPr="00CB0D15">
        <w:t xml:space="preserve"> et étudiant-e-s</w:t>
      </w:r>
      <w:r w:rsidR="00E23CB9" w:rsidRPr="00CB0D15">
        <w:t xml:space="preserve"> et </w:t>
      </w:r>
      <w:r w:rsidR="00AE7786" w:rsidRPr="00CB0D15">
        <w:t xml:space="preserve">chercheuses </w:t>
      </w:r>
      <w:r w:rsidRPr="00CB0D15">
        <w:t>en début de carrière</w:t>
      </w:r>
      <w:r w:rsidR="006A66A9" w:rsidRPr="00CB0D15">
        <w:t>. Ceci est dans le but</w:t>
      </w:r>
      <w:r w:rsidR="00044F65" w:rsidRPr="00CB0D15">
        <w:t xml:space="preserve"> </w:t>
      </w:r>
      <w:r w:rsidR="006A66A9" w:rsidRPr="00CB0D15">
        <w:t xml:space="preserve">de </w:t>
      </w:r>
      <w:r w:rsidRPr="00CB0D15">
        <w:t>garantir la prise en compte d</w:t>
      </w:r>
      <w:r w:rsidR="00044F65" w:rsidRPr="00CB0D15">
        <w:t>’</w:t>
      </w:r>
      <w:r w:rsidRPr="00CB0D15">
        <w:t>un large éventail de contributions à la recherche et l</w:t>
      </w:r>
      <w:r w:rsidR="00044F65" w:rsidRPr="00CB0D15">
        <w:t>’harmonisation des</w:t>
      </w:r>
      <w:r w:rsidRPr="00CB0D15">
        <w:t xml:space="preserve"> engagements des </w:t>
      </w:r>
      <w:r w:rsidR="00044F65" w:rsidRPr="00CB0D15">
        <w:t>organismes</w:t>
      </w:r>
      <w:r w:rsidRPr="00CB0D15">
        <w:t xml:space="preserve"> vis-à-vis de la </w:t>
      </w:r>
      <w:hyperlink r:id="rId69" w:history="1">
        <w:r w:rsidRPr="00F94015">
          <w:rPr>
            <w:rStyle w:val="Hyperlink"/>
            <w:b/>
            <w:bCs/>
            <w:color w:val="auto"/>
          </w:rPr>
          <w:t>Déclaration de San Francisco</w:t>
        </w:r>
        <w:r w:rsidRPr="00F94015">
          <w:rPr>
            <w:rStyle w:val="Hyperlink"/>
            <w:u w:val="none"/>
          </w:rPr>
          <w:t xml:space="preserve"> </w:t>
        </w:r>
      </w:hyperlink>
      <w:r w:rsidR="00E336B7" w:rsidRPr="00CB0D15">
        <w:t>(disponible en anglais seulement)</w:t>
      </w:r>
      <w:r w:rsidR="007378DA" w:rsidRPr="00CB0D15">
        <w:t xml:space="preserve"> </w:t>
      </w:r>
      <w:r w:rsidRPr="00CB0D15">
        <w:t>sur l</w:t>
      </w:r>
      <w:r w:rsidR="00044F65" w:rsidRPr="00CB0D15">
        <w:t>’</w:t>
      </w:r>
      <w:r w:rsidR="00F749C7" w:rsidRPr="00CB0D15">
        <w:t>év</w:t>
      </w:r>
      <w:r w:rsidRPr="00CB0D15">
        <w:t xml:space="preserve">aluation de la recherche qui vise à améliorer la manière dont les résultats de la recherche </w:t>
      </w:r>
      <w:r w:rsidR="00044F65" w:rsidRPr="00CB0D15">
        <w:t>postsecondaire</w:t>
      </w:r>
      <w:r w:rsidRPr="00CB0D15">
        <w:t xml:space="preserve"> sont évalués.</w:t>
      </w:r>
      <w:r w:rsidR="00044F65" w:rsidRPr="00CB0D15">
        <w:t xml:space="preserve"> </w:t>
      </w:r>
      <w:r w:rsidRPr="00CB0D15">
        <w:t>En outre, les critères d</w:t>
      </w:r>
      <w:r w:rsidR="00044F65" w:rsidRPr="00CB0D15">
        <w:t>’</w:t>
      </w:r>
      <w:r w:rsidRPr="00CB0D15">
        <w:t>évaluation d</w:t>
      </w:r>
      <w:r w:rsidR="00044F65" w:rsidRPr="00CB0D15">
        <w:t xml:space="preserve">evraient : </w:t>
      </w:r>
    </w:p>
    <w:p w14:paraId="620195B0" w14:textId="77777777" w:rsidR="00D33CE8" w:rsidRPr="00CB0D15" w:rsidRDefault="00D33CE8" w:rsidP="00D33CE8">
      <w:pPr>
        <w:spacing w:after="0" w:line="240" w:lineRule="auto"/>
        <w:ind w:left="360" w:hanging="360"/>
      </w:pPr>
    </w:p>
    <w:p w14:paraId="7F223491" w14:textId="523C90B5" w:rsidR="00E447CD" w:rsidRPr="00CB0D15" w:rsidRDefault="00525B67" w:rsidP="00C7798C">
      <w:pPr>
        <w:pStyle w:val="ListParagraph"/>
        <w:numPr>
          <w:ilvl w:val="0"/>
          <w:numId w:val="14"/>
        </w:numPr>
        <w:spacing w:after="0" w:line="240" w:lineRule="auto"/>
        <w:ind w:left="2127" w:hanging="426"/>
        <w:rPr>
          <w:lang w:val="fr-CA"/>
        </w:rPr>
      </w:pPr>
      <w:r w:rsidRPr="00CB0D15">
        <w:rPr>
          <w:lang w:val="fr-CA"/>
        </w:rPr>
        <w:t xml:space="preserve">Inclure la </w:t>
      </w:r>
      <w:hyperlink w:anchor="Taxe_handicap" w:history="1">
        <w:r w:rsidR="00FA1619" w:rsidRPr="00B517A0">
          <w:rPr>
            <w:rStyle w:val="Hyperlink"/>
            <w:b/>
            <w:bCs/>
            <w:color w:val="auto"/>
            <w:lang w:val="fr-CA"/>
          </w:rPr>
          <w:t>« </w:t>
        </w:r>
        <w:r w:rsidR="006A66A9" w:rsidRPr="00B517A0">
          <w:rPr>
            <w:rStyle w:val="Hyperlink"/>
            <w:b/>
            <w:bCs/>
            <w:color w:val="auto"/>
            <w:lang w:val="fr-CA"/>
          </w:rPr>
          <w:t xml:space="preserve">taxation des </w:t>
        </w:r>
        <w:proofErr w:type="gramStart"/>
        <w:r w:rsidR="006A66A9" w:rsidRPr="00B517A0">
          <w:rPr>
            <w:rStyle w:val="Hyperlink"/>
            <w:b/>
            <w:bCs/>
            <w:color w:val="auto"/>
            <w:lang w:val="fr-CA"/>
          </w:rPr>
          <w:t>handicaps</w:t>
        </w:r>
        <w:r w:rsidR="00FA1619" w:rsidRPr="00B517A0">
          <w:rPr>
            <w:rStyle w:val="Hyperlink"/>
            <w:b/>
            <w:bCs/>
            <w:color w:val="auto"/>
            <w:lang w:val="fr-CA"/>
          </w:rPr>
          <w:t>»</w:t>
        </w:r>
        <w:proofErr w:type="gramEnd"/>
      </w:hyperlink>
      <w:r w:rsidRPr="00CB0D15">
        <w:rPr>
          <w:lang w:val="fr-CA"/>
        </w:rPr>
        <w:t xml:space="preserve"> dans l</w:t>
      </w:r>
      <w:r w:rsidR="0036672F" w:rsidRPr="00CB0D15">
        <w:rPr>
          <w:lang w:val="fr-CA"/>
        </w:rPr>
        <w:t>’</w:t>
      </w:r>
      <w:r w:rsidRPr="00CB0D15">
        <w:rPr>
          <w:lang w:val="fr-CA"/>
        </w:rPr>
        <w:t>évaluation ou l</w:t>
      </w:r>
      <w:r w:rsidR="006258D7" w:rsidRPr="00CB0D15">
        <w:rPr>
          <w:lang w:val="fr-CA"/>
        </w:rPr>
        <w:t xml:space="preserve">’attribution de points (notation) qui servent à établir quelles </w:t>
      </w:r>
      <w:r w:rsidR="00EF1F88" w:rsidRPr="00CB0D15">
        <w:rPr>
          <w:lang w:val="fr-CA"/>
        </w:rPr>
        <w:t xml:space="preserve">demandes </w:t>
      </w:r>
      <w:r w:rsidR="006258D7" w:rsidRPr="00CB0D15">
        <w:rPr>
          <w:lang w:val="fr-CA"/>
        </w:rPr>
        <w:t>décrochent du financement</w:t>
      </w:r>
      <w:r w:rsidR="00083025" w:rsidRPr="00CB0D15">
        <w:rPr>
          <w:lang w:val="fr-CA"/>
        </w:rPr>
        <w:t xml:space="preserve">. </w:t>
      </w:r>
      <w:r w:rsidR="009C3D33" w:rsidRPr="00CB0D15">
        <w:rPr>
          <w:lang w:val="fr-CA"/>
        </w:rPr>
        <w:t>L’</w:t>
      </w:r>
      <w:r w:rsidR="00083025" w:rsidRPr="00CB0D15">
        <w:rPr>
          <w:lang w:val="fr-CA"/>
        </w:rPr>
        <w:t>objectif d</w:t>
      </w:r>
      <w:r w:rsidR="009C3D33" w:rsidRPr="00CB0D15">
        <w:rPr>
          <w:lang w:val="fr-CA"/>
        </w:rPr>
        <w:t>e cette mesure est de reconnaître</w:t>
      </w:r>
      <w:r w:rsidRPr="00CB0D15">
        <w:rPr>
          <w:lang w:val="fr-CA"/>
        </w:rPr>
        <w:t xml:space="preserve"> la charge de travail supplémentaire </w:t>
      </w:r>
      <w:r w:rsidR="009C3D33" w:rsidRPr="00CB0D15">
        <w:rPr>
          <w:lang w:val="fr-CA"/>
        </w:rPr>
        <w:t xml:space="preserve">imposée par les </w:t>
      </w:r>
      <w:r w:rsidRPr="00CB0D15">
        <w:rPr>
          <w:lang w:val="fr-CA"/>
        </w:rPr>
        <w:t>espaces inaccessibles</w:t>
      </w:r>
      <w:r w:rsidR="009C3D33" w:rsidRPr="00CB0D15">
        <w:rPr>
          <w:lang w:val="fr-CA"/>
        </w:rPr>
        <w:t xml:space="preserve"> ainsi que</w:t>
      </w:r>
      <w:r w:rsidRPr="00CB0D15">
        <w:rPr>
          <w:lang w:val="fr-CA"/>
        </w:rPr>
        <w:t xml:space="preserve"> la manière dont le travail contre la discrimination systémique </w:t>
      </w:r>
      <w:r w:rsidR="009C3D33" w:rsidRPr="00CB0D15">
        <w:rPr>
          <w:lang w:val="fr-CA"/>
        </w:rPr>
        <w:t>impacte</w:t>
      </w:r>
      <w:r w:rsidRPr="00CB0D15">
        <w:rPr>
          <w:lang w:val="fr-CA"/>
        </w:rPr>
        <w:t xml:space="preserve"> les contributions d</w:t>
      </w:r>
      <w:r w:rsidR="0036672F" w:rsidRPr="00CB0D15">
        <w:rPr>
          <w:lang w:val="fr-CA"/>
        </w:rPr>
        <w:t>’une</w:t>
      </w:r>
      <w:r w:rsidRPr="00CB0D15">
        <w:rPr>
          <w:lang w:val="fr-CA"/>
        </w:rPr>
        <w:t xml:space="preserve"> </w:t>
      </w:r>
      <w:r w:rsidR="0036672F" w:rsidRPr="00CB0D15">
        <w:rPr>
          <w:lang w:val="fr-CA"/>
        </w:rPr>
        <w:t>personne</w:t>
      </w:r>
      <w:r w:rsidR="00703426" w:rsidRPr="00CB0D15">
        <w:rPr>
          <w:lang w:val="fr-CA"/>
        </w:rPr>
        <w:t xml:space="preserve">. Cela inclut les contributions </w:t>
      </w:r>
      <w:r w:rsidRPr="00CB0D15">
        <w:rPr>
          <w:lang w:val="fr-CA"/>
        </w:rPr>
        <w:t xml:space="preserve">mesurées par des paramètres conventionnels </w:t>
      </w:r>
      <w:r w:rsidR="002D073D" w:rsidRPr="00CB0D15">
        <w:rPr>
          <w:lang w:val="fr-CA"/>
        </w:rPr>
        <w:t>(</w:t>
      </w:r>
      <w:r w:rsidR="00EA2A53" w:rsidRPr="00CB0D15">
        <w:rPr>
          <w:lang w:val="fr-CA"/>
        </w:rPr>
        <w:t>capacitistes</w:t>
      </w:r>
      <w:r w:rsidR="001910B1" w:rsidRPr="00CB0D15">
        <w:rPr>
          <w:lang w:val="fr-CA"/>
        </w:rPr>
        <w:t xml:space="preserve">) comme les </w:t>
      </w:r>
      <w:r w:rsidRPr="00CB0D15">
        <w:rPr>
          <w:lang w:val="fr-CA"/>
        </w:rPr>
        <w:t xml:space="preserve">articles évalués par des pairs, les monographies, les présentations </w:t>
      </w:r>
      <w:r w:rsidR="006D3E7B" w:rsidRPr="00CB0D15">
        <w:rPr>
          <w:lang w:val="fr-CA"/>
        </w:rPr>
        <w:t>aux</w:t>
      </w:r>
      <w:r w:rsidRPr="00CB0D15">
        <w:rPr>
          <w:lang w:val="fr-CA"/>
        </w:rPr>
        <w:t xml:space="preserve"> </w:t>
      </w:r>
      <w:r w:rsidR="00EA2A53" w:rsidRPr="00CB0D15">
        <w:rPr>
          <w:lang w:val="fr-CA"/>
        </w:rPr>
        <w:t>colloques et congrès,</w:t>
      </w:r>
      <w:r w:rsidRPr="00CB0D15">
        <w:rPr>
          <w:lang w:val="fr-CA"/>
        </w:rPr>
        <w:t xml:space="preserve"> les demandes de subventions</w:t>
      </w:r>
      <w:r w:rsidR="00EA2A53" w:rsidRPr="00CB0D15">
        <w:rPr>
          <w:lang w:val="fr-CA"/>
        </w:rPr>
        <w:t>, etc. Il est possible qu</w:t>
      </w:r>
      <w:r w:rsidR="001910B1" w:rsidRPr="00CB0D15">
        <w:rPr>
          <w:lang w:val="fr-CA"/>
        </w:rPr>
        <w:t>’</w:t>
      </w:r>
      <w:r w:rsidR="00EA2A53" w:rsidRPr="00CB0D15">
        <w:rPr>
          <w:lang w:val="fr-CA"/>
        </w:rPr>
        <w:t xml:space="preserve">éventuellement, une fois que les recommandations de </w:t>
      </w:r>
      <w:r w:rsidR="00703426" w:rsidRPr="00CB0D15">
        <w:rPr>
          <w:lang w:val="fr-CA"/>
        </w:rPr>
        <w:t>notre</w:t>
      </w:r>
      <w:r w:rsidR="00EA2A53" w:rsidRPr="00CB0D15">
        <w:rPr>
          <w:lang w:val="fr-CA"/>
        </w:rPr>
        <w:t xml:space="preserve"> comité seront mises en place, cette mesure ne sera plus nécessaire;</w:t>
      </w:r>
    </w:p>
    <w:p w14:paraId="40E074AA" w14:textId="77777777" w:rsidR="00E60DD4" w:rsidRPr="00CB0D15" w:rsidRDefault="00E60DD4" w:rsidP="00D33CE8">
      <w:pPr>
        <w:pStyle w:val="ListParagraph"/>
        <w:spacing w:after="0" w:line="240" w:lineRule="auto"/>
        <w:ind w:left="2204"/>
        <w:rPr>
          <w:lang w:val="fr-CA"/>
        </w:rPr>
      </w:pPr>
    </w:p>
    <w:p w14:paraId="6C99289E" w14:textId="22CDCA0D" w:rsidR="00020D26" w:rsidRPr="00CB0D15" w:rsidRDefault="00525B67" w:rsidP="00C7798C">
      <w:pPr>
        <w:pStyle w:val="ListParagraph"/>
        <w:numPr>
          <w:ilvl w:val="0"/>
          <w:numId w:val="14"/>
        </w:numPr>
        <w:spacing w:after="0" w:line="240" w:lineRule="auto"/>
        <w:ind w:left="2127" w:hanging="426"/>
        <w:rPr>
          <w:lang w:val="fr-CA"/>
        </w:rPr>
      </w:pPr>
      <w:r w:rsidRPr="00CB0D15">
        <w:rPr>
          <w:lang w:val="fr-CA"/>
        </w:rPr>
        <w:t>Donner la priorité à l</w:t>
      </w:r>
      <w:r w:rsidR="00C0318B" w:rsidRPr="00CB0D15">
        <w:rPr>
          <w:lang w:val="fr-CA"/>
        </w:rPr>
        <w:t>’</w:t>
      </w:r>
      <w:r w:rsidRPr="00CB0D15">
        <w:rPr>
          <w:lang w:val="fr-CA"/>
        </w:rPr>
        <w:t xml:space="preserve">inclusion et à la pleine participation des </w:t>
      </w:r>
      <w:r w:rsidR="00A863C0" w:rsidRPr="00CB0D15">
        <w:rPr>
          <w:lang w:val="fr-CA"/>
        </w:rPr>
        <w:t xml:space="preserve">personnes </w:t>
      </w:r>
      <w:r w:rsidRPr="00CB0D15">
        <w:rPr>
          <w:lang w:val="fr-CA"/>
        </w:rPr>
        <w:t>cherch</w:t>
      </w:r>
      <w:r w:rsidR="00C0318B" w:rsidRPr="00CB0D15">
        <w:rPr>
          <w:lang w:val="fr-CA"/>
        </w:rPr>
        <w:t>aires</w:t>
      </w:r>
      <w:r w:rsidR="00023F0A" w:rsidRPr="00CB0D15">
        <w:rPr>
          <w:lang w:val="fr-CA"/>
        </w:rPr>
        <w:t xml:space="preserve">, chercheuses et chercheurs </w:t>
      </w:r>
      <w:r w:rsidRPr="00CB0D15">
        <w:rPr>
          <w:lang w:val="fr-CA"/>
        </w:rPr>
        <w:t>ayant une expérience vécue du handicap et de l</w:t>
      </w:r>
      <w:r w:rsidR="00C0318B" w:rsidRPr="00CB0D15">
        <w:rPr>
          <w:lang w:val="fr-CA"/>
        </w:rPr>
        <w:t>’</w:t>
      </w:r>
      <w:r w:rsidRPr="00CB0D15">
        <w:rPr>
          <w:lang w:val="fr-CA"/>
        </w:rPr>
        <w:t>inaccessibilité</w:t>
      </w:r>
      <w:r w:rsidR="00023F0A" w:rsidRPr="00CB0D15">
        <w:rPr>
          <w:lang w:val="fr-CA"/>
        </w:rPr>
        <w:t>,</w:t>
      </w:r>
      <w:r w:rsidRPr="00CB0D15">
        <w:rPr>
          <w:lang w:val="fr-CA"/>
        </w:rPr>
        <w:t xml:space="preserve"> en tant que critère pertinent pour sélectionner les </w:t>
      </w:r>
      <w:r w:rsidR="00023F0A" w:rsidRPr="00CB0D15">
        <w:rPr>
          <w:lang w:val="fr-CA"/>
        </w:rPr>
        <w:t xml:space="preserve">personnes évaluatrices </w:t>
      </w:r>
      <w:r w:rsidR="00EA2A53" w:rsidRPr="00CB0D15">
        <w:rPr>
          <w:lang w:val="fr-CA"/>
        </w:rPr>
        <w:t xml:space="preserve">qui siègent aux </w:t>
      </w:r>
      <w:r w:rsidR="00023F0A" w:rsidRPr="00CB0D15">
        <w:rPr>
          <w:lang w:val="fr-CA"/>
        </w:rPr>
        <w:t>comités du CRSH;</w:t>
      </w:r>
    </w:p>
    <w:p w14:paraId="3EEEA897" w14:textId="77777777" w:rsidR="00775165" w:rsidRPr="00CB0D15" w:rsidRDefault="00775165" w:rsidP="00775165">
      <w:pPr>
        <w:spacing w:after="0" w:line="240" w:lineRule="auto"/>
      </w:pPr>
    </w:p>
    <w:p w14:paraId="06BA83E8" w14:textId="77AF8EAA" w:rsidR="00525B67" w:rsidRPr="00CB0D15" w:rsidRDefault="00525B67" w:rsidP="00C7798C">
      <w:pPr>
        <w:pStyle w:val="ListParagraph"/>
        <w:numPr>
          <w:ilvl w:val="0"/>
          <w:numId w:val="14"/>
        </w:numPr>
        <w:spacing w:after="0" w:line="240" w:lineRule="auto"/>
        <w:ind w:left="2127" w:hanging="426"/>
        <w:rPr>
          <w:lang w:val="fr-CA"/>
        </w:rPr>
      </w:pPr>
      <w:r w:rsidRPr="00CB0D15">
        <w:rPr>
          <w:lang w:val="fr-CA"/>
        </w:rPr>
        <w:t xml:space="preserve">Reformuler le terme </w:t>
      </w:r>
      <w:r w:rsidR="00742753" w:rsidRPr="00CB0D15">
        <w:rPr>
          <w:lang w:val="fr-CA"/>
        </w:rPr>
        <w:t>« </w:t>
      </w:r>
      <w:r w:rsidRPr="00CB0D15">
        <w:rPr>
          <w:lang w:val="fr-CA"/>
        </w:rPr>
        <w:t>capacité</w:t>
      </w:r>
      <w:r w:rsidR="00742753" w:rsidRPr="00CB0D15">
        <w:rPr>
          <w:lang w:val="fr-CA"/>
        </w:rPr>
        <w:t> »</w:t>
      </w:r>
      <w:r w:rsidRPr="00CB0D15">
        <w:rPr>
          <w:lang w:val="fr-CA"/>
        </w:rPr>
        <w:t xml:space="preserve"> afin de limiter le poids </w:t>
      </w:r>
      <w:r w:rsidR="00020D26" w:rsidRPr="00CB0D15">
        <w:rPr>
          <w:lang w:val="fr-CA"/>
        </w:rPr>
        <w:t xml:space="preserve">ou l’importance </w:t>
      </w:r>
      <w:r w:rsidR="002E2E64" w:rsidRPr="00CB0D15">
        <w:rPr>
          <w:lang w:val="fr-CA"/>
        </w:rPr>
        <w:t xml:space="preserve">perçue </w:t>
      </w:r>
      <w:r w:rsidR="00EA2A53" w:rsidRPr="00CB0D15">
        <w:rPr>
          <w:lang w:val="fr-CA"/>
        </w:rPr>
        <w:t>attribuée à</w:t>
      </w:r>
      <w:r w:rsidR="002E2E64" w:rsidRPr="00CB0D15">
        <w:rPr>
          <w:lang w:val="fr-CA"/>
        </w:rPr>
        <w:t xml:space="preserve"> </w:t>
      </w:r>
      <w:r w:rsidRPr="00CB0D15">
        <w:rPr>
          <w:lang w:val="fr-CA"/>
        </w:rPr>
        <w:t>un nombre élevé de publications.</w:t>
      </w:r>
      <w:r w:rsidR="00742753" w:rsidRPr="00CB0D15">
        <w:rPr>
          <w:lang w:val="fr-CA"/>
        </w:rPr>
        <w:t xml:space="preserve"> </w:t>
      </w:r>
      <w:r w:rsidRPr="00CB0D15">
        <w:rPr>
          <w:lang w:val="fr-CA"/>
        </w:rPr>
        <w:t>Ce critère ne permet pas d</w:t>
      </w:r>
      <w:r w:rsidR="00742753" w:rsidRPr="00CB0D15">
        <w:rPr>
          <w:lang w:val="fr-CA"/>
        </w:rPr>
        <w:t>’</w:t>
      </w:r>
      <w:r w:rsidRPr="00CB0D15">
        <w:rPr>
          <w:lang w:val="fr-CA"/>
        </w:rPr>
        <w:t xml:space="preserve">évaluer équitablement les </w:t>
      </w:r>
      <w:r w:rsidR="00492E7C" w:rsidRPr="00CB0D15">
        <w:rPr>
          <w:lang w:val="fr-CA"/>
        </w:rPr>
        <w:t xml:space="preserve">personnes chercheuses </w:t>
      </w:r>
      <w:r w:rsidRPr="00CB0D15">
        <w:rPr>
          <w:lang w:val="fr-CA"/>
        </w:rPr>
        <w:t xml:space="preserve">et </w:t>
      </w:r>
      <w:r w:rsidR="00492E7C" w:rsidRPr="00CB0D15">
        <w:rPr>
          <w:lang w:val="fr-CA"/>
        </w:rPr>
        <w:t xml:space="preserve">étudiantes ayant des </w:t>
      </w:r>
      <w:r w:rsidRPr="00CB0D15">
        <w:rPr>
          <w:lang w:val="fr-CA"/>
        </w:rPr>
        <w:t>handicap</w:t>
      </w:r>
      <w:r w:rsidR="005E0506" w:rsidRPr="00CB0D15">
        <w:rPr>
          <w:lang w:val="fr-CA"/>
        </w:rPr>
        <w:t>s</w:t>
      </w:r>
      <w:r w:rsidR="00492E7C" w:rsidRPr="00CB0D15">
        <w:rPr>
          <w:lang w:val="fr-CA"/>
        </w:rPr>
        <w:t>,</w:t>
      </w:r>
      <w:r w:rsidRPr="00CB0D15">
        <w:rPr>
          <w:lang w:val="fr-CA"/>
        </w:rPr>
        <w:t xml:space="preserve"> et ne tient pas compte de la qualité des travaux publiés. Il convient de mettre davantage l</w:t>
      </w:r>
      <w:r w:rsidR="00742753" w:rsidRPr="00CB0D15">
        <w:rPr>
          <w:lang w:val="fr-CA"/>
        </w:rPr>
        <w:t>’</w:t>
      </w:r>
      <w:r w:rsidRPr="00CB0D15">
        <w:rPr>
          <w:lang w:val="fr-CA"/>
        </w:rPr>
        <w:t>accent sur l</w:t>
      </w:r>
      <w:r w:rsidR="00742753" w:rsidRPr="00CB0D15">
        <w:rPr>
          <w:lang w:val="fr-CA"/>
        </w:rPr>
        <w:t>’</w:t>
      </w:r>
      <w:r w:rsidRPr="00CB0D15">
        <w:rPr>
          <w:lang w:val="fr-CA"/>
        </w:rPr>
        <w:t>expérience vécue</w:t>
      </w:r>
      <w:r w:rsidR="00C12559" w:rsidRPr="00CB0D15">
        <w:rPr>
          <w:lang w:val="fr-CA"/>
        </w:rPr>
        <w:t xml:space="preserve"> du handicap</w:t>
      </w:r>
      <w:r w:rsidRPr="00CB0D15">
        <w:rPr>
          <w:lang w:val="fr-CA"/>
        </w:rPr>
        <w:t>, la mobilisation des connaissances et les activités de sensibilisation, le maintien des relations avec les communautés</w:t>
      </w:r>
      <w:r w:rsidR="00D3741C" w:rsidRPr="00CB0D15">
        <w:rPr>
          <w:lang w:val="fr-CA"/>
        </w:rPr>
        <w:t>,</w:t>
      </w:r>
      <w:r w:rsidRPr="00CB0D15">
        <w:rPr>
          <w:lang w:val="fr-CA"/>
        </w:rPr>
        <w:t xml:space="preserve"> et le mentorat</w:t>
      </w:r>
      <w:r w:rsidR="00D3741C" w:rsidRPr="00CB0D15">
        <w:rPr>
          <w:lang w:val="fr-CA"/>
        </w:rPr>
        <w:t>.</w:t>
      </w:r>
    </w:p>
    <w:p w14:paraId="146CF27A" w14:textId="77777777" w:rsidR="00D33CE8" w:rsidRPr="00CB0D15" w:rsidRDefault="00D33CE8" w:rsidP="00D33CE8">
      <w:pPr>
        <w:pStyle w:val="ListParagraph"/>
        <w:spacing w:after="0" w:line="240" w:lineRule="auto"/>
        <w:ind w:left="2204"/>
        <w:rPr>
          <w:lang w:val="fr-CA"/>
        </w:rPr>
      </w:pPr>
    </w:p>
    <w:p w14:paraId="3C630D69" w14:textId="1ABC36B9" w:rsidR="00525B67" w:rsidRPr="00CB0D15" w:rsidRDefault="00525B67" w:rsidP="009B1F4D">
      <w:pPr>
        <w:spacing w:after="0" w:line="240" w:lineRule="auto"/>
        <w:ind w:left="720" w:hanging="436"/>
      </w:pPr>
      <w:r w:rsidRPr="00CB0D15">
        <w:lastRenderedPageBreak/>
        <w:t>6.</w:t>
      </w:r>
      <w:r w:rsidRPr="00CB0D15">
        <w:tab/>
        <w:t xml:space="preserve">Consulter la communauté des </w:t>
      </w:r>
      <w:r w:rsidRPr="00CB0D15">
        <w:rPr>
          <w:color w:val="000000" w:themeColor="text1"/>
        </w:rPr>
        <w:t xml:space="preserve">personnes </w:t>
      </w:r>
      <w:r w:rsidR="00394E6B" w:rsidRPr="00CB0D15">
        <w:rPr>
          <w:color w:val="000000" w:themeColor="text1"/>
        </w:rPr>
        <w:t xml:space="preserve">ayant des </w:t>
      </w:r>
      <w:r w:rsidRPr="00CB0D15">
        <w:rPr>
          <w:color w:val="000000" w:themeColor="text1"/>
        </w:rPr>
        <w:t>handicap</w:t>
      </w:r>
      <w:r w:rsidR="00394E6B" w:rsidRPr="00CB0D15">
        <w:rPr>
          <w:color w:val="000000" w:themeColor="text1"/>
        </w:rPr>
        <w:t>s</w:t>
      </w:r>
      <w:r w:rsidRPr="00CB0D15">
        <w:rPr>
          <w:color w:val="000000" w:themeColor="text1"/>
        </w:rPr>
        <w:t xml:space="preserve"> et </w:t>
      </w:r>
      <w:r w:rsidRPr="00CB0D15">
        <w:t xml:space="preserve">les </w:t>
      </w:r>
      <w:r w:rsidR="00742753" w:rsidRPr="00CB0D15">
        <w:t>spécialistes</w:t>
      </w:r>
      <w:r w:rsidRPr="00CB0D15">
        <w:t xml:space="preserve"> en la matière</w:t>
      </w:r>
      <w:r w:rsidR="00394E6B" w:rsidRPr="00CB0D15">
        <w:t>,</w:t>
      </w:r>
      <w:r w:rsidRPr="00CB0D15">
        <w:t xml:space="preserve"> afin d</w:t>
      </w:r>
      <w:r w:rsidR="00742753" w:rsidRPr="00CB0D15">
        <w:t>e déterminer</w:t>
      </w:r>
      <w:r w:rsidRPr="00CB0D15">
        <w:t xml:space="preserve"> et de mettre en œuvre des options pour réviser l</w:t>
      </w:r>
      <w:r w:rsidR="00742753" w:rsidRPr="00CB0D15">
        <w:t>a</w:t>
      </w:r>
      <w:r w:rsidRPr="00CB0D15">
        <w:t xml:space="preserve"> section</w:t>
      </w:r>
      <w:r w:rsidR="00742753" w:rsidRPr="00CB0D15">
        <w:t xml:space="preserve"> « </w:t>
      </w:r>
      <w:r w:rsidR="00394E6B" w:rsidRPr="00CB0D15">
        <w:t>c</w:t>
      </w:r>
      <w:r w:rsidRPr="00CB0D15">
        <w:t xml:space="preserve">irconstances </w:t>
      </w:r>
      <w:r w:rsidR="00742753" w:rsidRPr="00CB0D15">
        <w:t>spéciales »</w:t>
      </w:r>
      <w:r w:rsidRPr="00CB0D15">
        <w:t xml:space="preserve"> d</w:t>
      </w:r>
      <w:r w:rsidR="00742753" w:rsidRPr="00CB0D15">
        <w:t>’</w:t>
      </w:r>
      <w:r w:rsidRPr="00CB0D15">
        <w:t>une demande</w:t>
      </w:r>
      <w:r w:rsidR="00394E6B" w:rsidRPr="00CB0D15">
        <w:t>, en vue</w:t>
      </w:r>
      <w:r w:rsidR="00976402" w:rsidRPr="00CB0D15">
        <w:t xml:space="preserve"> </w:t>
      </w:r>
      <w:r w:rsidR="00394E6B" w:rsidRPr="00CB0D15">
        <w:t>d’</w:t>
      </w:r>
      <w:r w:rsidR="00976402" w:rsidRPr="00CB0D15">
        <w:t>a</w:t>
      </w:r>
      <w:r w:rsidRPr="00CB0D15">
        <w:t xml:space="preserve">ccroître la cohérence </w:t>
      </w:r>
      <w:r w:rsidRPr="00CB0D15">
        <w:rPr>
          <w:color w:val="000000" w:themeColor="text1"/>
        </w:rPr>
        <w:t xml:space="preserve">de </w:t>
      </w:r>
      <w:r w:rsidR="00AD3514" w:rsidRPr="00CB0D15">
        <w:rPr>
          <w:color w:val="000000" w:themeColor="text1"/>
        </w:rPr>
        <w:t xml:space="preserve">son </w:t>
      </w:r>
      <w:r w:rsidRPr="00CB0D15">
        <w:rPr>
          <w:color w:val="000000" w:themeColor="text1"/>
        </w:rPr>
        <w:t>utilisation et de l</w:t>
      </w:r>
      <w:r w:rsidR="00742753" w:rsidRPr="00CB0D15">
        <w:rPr>
          <w:color w:val="000000" w:themeColor="text1"/>
        </w:rPr>
        <w:t>’</w:t>
      </w:r>
      <w:r w:rsidRPr="00CB0D15">
        <w:rPr>
          <w:color w:val="000000" w:themeColor="text1"/>
        </w:rPr>
        <w:t>évaluation</w:t>
      </w:r>
      <w:r w:rsidR="00D013AC" w:rsidRPr="00CB0D15">
        <w:rPr>
          <w:color w:val="000000" w:themeColor="text1"/>
        </w:rPr>
        <w:t xml:space="preserve"> des demandes</w:t>
      </w:r>
      <w:r w:rsidRPr="00CB0D15">
        <w:rPr>
          <w:color w:val="000000" w:themeColor="text1"/>
        </w:rPr>
        <w:t xml:space="preserve"> dans toutes les </w:t>
      </w:r>
      <w:r w:rsidR="005C54C9" w:rsidRPr="00CB0D15">
        <w:rPr>
          <w:color w:val="000000" w:themeColor="text1"/>
        </w:rPr>
        <w:t>occasion</w:t>
      </w:r>
      <w:r w:rsidR="00D013AC" w:rsidRPr="00CB0D15">
        <w:rPr>
          <w:color w:val="000000" w:themeColor="text1"/>
        </w:rPr>
        <w:t xml:space="preserve">s </w:t>
      </w:r>
      <w:r w:rsidRPr="00CB0D15">
        <w:rPr>
          <w:color w:val="000000" w:themeColor="text1"/>
        </w:rPr>
        <w:t>de financement</w:t>
      </w:r>
      <w:r w:rsidRPr="00CB0D15">
        <w:t>.</w:t>
      </w:r>
    </w:p>
    <w:p w14:paraId="1566CED6" w14:textId="77777777" w:rsidR="00D33CE8" w:rsidRPr="00CB0D15" w:rsidRDefault="00D33CE8" w:rsidP="00D33CE8">
      <w:pPr>
        <w:spacing w:after="0" w:line="240" w:lineRule="auto"/>
      </w:pPr>
    </w:p>
    <w:p w14:paraId="6D4AEB29" w14:textId="2C7D7EAF" w:rsidR="00525B67" w:rsidRPr="00CB0D15" w:rsidRDefault="00525B67" w:rsidP="009B1F4D">
      <w:pPr>
        <w:spacing w:after="0" w:line="240" w:lineRule="auto"/>
        <w:ind w:left="720" w:hanging="436"/>
      </w:pPr>
      <w:r w:rsidRPr="00CB0D15">
        <w:t>7.</w:t>
      </w:r>
      <w:r w:rsidRPr="00CB0D15">
        <w:tab/>
        <w:t>Trouv</w:t>
      </w:r>
      <w:r w:rsidRPr="00CB0D15">
        <w:rPr>
          <w:color w:val="000000" w:themeColor="text1"/>
        </w:rPr>
        <w:t xml:space="preserve">er des </w:t>
      </w:r>
      <w:r w:rsidRPr="00CB0D15">
        <w:t>moyens d</w:t>
      </w:r>
      <w:r w:rsidR="00815531" w:rsidRPr="00CB0D15">
        <w:t>’</w:t>
      </w:r>
      <w:r w:rsidRPr="00CB0D15">
        <w:t xml:space="preserve">améliorer la protection de la confidentialité des </w:t>
      </w:r>
      <w:r w:rsidR="00D013AC" w:rsidRPr="00CB0D15">
        <w:t>renseignements personnels,</w:t>
      </w:r>
      <w:r w:rsidRPr="00CB0D15">
        <w:t xml:space="preserve"> en ce qui concerne la collecte </w:t>
      </w:r>
      <w:r w:rsidR="00D013AC" w:rsidRPr="00CB0D15">
        <w:t xml:space="preserve">des données et leur utilisation </w:t>
      </w:r>
      <w:r w:rsidRPr="00CB0D15">
        <w:t xml:space="preserve">dans tous les services et programmes du CRSH. </w:t>
      </w:r>
      <w:r w:rsidR="00743DB6" w:rsidRPr="00CB0D15">
        <w:t xml:space="preserve">Le but étant de </w:t>
      </w:r>
      <w:r w:rsidRPr="00CB0D15">
        <w:t>s</w:t>
      </w:r>
      <w:r w:rsidR="00815531" w:rsidRPr="00CB0D15">
        <w:t>’</w:t>
      </w:r>
      <w:r w:rsidRPr="00CB0D15">
        <w:t xml:space="preserve">assurer que </w:t>
      </w:r>
      <w:r w:rsidR="006B3559" w:rsidRPr="00CB0D15">
        <w:t xml:space="preserve">les personnes ayant des handicaps ne </w:t>
      </w:r>
      <w:r w:rsidR="00B43503" w:rsidRPr="00CB0D15">
        <w:t xml:space="preserve">vivent pas </w:t>
      </w:r>
      <w:r w:rsidRPr="00CB0D15">
        <w:t xml:space="preserve">de discrimination en partageant des </w:t>
      </w:r>
      <w:r w:rsidR="00743DB6" w:rsidRPr="00CB0D15">
        <w:t xml:space="preserve">renseignements </w:t>
      </w:r>
      <w:r w:rsidRPr="00CB0D15">
        <w:t xml:space="preserve">qui pourraient aider à </w:t>
      </w:r>
      <w:r w:rsidR="005D2A33" w:rsidRPr="00CB0D15">
        <w:t xml:space="preserve">les </w:t>
      </w:r>
      <w:r w:rsidRPr="00CB0D15">
        <w:t>évaluer équitablement</w:t>
      </w:r>
      <w:r w:rsidR="005D2A33" w:rsidRPr="00CB0D15">
        <w:t>,</w:t>
      </w:r>
      <w:r w:rsidRPr="00CB0D15">
        <w:t xml:space="preserve"> ou qu</w:t>
      </w:r>
      <w:r w:rsidR="005D2A33" w:rsidRPr="00CB0D15">
        <w:t>’elles ne</w:t>
      </w:r>
      <w:r w:rsidRPr="00CB0D15">
        <w:t xml:space="preserve"> </w:t>
      </w:r>
      <w:r w:rsidR="005D2A33" w:rsidRPr="00CB0D15">
        <w:t xml:space="preserve">soient </w:t>
      </w:r>
      <w:r w:rsidRPr="00CB0D15">
        <w:t>pas contraint</w:t>
      </w:r>
      <w:r w:rsidR="005D2A33" w:rsidRPr="00CB0D15">
        <w:t>e</w:t>
      </w:r>
      <w:r w:rsidRPr="00CB0D15">
        <w:t xml:space="preserve">s de ne pas inclure </w:t>
      </w:r>
      <w:r w:rsidR="005D2A33" w:rsidRPr="00CB0D15">
        <w:t xml:space="preserve">ces renseignements </w:t>
      </w:r>
      <w:r w:rsidRPr="00CB0D15">
        <w:t>par crainte d</w:t>
      </w:r>
      <w:r w:rsidR="00815531" w:rsidRPr="00CB0D15">
        <w:t>’</w:t>
      </w:r>
      <w:r w:rsidRPr="00CB0D15">
        <w:t>un manque de confidentialité, d</w:t>
      </w:r>
      <w:r w:rsidR="00815531" w:rsidRPr="00CB0D15">
        <w:t>’</w:t>
      </w:r>
      <w:r w:rsidRPr="00CB0D15">
        <w:t>une éventuelle stigmatisation</w:t>
      </w:r>
      <w:r w:rsidR="005D2A33" w:rsidRPr="00CB0D15">
        <w:t>,</w:t>
      </w:r>
      <w:r w:rsidRPr="00CB0D15">
        <w:t xml:space="preserve"> et </w:t>
      </w:r>
      <w:r w:rsidR="001C34F5" w:rsidRPr="00CB0D15">
        <w:t xml:space="preserve">en raison </w:t>
      </w:r>
      <w:r w:rsidRPr="00CB0D15">
        <w:t>d</w:t>
      </w:r>
      <w:r w:rsidR="00EA2A53" w:rsidRPr="00CB0D15">
        <w:t>u</w:t>
      </w:r>
      <w:r w:rsidRPr="00CB0D15">
        <w:t xml:space="preserve"> </w:t>
      </w:r>
      <w:r w:rsidR="005D2A33" w:rsidRPr="00CB0D15">
        <w:t xml:space="preserve">manque de </w:t>
      </w:r>
      <w:r w:rsidRPr="00CB0D15">
        <w:t xml:space="preserve">directives claires concernant </w:t>
      </w:r>
      <w:r w:rsidR="00E725F4" w:rsidRPr="00CB0D15">
        <w:t>qui peut avoir accès</w:t>
      </w:r>
      <w:r w:rsidR="00D250CC" w:rsidRPr="00CB0D15">
        <w:t xml:space="preserve"> </w:t>
      </w:r>
      <w:r w:rsidRPr="00CB0D15">
        <w:t>à ces informations</w:t>
      </w:r>
      <w:r w:rsidR="00E725F4" w:rsidRPr="00CB0D15">
        <w:t xml:space="preserve">, </w:t>
      </w:r>
      <w:r w:rsidRPr="00CB0D15">
        <w:t>la durée de cet accès</w:t>
      </w:r>
      <w:r w:rsidR="00531710" w:rsidRPr="00CB0D15">
        <w:t>,</w:t>
      </w:r>
      <w:r w:rsidRPr="00CB0D15">
        <w:t xml:space="preserve"> </w:t>
      </w:r>
      <w:r w:rsidR="00E725F4" w:rsidRPr="00CB0D15">
        <w:t xml:space="preserve">et de l’intention derrière l’utilisation de ces données. </w:t>
      </w:r>
    </w:p>
    <w:p w14:paraId="05A981EA" w14:textId="77777777" w:rsidR="00D33CE8" w:rsidRPr="00CB0D15" w:rsidRDefault="00D33CE8" w:rsidP="00D33CE8">
      <w:pPr>
        <w:spacing w:after="0" w:line="240" w:lineRule="auto"/>
      </w:pPr>
    </w:p>
    <w:p w14:paraId="6A23D14D" w14:textId="0200652E" w:rsidR="00537D40" w:rsidRPr="00CB0D15" w:rsidRDefault="00525B67" w:rsidP="009B1F4D">
      <w:pPr>
        <w:spacing w:after="0" w:line="240" w:lineRule="auto"/>
        <w:ind w:left="720" w:hanging="436"/>
      </w:pPr>
      <w:r w:rsidRPr="00CB0D15">
        <w:t>8.</w:t>
      </w:r>
      <w:r w:rsidRPr="00CB0D15">
        <w:tab/>
        <w:t>Jusqu</w:t>
      </w:r>
      <w:r w:rsidR="00431FF0" w:rsidRPr="00CB0D15">
        <w:t>’</w:t>
      </w:r>
      <w:r w:rsidRPr="00CB0D15">
        <w:t>à ce qu</w:t>
      </w:r>
      <w:r w:rsidR="00431FF0" w:rsidRPr="00CB0D15">
        <w:t>’</w:t>
      </w:r>
      <w:r w:rsidRPr="00CB0D15">
        <w:t xml:space="preserve">une décision soit prise sur la section </w:t>
      </w:r>
      <w:r w:rsidR="00431FF0" w:rsidRPr="00CB0D15">
        <w:t>« </w:t>
      </w:r>
      <w:r w:rsidR="00E725F4" w:rsidRPr="00CB0D15">
        <w:t>c</w:t>
      </w:r>
      <w:r w:rsidRPr="00CB0D15">
        <w:t xml:space="preserve">irconstances </w:t>
      </w:r>
      <w:r w:rsidR="00431FF0" w:rsidRPr="00CB0D15">
        <w:t>spéciales »</w:t>
      </w:r>
      <w:r w:rsidRPr="00CB0D15">
        <w:t>, élaborer et mett</w:t>
      </w:r>
      <w:r w:rsidR="00E725F4" w:rsidRPr="00CB0D15">
        <w:t>re</w:t>
      </w:r>
      <w:r w:rsidRPr="00CB0D15">
        <w:t xml:space="preserve"> en place une formation pour les </w:t>
      </w:r>
      <w:r w:rsidR="00E725F4" w:rsidRPr="00CB0D15">
        <w:t>personnes évaluatrices</w:t>
      </w:r>
      <w:r w:rsidRPr="00CB0D15">
        <w:t xml:space="preserve"> de</w:t>
      </w:r>
      <w:r w:rsidR="00EA2A53" w:rsidRPr="00CB0D15">
        <w:t>s</w:t>
      </w:r>
      <w:r w:rsidRPr="00CB0D15">
        <w:t xml:space="preserve"> </w:t>
      </w:r>
      <w:r w:rsidR="00431FF0" w:rsidRPr="00CB0D15">
        <w:t>demandes</w:t>
      </w:r>
      <w:r w:rsidRPr="00CB0D15">
        <w:t xml:space="preserve"> sur la manière d</w:t>
      </w:r>
      <w:r w:rsidR="00431FF0" w:rsidRPr="00CB0D15">
        <w:t>’</w:t>
      </w:r>
      <w:r w:rsidRPr="00CB0D15">
        <w:t>évaluer l</w:t>
      </w:r>
      <w:r w:rsidR="00537D40" w:rsidRPr="00CB0D15">
        <w:t>’</w:t>
      </w:r>
      <w:r w:rsidRPr="00CB0D15">
        <w:t xml:space="preserve">impact des </w:t>
      </w:r>
      <w:r w:rsidR="00537D40" w:rsidRPr="00CB0D15">
        <w:t>« </w:t>
      </w:r>
      <w:r w:rsidR="00E725F4" w:rsidRPr="00CB0D15">
        <w:t>c</w:t>
      </w:r>
      <w:r w:rsidRPr="00CB0D15">
        <w:t xml:space="preserve">irconstances </w:t>
      </w:r>
      <w:r w:rsidR="00537D40" w:rsidRPr="00CB0D15">
        <w:t>spéciales »</w:t>
      </w:r>
      <w:r w:rsidRPr="00CB0D15">
        <w:t xml:space="preserve"> sur le profil de la recherche</w:t>
      </w:r>
      <w:r w:rsidR="00E725F4" w:rsidRPr="00CB0D15">
        <w:t xml:space="preserve"> d’une personne candidate</w:t>
      </w:r>
      <w:r w:rsidRPr="00CB0D15">
        <w:t>, y compris</w:t>
      </w:r>
      <w:r w:rsidR="00773A5D" w:rsidRPr="00CB0D15">
        <w:t> </w:t>
      </w:r>
      <w:r w:rsidRPr="00CB0D15">
        <w:t>:</w:t>
      </w:r>
    </w:p>
    <w:p w14:paraId="6A40888F" w14:textId="77777777" w:rsidR="00D33CE8" w:rsidRPr="00CB0D15" w:rsidRDefault="00D33CE8" w:rsidP="00D33CE8">
      <w:pPr>
        <w:spacing w:after="0" w:line="240" w:lineRule="auto"/>
        <w:ind w:left="720" w:hanging="720"/>
      </w:pPr>
    </w:p>
    <w:p w14:paraId="33C19125" w14:textId="400C2EFC" w:rsidR="00F5040C" w:rsidRPr="00CB0D15" w:rsidRDefault="008A03D7" w:rsidP="00727A17">
      <w:pPr>
        <w:pStyle w:val="ListParagraph"/>
        <w:numPr>
          <w:ilvl w:val="0"/>
          <w:numId w:val="24"/>
        </w:numPr>
        <w:spacing w:after="0" w:line="240" w:lineRule="auto"/>
        <w:ind w:left="2127" w:hanging="426"/>
        <w:rPr>
          <w:lang w:val="fr-CA"/>
        </w:rPr>
      </w:pPr>
      <w:r w:rsidRPr="00CB0D15">
        <w:rPr>
          <w:lang w:val="fr-CA"/>
        </w:rPr>
        <w:t>Fournir de l’aide pour</w:t>
      </w:r>
      <w:r w:rsidR="00525B67" w:rsidRPr="00CB0D15">
        <w:rPr>
          <w:lang w:val="fr-CA"/>
        </w:rPr>
        <w:t xml:space="preserve"> comprendre les </w:t>
      </w:r>
      <w:r w:rsidRPr="00CB0D15">
        <w:rPr>
          <w:lang w:val="fr-CA"/>
        </w:rPr>
        <w:t xml:space="preserve">barrières </w:t>
      </w:r>
      <w:r w:rsidR="00525B67" w:rsidRPr="00CB0D15">
        <w:rPr>
          <w:lang w:val="fr-CA"/>
        </w:rPr>
        <w:t>auxquel</w:t>
      </w:r>
      <w:r w:rsidRPr="00CB0D15">
        <w:rPr>
          <w:lang w:val="fr-CA"/>
        </w:rPr>
        <w:t>le</w:t>
      </w:r>
      <w:r w:rsidR="00525B67" w:rsidRPr="00CB0D15">
        <w:rPr>
          <w:lang w:val="fr-CA"/>
        </w:rPr>
        <w:t>s sont confronté</w:t>
      </w:r>
      <w:r w:rsidRPr="00CB0D15">
        <w:rPr>
          <w:lang w:val="fr-CA"/>
        </w:rPr>
        <w:t>e</w:t>
      </w:r>
      <w:r w:rsidR="00525B67" w:rsidRPr="00CB0D15">
        <w:rPr>
          <w:lang w:val="fr-CA"/>
        </w:rPr>
        <w:t xml:space="preserve">s les </w:t>
      </w:r>
      <w:r w:rsidRPr="00CB0D15">
        <w:rPr>
          <w:lang w:val="fr-CA"/>
        </w:rPr>
        <w:t xml:space="preserve">personnes universitaires </w:t>
      </w:r>
      <w:r w:rsidR="00525B67" w:rsidRPr="00CB0D15">
        <w:rPr>
          <w:lang w:val="fr-CA"/>
        </w:rPr>
        <w:t xml:space="preserve">ayant </w:t>
      </w:r>
      <w:r w:rsidR="000F7AB0" w:rsidRPr="00CB0D15">
        <w:rPr>
          <w:lang w:val="fr-CA"/>
        </w:rPr>
        <w:t>des</w:t>
      </w:r>
      <w:r w:rsidR="00525B67" w:rsidRPr="00CB0D15">
        <w:rPr>
          <w:lang w:val="fr-CA"/>
        </w:rPr>
        <w:t xml:space="preserve"> handicaps</w:t>
      </w:r>
      <w:r w:rsidRPr="00CB0D15">
        <w:rPr>
          <w:lang w:val="fr-CA"/>
        </w:rPr>
        <w:t>,</w:t>
      </w:r>
      <w:r w:rsidR="00525B67" w:rsidRPr="00CB0D15">
        <w:rPr>
          <w:lang w:val="fr-CA"/>
        </w:rPr>
        <w:t xml:space="preserve"> grâce à </w:t>
      </w:r>
      <w:r w:rsidRPr="00CB0D15">
        <w:rPr>
          <w:lang w:val="fr-CA"/>
        </w:rPr>
        <w:t xml:space="preserve">de la </w:t>
      </w:r>
      <w:r w:rsidR="00525B67" w:rsidRPr="00CB0D15">
        <w:rPr>
          <w:lang w:val="fr-CA"/>
        </w:rPr>
        <w:t>formation ID</w:t>
      </w:r>
      <w:r w:rsidR="001A2031" w:rsidRPr="00CB0D15">
        <w:rPr>
          <w:lang w:val="fr-CA"/>
        </w:rPr>
        <w:t>É</w:t>
      </w:r>
      <w:r w:rsidR="00525B67" w:rsidRPr="00CB0D15">
        <w:rPr>
          <w:lang w:val="fr-CA"/>
        </w:rPr>
        <w:t>A obligatoire axée sur le handicap</w:t>
      </w:r>
      <w:r w:rsidRPr="00CB0D15">
        <w:rPr>
          <w:lang w:val="fr-CA"/>
        </w:rPr>
        <w:t>,</w:t>
      </w:r>
      <w:r w:rsidR="00525B67" w:rsidRPr="00CB0D15">
        <w:rPr>
          <w:lang w:val="fr-CA"/>
        </w:rPr>
        <w:t xml:space="preserve"> et à d</w:t>
      </w:r>
      <w:r w:rsidR="00D07DDD" w:rsidRPr="00CB0D15">
        <w:rPr>
          <w:lang w:val="fr-CA"/>
        </w:rPr>
        <w:t>’</w:t>
      </w:r>
      <w:r w:rsidR="00525B67" w:rsidRPr="00CB0D15">
        <w:rPr>
          <w:lang w:val="fr-CA"/>
        </w:rPr>
        <w:t>autres formations liées à l</w:t>
      </w:r>
      <w:r w:rsidR="00D07DDD" w:rsidRPr="00CB0D15">
        <w:rPr>
          <w:lang w:val="fr-CA"/>
        </w:rPr>
        <w:t>’</w:t>
      </w:r>
      <w:r w:rsidR="00525B67" w:rsidRPr="00CB0D15">
        <w:rPr>
          <w:lang w:val="fr-CA"/>
        </w:rPr>
        <w:t>accessibilité et à l</w:t>
      </w:r>
      <w:r w:rsidR="00D07DDD" w:rsidRPr="00CB0D15">
        <w:rPr>
          <w:lang w:val="fr-CA"/>
        </w:rPr>
        <w:t>’</w:t>
      </w:r>
      <w:r w:rsidR="00525B67" w:rsidRPr="00CB0D15">
        <w:rPr>
          <w:lang w:val="fr-CA"/>
        </w:rPr>
        <w:t>équité</w:t>
      </w:r>
      <w:r w:rsidR="00F5040C" w:rsidRPr="00CB0D15">
        <w:rPr>
          <w:lang w:val="fr-CA"/>
        </w:rPr>
        <w:t>;</w:t>
      </w:r>
    </w:p>
    <w:p w14:paraId="0D4A3732" w14:textId="77777777" w:rsidR="00396D70" w:rsidRPr="00CB0D15" w:rsidRDefault="00396D70" w:rsidP="00D33CE8">
      <w:pPr>
        <w:pStyle w:val="ListParagraph"/>
        <w:spacing w:after="0" w:line="240" w:lineRule="auto"/>
        <w:ind w:left="1800"/>
        <w:rPr>
          <w:lang w:val="fr-CA"/>
        </w:rPr>
      </w:pPr>
    </w:p>
    <w:p w14:paraId="7C329FA0" w14:textId="64365134" w:rsidR="00396D70" w:rsidRPr="00CB0D15" w:rsidRDefault="00525B67" w:rsidP="00727A17">
      <w:pPr>
        <w:pStyle w:val="ListParagraph"/>
        <w:numPr>
          <w:ilvl w:val="0"/>
          <w:numId w:val="24"/>
        </w:numPr>
        <w:spacing w:after="0" w:line="240" w:lineRule="auto"/>
        <w:ind w:left="2127" w:hanging="426"/>
        <w:rPr>
          <w:lang w:val="fr-CA"/>
        </w:rPr>
      </w:pPr>
      <w:r w:rsidRPr="00CB0D15">
        <w:rPr>
          <w:lang w:val="fr-CA"/>
        </w:rPr>
        <w:t xml:space="preserve">Mettre en évidence la compréhension implicite du fait que les </w:t>
      </w:r>
      <w:r w:rsidR="00727A17" w:rsidRPr="00CB0D15">
        <w:rPr>
          <w:lang w:val="fr-CA"/>
        </w:rPr>
        <w:t xml:space="preserve">personnes </w:t>
      </w:r>
      <w:r w:rsidR="00396D70" w:rsidRPr="00CB0D15">
        <w:rPr>
          <w:lang w:val="fr-CA"/>
        </w:rPr>
        <w:t xml:space="preserve">chercheuses </w:t>
      </w:r>
      <w:r w:rsidRPr="00CB0D15">
        <w:rPr>
          <w:lang w:val="fr-CA"/>
        </w:rPr>
        <w:t>issu</w:t>
      </w:r>
      <w:r w:rsidR="00396D70" w:rsidRPr="00CB0D15">
        <w:rPr>
          <w:lang w:val="fr-CA"/>
        </w:rPr>
        <w:t>e</w:t>
      </w:r>
      <w:r w:rsidRPr="00CB0D15">
        <w:rPr>
          <w:lang w:val="fr-CA"/>
        </w:rPr>
        <w:t xml:space="preserve">s de communautés marginalisées, telles que les personnes </w:t>
      </w:r>
      <w:r w:rsidR="00396D70" w:rsidRPr="00CB0D15">
        <w:rPr>
          <w:lang w:val="fr-CA"/>
        </w:rPr>
        <w:t>ayant des handicaps</w:t>
      </w:r>
      <w:r w:rsidRPr="00CB0D15">
        <w:rPr>
          <w:lang w:val="fr-CA"/>
        </w:rPr>
        <w:t>, les</w:t>
      </w:r>
      <w:r w:rsidR="00396D70" w:rsidRPr="00CB0D15">
        <w:rPr>
          <w:lang w:val="fr-CA"/>
        </w:rPr>
        <w:t xml:space="preserve"> personnes</w:t>
      </w:r>
      <w:r w:rsidRPr="00CB0D15">
        <w:rPr>
          <w:lang w:val="fr-CA"/>
        </w:rPr>
        <w:t xml:space="preserve"> </w:t>
      </w:r>
      <w:r w:rsidR="00396D70" w:rsidRPr="00CB0D15">
        <w:rPr>
          <w:lang w:val="fr-CA"/>
        </w:rPr>
        <w:t>a</w:t>
      </w:r>
      <w:r w:rsidRPr="00CB0D15">
        <w:rPr>
          <w:lang w:val="fr-CA"/>
        </w:rPr>
        <w:t xml:space="preserve">utochtones, les personnes racisées et les personnes 2LGBTQIA+, passent souvent plus de temps à gérer </w:t>
      </w:r>
      <w:r w:rsidR="00396D70" w:rsidRPr="00CB0D15">
        <w:rPr>
          <w:lang w:val="fr-CA"/>
        </w:rPr>
        <w:t>d</w:t>
      </w:r>
      <w:r w:rsidRPr="00CB0D15">
        <w:rPr>
          <w:lang w:val="fr-CA"/>
        </w:rPr>
        <w:t xml:space="preserve">es </w:t>
      </w:r>
      <w:r w:rsidR="00B217CE" w:rsidRPr="00CB0D15">
        <w:rPr>
          <w:lang w:val="fr-CA"/>
        </w:rPr>
        <w:t>« </w:t>
      </w:r>
      <w:r w:rsidRPr="00CB0D15">
        <w:rPr>
          <w:lang w:val="fr-CA"/>
        </w:rPr>
        <w:t>moments</w:t>
      </w:r>
      <w:r w:rsidR="00396D70" w:rsidRPr="00CB0D15">
        <w:rPr>
          <w:lang w:val="fr-CA"/>
        </w:rPr>
        <w:t xml:space="preserve"> éducatifs</w:t>
      </w:r>
      <w:r w:rsidR="00B217CE" w:rsidRPr="00CB0D15">
        <w:rPr>
          <w:lang w:val="fr-CA"/>
        </w:rPr>
        <w:t>»</w:t>
      </w:r>
      <w:r w:rsidRPr="00CB0D15">
        <w:rPr>
          <w:lang w:val="fr-CA"/>
        </w:rPr>
        <w:t xml:space="preserve">, </w:t>
      </w:r>
      <w:r w:rsidR="00396D70" w:rsidRPr="00CB0D15">
        <w:rPr>
          <w:lang w:val="fr-CA"/>
        </w:rPr>
        <w:t>d</w:t>
      </w:r>
      <w:r w:rsidRPr="00CB0D15">
        <w:rPr>
          <w:lang w:val="fr-CA"/>
        </w:rPr>
        <w:t>es micro</w:t>
      </w:r>
      <w:r w:rsidR="005E0506" w:rsidRPr="00CB0D15">
        <w:rPr>
          <w:lang w:val="fr-CA"/>
        </w:rPr>
        <w:t>s</w:t>
      </w:r>
      <w:r w:rsidRPr="00CB0D15">
        <w:rPr>
          <w:lang w:val="fr-CA"/>
        </w:rPr>
        <w:t xml:space="preserve"> et </w:t>
      </w:r>
      <w:r w:rsidR="00E33888" w:rsidRPr="00CB0D15">
        <w:rPr>
          <w:lang w:val="fr-CA"/>
        </w:rPr>
        <w:t>m</w:t>
      </w:r>
      <w:r w:rsidR="00B63022" w:rsidRPr="00CB0D15">
        <w:rPr>
          <w:lang w:val="fr-CA"/>
        </w:rPr>
        <w:t>a</w:t>
      </w:r>
      <w:r w:rsidR="00E33888" w:rsidRPr="00CB0D15">
        <w:rPr>
          <w:lang w:val="fr-CA"/>
        </w:rPr>
        <w:t>cro-agressions</w:t>
      </w:r>
      <w:r w:rsidRPr="00CB0D15">
        <w:rPr>
          <w:lang w:val="fr-CA"/>
        </w:rPr>
        <w:t>, ainsi que d</w:t>
      </w:r>
      <w:r w:rsidR="00B217CE" w:rsidRPr="00CB0D15">
        <w:rPr>
          <w:lang w:val="fr-CA"/>
        </w:rPr>
        <w:t>’</w:t>
      </w:r>
      <w:r w:rsidRPr="00CB0D15">
        <w:rPr>
          <w:lang w:val="fr-CA"/>
        </w:rPr>
        <w:t>autres interactions et pressions préjudiciables</w:t>
      </w:r>
      <w:r w:rsidR="00396D70" w:rsidRPr="00CB0D15">
        <w:rPr>
          <w:lang w:val="fr-CA"/>
        </w:rPr>
        <w:t>;</w:t>
      </w:r>
    </w:p>
    <w:p w14:paraId="31B017A0" w14:textId="77777777" w:rsidR="00396D70" w:rsidRPr="00CB0D15" w:rsidRDefault="00396D70" w:rsidP="00D33CE8">
      <w:pPr>
        <w:spacing w:after="0" w:line="240" w:lineRule="auto"/>
      </w:pPr>
    </w:p>
    <w:p w14:paraId="67F78DE0" w14:textId="4EC7BA66" w:rsidR="00396D70" w:rsidRPr="00CB0D15" w:rsidRDefault="00396D70" w:rsidP="00727A17">
      <w:pPr>
        <w:pStyle w:val="ListParagraph"/>
        <w:numPr>
          <w:ilvl w:val="0"/>
          <w:numId w:val="24"/>
        </w:numPr>
        <w:spacing w:after="0" w:line="240" w:lineRule="auto"/>
        <w:ind w:left="2127" w:hanging="426"/>
        <w:rPr>
          <w:lang w:val="fr-CA"/>
        </w:rPr>
      </w:pPr>
      <w:r w:rsidRPr="00CB0D15">
        <w:rPr>
          <w:lang w:val="fr-CA"/>
        </w:rPr>
        <w:t>Identifie</w:t>
      </w:r>
      <w:r w:rsidR="000F7AB0" w:rsidRPr="00CB0D15">
        <w:rPr>
          <w:lang w:val="fr-CA"/>
        </w:rPr>
        <w:t>r</w:t>
      </w:r>
      <w:r w:rsidRPr="00CB0D15">
        <w:rPr>
          <w:lang w:val="fr-CA"/>
        </w:rPr>
        <w:t xml:space="preserve"> l</w:t>
      </w:r>
      <w:r w:rsidR="00525B67" w:rsidRPr="00CB0D15">
        <w:rPr>
          <w:lang w:val="fr-CA"/>
        </w:rPr>
        <w:t xml:space="preserve">es normes et </w:t>
      </w:r>
      <w:r w:rsidR="00011E0B" w:rsidRPr="00CB0D15">
        <w:rPr>
          <w:lang w:val="fr-CA"/>
        </w:rPr>
        <w:t xml:space="preserve">les </w:t>
      </w:r>
      <w:r w:rsidR="00525B67" w:rsidRPr="00CB0D15">
        <w:rPr>
          <w:lang w:val="fr-CA"/>
        </w:rPr>
        <w:t>pratiques capacitistes afin de reconnaître comment elles peuvent dévaloriser certaines méthodes de création et de mobilisation des connaissances (y compris celles qui concernent le handicap</w:t>
      </w:r>
      <w:r w:rsidR="00E7372C" w:rsidRPr="00CB0D15">
        <w:rPr>
          <w:lang w:val="fr-CA"/>
        </w:rPr>
        <w:t>)</w:t>
      </w:r>
      <w:r w:rsidRPr="00CB0D15">
        <w:rPr>
          <w:lang w:val="fr-CA"/>
        </w:rPr>
        <w:t>;</w:t>
      </w:r>
    </w:p>
    <w:p w14:paraId="62ABFF6E" w14:textId="77777777" w:rsidR="00396D70" w:rsidRPr="00CB0D15" w:rsidRDefault="00396D70" w:rsidP="00D33CE8">
      <w:pPr>
        <w:pStyle w:val="ListParagraph"/>
        <w:spacing w:after="0" w:line="240" w:lineRule="auto"/>
        <w:ind w:left="1800"/>
        <w:rPr>
          <w:lang w:val="fr-CA"/>
        </w:rPr>
      </w:pPr>
    </w:p>
    <w:p w14:paraId="05614A11" w14:textId="6E4F3219" w:rsidR="00525B67" w:rsidRPr="00CB0D15" w:rsidRDefault="00525B67" w:rsidP="00727A17">
      <w:pPr>
        <w:pStyle w:val="ListParagraph"/>
        <w:numPr>
          <w:ilvl w:val="0"/>
          <w:numId w:val="24"/>
        </w:numPr>
        <w:spacing w:after="0" w:line="240" w:lineRule="auto"/>
        <w:ind w:left="2127" w:hanging="426"/>
        <w:rPr>
          <w:lang w:val="fr-CA"/>
        </w:rPr>
      </w:pPr>
      <w:r w:rsidRPr="00CB0D15">
        <w:rPr>
          <w:lang w:val="fr-CA"/>
        </w:rPr>
        <w:t xml:space="preserve">Élaborer des lignes directrices pour aider les </w:t>
      </w:r>
      <w:r w:rsidR="00E42B4D" w:rsidRPr="00CB0D15">
        <w:rPr>
          <w:lang w:val="fr-CA"/>
        </w:rPr>
        <w:t xml:space="preserve">personnes candidataires et </w:t>
      </w:r>
      <w:r w:rsidR="00E42B4D" w:rsidRPr="00CB0D15">
        <w:rPr>
          <w:lang w:val="fr-CA"/>
        </w:rPr>
        <w:lastRenderedPageBreak/>
        <w:t xml:space="preserve">candidat-e-s </w:t>
      </w:r>
      <w:r w:rsidRPr="00CB0D15">
        <w:rPr>
          <w:lang w:val="fr-CA"/>
        </w:rPr>
        <w:t xml:space="preserve">qui choisissent de partager des </w:t>
      </w:r>
      <w:r w:rsidR="00E42B4D" w:rsidRPr="00CB0D15">
        <w:rPr>
          <w:lang w:val="fr-CA"/>
        </w:rPr>
        <w:t xml:space="preserve">renseignements personnels dans la section </w:t>
      </w:r>
      <w:r w:rsidR="00CB0983" w:rsidRPr="00CB0D15">
        <w:rPr>
          <w:lang w:val="fr-CA"/>
        </w:rPr>
        <w:t>« </w:t>
      </w:r>
      <w:r w:rsidR="00E42B4D" w:rsidRPr="00CB0D15">
        <w:rPr>
          <w:lang w:val="fr-CA"/>
        </w:rPr>
        <w:t>c</w:t>
      </w:r>
      <w:r w:rsidRPr="00CB0D15">
        <w:rPr>
          <w:lang w:val="fr-CA"/>
        </w:rPr>
        <w:t xml:space="preserve">irconstances </w:t>
      </w:r>
      <w:r w:rsidR="00436A38" w:rsidRPr="00CB0D15">
        <w:rPr>
          <w:lang w:val="fr-CA"/>
        </w:rPr>
        <w:t>spéciales</w:t>
      </w:r>
      <w:r w:rsidR="00CB0983" w:rsidRPr="00CB0D15">
        <w:rPr>
          <w:lang w:val="fr-CA"/>
        </w:rPr>
        <w:t> »</w:t>
      </w:r>
      <w:r w:rsidR="00E42B4D" w:rsidRPr="00CB0D15">
        <w:rPr>
          <w:lang w:val="fr-CA"/>
        </w:rPr>
        <w:t xml:space="preserve">, </w:t>
      </w:r>
      <w:r w:rsidRPr="00CB0D15">
        <w:rPr>
          <w:lang w:val="fr-CA"/>
        </w:rPr>
        <w:t>afin de réduire le travail émotionnel, le temps et la charge administrative engendré</w:t>
      </w:r>
      <w:r w:rsidR="00E42B4D" w:rsidRPr="00CB0D15">
        <w:rPr>
          <w:lang w:val="fr-CA"/>
        </w:rPr>
        <w:t>e</w:t>
      </w:r>
      <w:r w:rsidRPr="00CB0D15">
        <w:rPr>
          <w:lang w:val="fr-CA"/>
        </w:rPr>
        <w:t>s par la nécessité de partager ces informations.</w:t>
      </w:r>
    </w:p>
    <w:p w14:paraId="18B40D9B" w14:textId="77777777" w:rsidR="00D33CE8" w:rsidRPr="00CB0D15" w:rsidRDefault="00D33CE8" w:rsidP="00D33CE8">
      <w:pPr>
        <w:spacing w:after="0" w:line="240" w:lineRule="auto"/>
      </w:pPr>
    </w:p>
    <w:p w14:paraId="00632301" w14:textId="288538CB" w:rsidR="00525B67" w:rsidRPr="00CB0D15" w:rsidRDefault="00525B67" w:rsidP="00515C62">
      <w:pPr>
        <w:spacing w:after="0" w:line="240" w:lineRule="auto"/>
        <w:ind w:left="851" w:hanging="425"/>
      </w:pPr>
      <w:r w:rsidRPr="00CB0D15">
        <w:t>9.</w:t>
      </w:r>
      <w:r w:rsidRPr="00CB0D15">
        <w:tab/>
        <w:t>Mettre en œuvre l</w:t>
      </w:r>
      <w:r w:rsidR="00CB0983" w:rsidRPr="00CB0D15">
        <w:t>’</w:t>
      </w:r>
      <w:r w:rsidRPr="00CB0D15">
        <w:t>exigence selon laquelle un</w:t>
      </w:r>
      <w:r w:rsidR="00046396" w:rsidRPr="00CB0D15">
        <w:t xml:space="preserve"> membre </w:t>
      </w:r>
      <w:r w:rsidR="00CB0983" w:rsidRPr="00CB0D15">
        <w:t>d’</w:t>
      </w:r>
      <w:r w:rsidRPr="00CB0D15">
        <w:t>un comité d</w:t>
      </w:r>
      <w:r w:rsidR="00CB0983" w:rsidRPr="00CB0D15">
        <w:t>’</w:t>
      </w:r>
      <w:r w:rsidRPr="00CB0D15">
        <w:t xml:space="preserve">évaluation doit être nommé et chargé de </w:t>
      </w:r>
      <w:r w:rsidR="000F7AB0" w:rsidRPr="00CB0D15">
        <w:t xml:space="preserve">surveiller </w:t>
      </w:r>
      <w:r w:rsidRPr="00CB0D15">
        <w:t>tout au long de l</w:t>
      </w:r>
      <w:r w:rsidR="00CB0983" w:rsidRPr="00CB0D15">
        <w:t>’</w:t>
      </w:r>
      <w:r w:rsidRPr="00CB0D15">
        <w:t xml:space="preserve">évaluation </w:t>
      </w:r>
      <w:r w:rsidR="00046396" w:rsidRPr="00CB0D15">
        <w:t xml:space="preserve">l’adhérence aux pratiques inclusives. </w:t>
      </w:r>
      <w:r w:rsidRPr="00CB0D15">
        <w:t xml:space="preserve">Un modèle de formulaire accessible doit être créé par le CRSH en collaboration </w:t>
      </w:r>
      <w:r w:rsidR="00C94D76" w:rsidRPr="00CB0D15">
        <w:t xml:space="preserve">avec des </w:t>
      </w:r>
      <w:r w:rsidR="00F05B63" w:rsidRPr="00CB0D15">
        <w:t xml:space="preserve">partenaires </w:t>
      </w:r>
      <w:r w:rsidR="00C94D76" w:rsidRPr="00CB0D15">
        <w:t xml:space="preserve">(universitaires et communautaires) </w:t>
      </w:r>
      <w:r w:rsidR="00F05B63" w:rsidRPr="00CB0D15">
        <w:t xml:space="preserve">ayant de l’expérience vécue et de l’expertise </w:t>
      </w:r>
      <w:r w:rsidR="00D569DE" w:rsidRPr="00CB0D15">
        <w:t xml:space="preserve">sur les handicaps </w:t>
      </w:r>
      <w:r w:rsidRPr="00CB0D15">
        <w:t>afin de s</w:t>
      </w:r>
      <w:r w:rsidR="00CB0983" w:rsidRPr="00CB0D15">
        <w:t>’</w:t>
      </w:r>
      <w:r w:rsidRPr="00CB0D15">
        <w:t>assurer que cette exigence ne devienne pas en elle-même u</w:t>
      </w:r>
      <w:r w:rsidR="00C94D76" w:rsidRPr="00CB0D15">
        <w:t xml:space="preserve">ne barrière </w:t>
      </w:r>
      <w:r w:rsidRPr="00CB0D15">
        <w:t>à l</w:t>
      </w:r>
      <w:r w:rsidR="00CB0983" w:rsidRPr="00CB0D15">
        <w:t>’</w:t>
      </w:r>
      <w:r w:rsidRPr="00CB0D15">
        <w:t xml:space="preserve">accessibilité. Un rapport sur le processus </w:t>
      </w:r>
      <w:r w:rsidR="000F7AB0" w:rsidRPr="00CB0D15">
        <w:t xml:space="preserve">devra être </w:t>
      </w:r>
      <w:r w:rsidRPr="00CB0D15">
        <w:t xml:space="preserve">produit et soumis par la suite pour démontrer comment cela a été réalisé. Une telle pratique institutionnelle doit être appliquée aux comités de chaque </w:t>
      </w:r>
      <w:r w:rsidR="00CB0983" w:rsidRPr="00CB0D15">
        <w:t>établissement</w:t>
      </w:r>
      <w:r w:rsidRPr="00CB0D15">
        <w:t xml:space="preserve"> qui évaluent les </w:t>
      </w:r>
      <w:r w:rsidR="00CB0983" w:rsidRPr="00CB0D15">
        <w:t>demandes</w:t>
      </w:r>
      <w:r w:rsidRPr="00CB0D15">
        <w:t xml:space="preserve"> </w:t>
      </w:r>
      <w:r w:rsidR="00FA1E60" w:rsidRPr="00CB0D15">
        <w:t xml:space="preserve">de financement </w:t>
      </w:r>
      <w:r w:rsidRPr="00CB0D15">
        <w:t xml:space="preserve">avant que la dernière sélection </w:t>
      </w:r>
      <w:r w:rsidR="00EB6227" w:rsidRPr="00CB0D15">
        <w:t xml:space="preserve">de </w:t>
      </w:r>
      <w:r w:rsidRPr="00CB0D15">
        <w:t>ne soit envoyée au CRSH, afin de s</w:t>
      </w:r>
      <w:r w:rsidR="00CB0983" w:rsidRPr="00CB0D15">
        <w:t>’</w:t>
      </w:r>
      <w:r w:rsidRPr="00CB0D15">
        <w:t xml:space="preserve">assurer que les </w:t>
      </w:r>
      <w:r w:rsidR="00E57A0C" w:rsidRPr="00CB0D15">
        <w:t>personnes chercheuses</w:t>
      </w:r>
      <w:r w:rsidR="000F7AB0" w:rsidRPr="00CB0D15">
        <w:t xml:space="preserve"> </w:t>
      </w:r>
      <w:r w:rsidRPr="00CB0D15">
        <w:t xml:space="preserve">et </w:t>
      </w:r>
      <w:r w:rsidR="00E57A0C" w:rsidRPr="00CB0D15">
        <w:t xml:space="preserve">étudiantes ayant des </w:t>
      </w:r>
      <w:r w:rsidRPr="00CB0D15">
        <w:t>handicap</w:t>
      </w:r>
      <w:r w:rsidR="00E57A0C" w:rsidRPr="00CB0D15">
        <w:t xml:space="preserve">s </w:t>
      </w:r>
      <w:r w:rsidRPr="00CB0D15">
        <w:t>ne f</w:t>
      </w:r>
      <w:r w:rsidR="00E57A0C" w:rsidRPr="00CB0D15">
        <w:t xml:space="preserve">assent </w:t>
      </w:r>
      <w:r w:rsidRPr="00CB0D15">
        <w:t>pas l</w:t>
      </w:r>
      <w:r w:rsidR="00CB0983" w:rsidRPr="00CB0D15">
        <w:t>’</w:t>
      </w:r>
      <w:r w:rsidRPr="00CB0D15">
        <w:t>objet d</w:t>
      </w:r>
      <w:r w:rsidR="00CB0983" w:rsidRPr="00CB0D15">
        <w:t>’</w:t>
      </w:r>
      <w:r w:rsidRPr="00CB0D15">
        <w:t>une discrimination avant même d</w:t>
      </w:r>
      <w:r w:rsidR="00CB0983" w:rsidRPr="00CB0D15">
        <w:t>’</w:t>
      </w:r>
      <w:r w:rsidRPr="00CB0D15">
        <w:t>entrer dans l</w:t>
      </w:r>
      <w:r w:rsidR="00CB0983" w:rsidRPr="00CB0D15">
        <w:t>e bassin national de demandes</w:t>
      </w:r>
      <w:r w:rsidRPr="00CB0D15">
        <w:t xml:space="preserve"> du CRSH</w:t>
      </w:r>
      <w:r w:rsidR="00CB0983" w:rsidRPr="00CB0D15">
        <w:t>.</w:t>
      </w:r>
      <w:r w:rsidRPr="00CB0D15">
        <w:t xml:space="preserve"> </w:t>
      </w:r>
    </w:p>
    <w:p w14:paraId="39BB7288" w14:textId="77777777" w:rsidR="00D33CE8" w:rsidRPr="00CB0D15" w:rsidRDefault="00D33CE8" w:rsidP="00D33CE8">
      <w:pPr>
        <w:spacing w:after="0" w:line="240" w:lineRule="auto"/>
        <w:ind w:left="720" w:hanging="720"/>
      </w:pPr>
    </w:p>
    <w:p w14:paraId="76429302" w14:textId="44B5B890" w:rsidR="00525B67" w:rsidRPr="00CB0D15" w:rsidRDefault="00525B67" w:rsidP="00515C62">
      <w:pPr>
        <w:spacing w:after="0" w:line="240" w:lineRule="auto"/>
        <w:ind w:left="709" w:hanging="425"/>
      </w:pPr>
      <w:r w:rsidRPr="00CB0D15">
        <w:t>10.</w:t>
      </w:r>
      <w:r w:rsidRPr="00CB0D15">
        <w:tab/>
      </w:r>
      <w:r w:rsidR="008433A8" w:rsidRPr="00CB0D15">
        <w:rPr>
          <w:rStyle w:val="cf01"/>
          <w:rFonts w:ascii="Atkinson Hyperlegible" w:hAnsi="Atkinson Hyperlegible"/>
          <w:sz w:val="24"/>
          <w:szCs w:val="24"/>
        </w:rPr>
        <w:t>Élaborer des lignes directrices à l'intention des personnes évaluatrices afin d’assurer l'évaluation équitable de la recherche. En effet, il faut inclure des aspects comme la collaboration communautaire, l’utilisation de théories générées par le handicap</w:t>
      </w:r>
      <w:r w:rsidR="0052379D" w:rsidRPr="00CB0D15">
        <w:rPr>
          <w:rStyle w:val="cf01"/>
          <w:rFonts w:ascii="Atkinson Hyperlegible" w:hAnsi="Atkinson Hyperlegible"/>
          <w:sz w:val="24"/>
          <w:szCs w:val="24"/>
        </w:rPr>
        <w:t xml:space="preserve"> comme </w:t>
      </w:r>
      <w:r w:rsidR="008433A8" w:rsidRPr="00CB0D15">
        <w:rPr>
          <w:rStyle w:val="cf01"/>
          <w:rFonts w:ascii="Atkinson Hyperlegible" w:hAnsi="Atkinson Hyperlegible"/>
          <w:sz w:val="24"/>
          <w:szCs w:val="24"/>
        </w:rPr>
        <w:t>les Études de la folie</w:t>
      </w:r>
      <w:r w:rsidR="0052379D" w:rsidRPr="00CB0D15">
        <w:rPr>
          <w:rStyle w:val="cf01"/>
          <w:rFonts w:ascii="Atkinson Hyperlegible" w:hAnsi="Atkinson Hyperlegible"/>
          <w:sz w:val="24"/>
          <w:szCs w:val="24"/>
        </w:rPr>
        <w:t xml:space="preserve"> (« Mad Studies ») et</w:t>
      </w:r>
      <w:r w:rsidR="008433A8" w:rsidRPr="00CB0D15">
        <w:rPr>
          <w:rStyle w:val="cf01"/>
          <w:rFonts w:ascii="Atkinson Hyperlegible" w:hAnsi="Atkinson Hyperlegible"/>
          <w:sz w:val="24"/>
          <w:szCs w:val="24"/>
        </w:rPr>
        <w:t xml:space="preserve"> les Études Crip</w:t>
      </w:r>
      <w:r w:rsidR="0052379D" w:rsidRPr="00CB0D15">
        <w:rPr>
          <w:rStyle w:val="cf01"/>
          <w:rFonts w:ascii="Atkinson Hyperlegible" w:hAnsi="Atkinson Hyperlegible"/>
          <w:sz w:val="24"/>
          <w:szCs w:val="24"/>
        </w:rPr>
        <w:t xml:space="preserve"> (« Crip Studies</w:t>
      </w:r>
      <w:r w:rsidR="00926C0E" w:rsidRPr="00CB0D15">
        <w:rPr>
          <w:rStyle w:val="cf01"/>
          <w:rFonts w:ascii="Atkinson Hyperlegible" w:hAnsi="Atkinson Hyperlegible"/>
          <w:sz w:val="24"/>
          <w:szCs w:val="24"/>
        </w:rPr>
        <w:t> »</w:t>
      </w:r>
      <w:r w:rsidR="0052379D" w:rsidRPr="00CB0D15">
        <w:rPr>
          <w:rStyle w:val="cf01"/>
          <w:rFonts w:ascii="Atkinson Hyperlegible" w:hAnsi="Atkinson Hyperlegible"/>
          <w:sz w:val="24"/>
          <w:szCs w:val="24"/>
        </w:rPr>
        <w:t xml:space="preserve">), etc. </w:t>
      </w:r>
      <w:r w:rsidR="008433A8" w:rsidRPr="00CB0D15">
        <w:rPr>
          <w:rStyle w:val="cf01"/>
          <w:rFonts w:ascii="Atkinson Hyperlegible" w:hAnsi="Atkinson Hyperlegible"/>
          <w:sz w:val="24"/>
          <w:szCs w:val="24"/>
        </w:rPr>
        <w:t>De la même manière, on doit couvrir les coûts plus élevés associés aux besoins d'accessibilité et aux droits des personnes ayant des handicaps à participer à toutes les recherches</w:t>
      </w:r>
      <w:r w:rsidR="00773A5D" w:rsidRPr="00CB0D15">
        <w:rPr>
          <w:rStyle w:val="cf01"/>
          <w:rFonts w:ascii="Atkinson Hyperlegible" w:hAnsi="Atkinson Hyperlegible"/>
          <w:sz w:val="24"/>
          <w:szCs w:val="24"/>
        </w:rPr>
        <w:t> </w:t>
      </w:r>
      <w:r w:rsidR="008433A8" w:rsidRPr="00CB0D15">
        <w:rPr>
          <w:rStyle w:val="cf01"/>
          <w:rFonts w:ascii="Atkinson Hyperlegible" w:hAnsi="Atkinson Hyperlegible"/>
          <w:sz w:val="24"/>
          <w:szCs w:val="24"/>
        </w:rPr>
        <w:t>:</w:t>
      </w:r>
    </w:p>
    <w:p w14:paraId="27CBAFE2" w14:textId="77777777" w:rsidR="00D33CE8" w:rsidRPr="00CB0D15" w:rsidRDefault="00D33CE8" w:rsidP="001E0175">
      <w:pPr>
        <w:spacing w:after="0" w:line="240" w:lineRule="auto"/>
      </w:pPr>
    </w:p>
    <w:p w14:paraId="730EB607" w14:textId="24D946B8" w:rsidR="00525B67" w:rsidRPr="00CB0D15" w:rsidRDefault="00525B67" w:rsidP="0014706C">
      <w:pPr>
        <w:pStyle w:val="ListParagraph"/>
        <w:numPr>
          <w:ilvl w:val="0"/>
          <w:numId w:val="25"/>
        </w:numPr>
        <w:spacing w:after="0" w:line="240" w:lineRule="auto"/>
        <w:ind w:left="2127" w:hanging="426"/>
        <w:rPr>
          <w:lang w:val="fr-CA"/>
        </w:rPr>
      </w:pPr>
      <w:r w:rsidRPr="00CB0D15">
        <w:rPr>
          <w:lang w:val="fr-CA"/>
        </w:rPr>
        <w:t xml:space="preserve">En ce qui concerne les mesures visant à aider les </w:t>
      </w:r>
      <w:r w:rsidR="008960C4" w:rsidRPr="00CB0D15">
        <w:rPr>
          <w:lang w:val="fr-CA"/>
        </w:rPr>
        <w:t xml:space="preserve">personnes évaluatrices </w:t>
      </w:r>
      <w:r w:rsidRPr="00CB0D15">
        <w:rPr>
          <w:lang w:val="fr-CA"/>
        </w:rPr>
        <w:t xml:space="preserve">à comprendre et à atténuer les préjugés et la discrimination fondée sur </w:t>
      </w:r>
      <w:r w:rsidR="008960C4" w:rsidRPr="00CB0D15">
        <w:rPr>
          <w:lang w:val="fr-CA"/>
        </w:rPr>
        <w:t>le capacitisme</w:t>
      </w:r>
      <w:r w:rsidRPr="00CB0D15">
        <w:rPr>
          <w:lang w:val="fr-CA"/>
        </w:rPr>
        <w:t>, nous suggérons qu</w:t>
      </w:r>
      <w:r w:rsidR="007E259B" w:rsidRPr="00CB0D15">
        <w:rPr>
          <w:lang w:val="fr-CA"/>
        </w:rPr>
        <w:t>’</w:t>
      </w:r>
      <w:r w:rsidRPr="00CB0D15">
        <w:rPr>
          <w:lang w:val="fr-CA"/>
        </w:rPr>
        <w:t>une lettre d'intention soit demandée à tout</w:t>
      </w:r>
      <w:r w:rsidR="008960C4" w:rsidRPr="00CB0D15">
        <w:rPr>
          <w:lang w:val="fr-CA"/>
        </w:rPr>
        <w:t>e</w:t>
      </w:r>
      <w:r w:rsidRPr="00CB0D15">
        <w:rPr>
          <w:lang w:val="fr-CA"/>
        </w:rPr>
        <w:t xml:space="preserve"> </w:t>
      </w:r>
      <w:r w:rsidR="008960C4" w:rsidRPr="00CB0D15">
        <w:rPr>
          <w:lang w:val="fr-CA"/>
        </w:rPr>
        <w:t xml:space="preserve">personne évaluatrice </w:t>
      </w:r>
      <w:r w:rsidRPr="00CB0D15">
        <w:rPr>
          <w:lang w:val="fr-CA"/>
        </w:rPr>
        <w:t>potentiel</w:t>
      </w:r>
      <w:r w:rsidR="008960C4" w:rsidRPr="00CB0D15">
        <w:rPr>
          <w:lang w:val="fr-CA"/>
        </w:rPr>
        <w:t>le</w:t>
      </w:r>
      <w:r w:rsidRPr="00CB0D15">
        <w:rPr>
          <w:lang w:val="fr-CA"/>
        </w:rPr>
        <w:t xml:space="preserve"> </w:t>
      </w:r>
      <w:r w:rsidR="007E259B" w:rsidRPr="00CB0D15">
        <w:rPr>
          <w:lang w:val="fr-CA"/>
        </w:rPr>
        <w:t>sur</w:t>
      </w:r>
      <w:r w:rsidRPr="00CB0D15">
        <w:rPr>
          <w:lang w:val="fr-CA"/>
        </w:rPr>
        <w:t xml:space="preserve"> son engagement envers la lutte contre la discrimination </w:t>
      </w:r>
      <w:r w:rsidR="00C66568" w:rsidRPr="00CB0D15">
        <w:rPr>
          <w:lang w:val="fr-CA"/>
        </w:rPr>
        <w:t xml:space="preserve">capacitiste </w:t>
      </w:r>
      <w:r w:rsidRPr="00CB0D15">
        <w:rPr>
          <w:lang w:val="fr-CA"/>
        </w:rPr>
        <w:t>et l</w:t>
      </w:r>
      <w:r w:rsidR="00D4570E" w:rsidRPr="00CB0D15">
        <w:rPr>
          <w:lang w:val="fr-CA"/>
        </w:rPr>
        <w:t>’</w:t>
      </w:r>
      <w:r w:rsidRPr="00CB0D15">
        <w:rPr>
          <w:lang w:val="fr-CA"/>
        </w:rPr>
        <w:t>ID</w:t>
      </w:r>
      <w:r w:rsidR="001A2031" w:rsidRPr="00CB0D15">
        <w:rPr>
          <w:lang w:val="fr-CA"/>
        </w:rPr>
        <w:t>É</w:t>
      </w:r>
      <w:r w:rsidRPr="00CB0D15">
        <w:rPr>
          <w:lang w:val="fr-CA"/>
        </w:rPr>
        <w:t>A. Cela ne s</w:t>
      </w:r>
      <w:r w:rsidR="00D4570E" w:rsidRPr="00CB0D15">
        <w:rPr>
          <w:lang w:val="fr-CA"/>
        </w:rPr>
        <w:t>’</w:t>
      </w:r>
      <w:r w:rsidRPr="00CB0D15">
        <w:rPr>
          <w:lang w:val="fr-CA"/>
        </w:rPr>
        <w:t>appliquerait qu</w:t>
      </w:r>
      <w:r w:rsidR="00D4570E" w:rsidRPr="00CB0D15">
        <w:rPr>
          <w:lang w:val="fr-CA"/>
        </w:rPr>
        <w:t>’</w:t>
      </w:r>
      <w:r w:rsidRPr="00CB0D15">
        <w:rPr>
          <w:lang w:val="fr-CA"/>
        </w:rPr>
        <w:t xml:space="preserve">aux </w:t>
      </w:r>
      <w:r w:rsidR="00C66568" w:rsidRPr="00CB0D15">
        <w:rPr>
          <w:lang w:val="fr-CA"/>
        </w:rPr>
        <w:t>personne</w:t>
      </w:r>
      <w:r w:rsidR="00B76785" w:rsidRPr="00CB0D15">
        <w:rPr>
          <w:lang w:val="fr-CA"/>
        </w:rPr>
        <w:t>s</w:t>
      </w:r>
      <w:r w:rsidR="00C66568" w:rsidRPr="00CB0D15">
        <w:rPr>
          <w:lang w:val="fr-CA"/>
        </w:rPr>
        <w:t xml:space="preserve"> évaluatrice</w:t>
      </w:r>
      <w:r w:rsidR="004D7B4F" w:rsidRPr="00CB0D15">
        <w:rPr>
          <w:lang w:val="fr-CA"/>
        </w:rPr>
        <w:t>s</w:t>
      </w:r>
      <w:r w:rsidR="00C66568" w:rsidRPr="00CB0D15">
        <w:rPr>
          <w:lang w:val="fr-CA"/>
        </w:rPr>
        <w:t xml:space="preserve"> potentielle</w:t>
      </w:r>
      <w:r w:rsidR="004D7B4F" w:rsidRPr="00CB0D15">
        <w:rPr>
          <w:lang w:val="fr-CA"/>
        </w:rPr>
        <w:t>s</w:t>
      </w:r>
      <w:r w:rsidR="00C66568" w:rsidRPr="00CB0D15">
        <w:rPr>
          <w:lang w:val="fr-CA"/>
        </w:rPr>
        <w:t xml:space="preserve"> </w:t>
      </w:r>
      <w:r w:rsidRPr="00CB0D15">
        <w:rPr>
          <w:lang w:val="fr-CA"/>
        </w:rPr>
        <w:t>dont les CV ou les résumés de travail soumis (y compris le travail communautaire) ne démontrent pas une connaissance préalable d</w:t>
      </w:r>
      <w:r w:rsidR="00D4570E" w:rsidRPr="00CB0D15">
        <w:rPr>
          <w:lang w:val="fr-CA"/>
        </w:rPr>
        <w:t>’</w:t>
      </w:r>
      <w:r w:rsidRPr="00CB0D15">
        <w:rPr>
          <w:lang w:val="fr-CA"/>
        </w:rPr>
        <w:t>ID</w:t>
      </w:r>
      <w:r w:rsidR="001A2031" w:rsidRPr="00CB0D15">
        <w:rPr>
          <w:lang w:val="fr-CA"/>
        </w:rPr>
        <w:t>É</w:t>
      </w:r>
      <w:r w:rsidRPr="00CB0D15">
        <w:rPr>
          <w:lang w:val="fr-CA"/>
        </w:rPr>
        <w:t>A, du travail sur le handicap et de l</w:t>
      </w:r>
      <w:r w:rsidR="00D4570E" w:rsidRPr="00CB0D15">
        <w:rPr>
          <w:lang w:val="fr-CA"/>
        </w:rPr>
        <w:t>’</w:t>
      </w:r>
      <w:r w:rsidRPr="00CB0D15">
        <w:rPr>
          <w:lang w:val="fr-CA"/>
        </w:rPr>
        <w:t xml:space="preserve">expérience vécue </w:t>
      </w:r>
      <w:r w:rsidR="004D7B4F" w:rsidRPr="00CB0D15">
        <w:rPr>
          <w:lang w:val="fr-CA"/>
        </w:rPr>
        <w:t>du</w:t>
      </w:r>
      <w:r w:rsidR="00C66568" w:rsidRPr="00CB0D15">
        <w:rPr>
          <w:lang w:val="fr-CA"/>
        </w:rPr>
        <w:t xml:space="preserve"> </w:t>
      </w:r>
      <w:r w:rsidRPr="00CB0D15">
        <w:rPr>
          <w:lang w:val="fr-CA"/>
        </w:rPr>
        <w:t>handicap</w:t>
      </w:r>
      <w:r w:rsidR="00C66568" w:rsidRPr="00CB0D15">
        <w:rPr>
          <w:lang w:val="fr-CA"/>
        </w:rPr>
        <w:t>.</w:t>
      </w:r>
    </w:p>
    <w:p w14:paraId="17A7116D" w14:textId="77777777" w:rsidR="00D33CE8" w:rsidRPr="00CB0D15" w:rsidRDefault="00D33CE8" w:rsidP="00D33CE8">
      <w:pPr>
        <w:pStyle w:val="ListParagraph"/>
        <w:spacing w:after="0" w:line="240" w:lineRule="auto"/>
        <w:ind w:left="1800"/>
        <w:rPr>
          <w:lang w:val="fr-CA"/>
        </w:rPr>
      </w:pPr>
    </w:p>
    <w:p w14:paraId="166A0DFA" w14:textId="2DCC4A4C" w:rsidR="00525B67" w:rsidRPr="00CB0D15" w:rsidRDefault="00525B67" w:rsidP="00515C62">
      <w:pPr>
        <w:spacing w:after="0" w:line="240" w:lineRule="auto"/>
        <w:ind w:left="709" w:hanging="425"/>
      </w:pPr>
      <w:r w:rsidRPr="00CB0D15">
        <w:t>11.</w:t>
      </w:r>
      <w:r w:rsidRPr="00CB0D15">
        <w:tab/>
        <w:t>En consultation avec le CRSNG et les IRSC, revoir l</w:t>
      </w:r>
      <w:r w:rsidR="00DD4629" w:rsidRPr="00CB0D15">
        <w:t>’</w:t>
      </w:r>
      <w:r w:rsidRPr="00CB0D15">
        <w:t>utilisation des lettres de soutien dans les programmes de financement applicables.</w:t>
      </w:r>
      <w:r w:rsidR="00DD4629" w:rsidRPr="00CB0D15">
        <w:t xml:space="preserve"> </w:t>
      </w:r>
      <w:r w:rsidRPr="00CB0D15">
        <w:t>Bien qu</w:t>
      </w:r>
      <w:r w:rsidR="00DD4629" w:rsidRPr="00CB0D15">
        <w:t>’</w:t>
      </w:r>
      <w:r w:rsidRPr="00CB0D15">
        <w:t xml:space="preserve">elles puissent être utiles </w:t>
      </w:r>
      <w:r w:rsidR="004D7B4F" w:rsidRPr="00CB0D15">
        <w:t>pour</w:t>
      </w:r>
      <w:r w:rsidRPr="00CB0D15">
        <w:t xml:space="preserve"> certain</w:t>
      </w:r>
      <w:r w:rsidR="004D7B4F" w:rsidRPr="00CB0D15">
        <w:t>e</w:t>
      </w:r>
      <w:r w:rsidRPr="00CB0D15">
        <w:t xml:space="preserve">s </w:t>
      </w:r>
      <w:r w:rsidR="00536C6F" w:rsidRPr="00CB0D15">
        <w:t xml:space="preserve">personnes candidataires et candidat-e-s, </w:t>
      </w:r>
      <w:r w:rsidR="004D7B4F" w:rsidRPr="00CB0D15">
        <w:t xml:space="preserve">raison pour laquelle elles </w:t>
      </w:r>
      <w:r w:rsidR="00C66568" w:rsidRPr="00CB0D15">
        <w:t xml:space="preserve">ne </w:t>
      </w:r>
      <w:r w:rsidR="00C66568" w:rsidRPr="00CB0D15">
        <w:lastRenderedPageBreak/>
        <w:t xml:space="preserve">devraient pas être </w:t>
      </w:r>
      <w:r w:rsidR="004D7B4F" w:rsidRPr="00CB0D15">
        <w:t>supprimées</w:t>
      </w:r>
      <w:r w:rsidR="00C66568" w:rsidRPr="00CB0D15">
        <w:t xml:space="preserve"> complètement </w:t>
      </w:r>
      <w:r w:rsidRPr="00CB0D15">
        <w:t>s</w:t>
      </w:r>
      <w:r w:rsidR="00DD4629" w:rsidRPr="00CB0D15">
        <w:t>’</w:t>
      </w:r>
      <w:r w:rsidRPr="00CB0D15">
        <w:t>il n</w:t>
      </w:r>
      <w:r w:rsidR="00DD4629" w:rsidRPr="00CB0D15">
        <w:t>’</w:t>
      </w:r>
      <w:r w:rsidRPr="00CB0D15">
        <w:t>existe pas d</w:t>
      </w:r>
      <w:r w:rsidR="00DD4629" w:rsidRPr="00CB0D15">
        <w:t>’</w:t>
      </w:r>
      <w:r w:rsidRPr="00CB0D15">
        <w:t>autre processus pour les remplacer, les lettres d</w:t>
      </w:r>
      <w:r w:rsidR="00DD4629" w:rsidRPr="00CB0D15">
        <w:t>’</w:t>
      </w:r>
      <w:r w:rsidRPr="00CB0D15">
        <w:t xml:space="preserve">appui constituent </w:t>
      </w:r>
      <w:r w:rsidR="006876BA" w:rsidRPr="00CB0D15">
        <w:t xml:space="preserve">aussi </w:t>
      </w:r>
      <w:r w:rsidR="00C66568" w:rsidRPr="00CB0D15">
        <w:t xml:space="preserve">une barrière </w:t>
      </w:r>
      <w:r w:rsidRPr="00CB0D15">
        <w:t>important</w:t>
      </w:r>
      <w:r w:rsidR="00C66568" w:rsidRPr="00CB0D15">
        <w:t>e</w:t>
      </w:r>
      <w:r w:rsidRPr="00CB0D15">
        <w:t xml:space="preserve"> pour </w:t>
      </w:r>
      <w:r w:rsidR="00C66568" w:rsidRPr="00CB0D15">
        <w:t xml:space="preserve">plusieurs personnes étudiantes et chercheuses ayant </w:t>
      </w:r>
      <w:r w:rsidR="00DD4629" w:rsidRPr="00CB0D15">
        <w:t>de</w:t>
      </w:r>
      <w:r w:rsidR="00C66568" w:rsidRPr="00CB0D15">
        <w:t>s</w:t>
      </w:r>
      <w:r w:rsidR="00DD4629" w:rsidRPr="00CB0D15">
        <w:t xml:space="preserve"> </w:t>
      </w:r>
      <w:r w:rsidRPr="00CB0D15">
        <w:t>handica</w:t>
      </w:r>
      <w:r w:rsidR="006876BA" w:rsidRPr="00CB0D15">
        <w:t xml:space="preserve">ps. Elles </w:t>
      </w:r>
      <w:r w:rsidRPr="00CB0D15">
        <w:t>ne peuvent continuer à être le seul point de référence pour mettre en valeur les compétences d</w:t>
      </w:r>
      <w:r w:rsidR="00DD4629" w:rsidRPr="00CB0D15">
        <w:t>’</w:t>
      </w:r>
      <w:r w:rsidRPr="00CB0D15">
        <w:t>une personne et ses propositions de recherche</w:t>
      </w:r>
      <w:r w:rsidR="009012A5" w:rsidRPr="00CB0D15">
        <w:t> :</w:t>
      </w:r>
    </w:p>
    <w:p w14:paraId="60E6F7D1" w14:textId="77777777" w:rsidR="00D33CE8" w:rsidRPr="00CB0D15" w:rsidRDefault="00D33CE8" w:rsidP="00D33CE8">
      <w:pPr>
        <w:spacing w:after="0" w:line="240" w:lineRule="auto"/>
        <w:ind w:left="720" w:hanging="720"/>
      </w:pPr>
    </w:p>
    <w:p w14:paraId="7DA6E4CB" w14:textId="4A29A660" w:rsidR="00525B67" w:rsidRPr="00CB0D15" w:rsidRDefault="009012A5" w:rsidP="0014706C">
      <w:pPr>
        <w:pStyle w:val="ListParagraph"/>
        <w:numPr>
          <w:ilvl w:val="0"/>
          <w:numId w:val="25"/>
        </w:numPr>
        <w:spacing w:after="0" w:line="240" w:lineRule="auto"/>
        <w:ind w:left="2127" w:hanging="426"/>
        <w:rPr>
          <w:lang w:val="fr-CA"/>
        </w:rPr>
      </w:pPr>
      <w:r w:rsidRPr="00CB0D15">
        <w:rPr>
          <w:lang w:val="fr-CA"/>
        </w:rPr>
        <w:t xml:space="preserve">Cela pourrait vouloir dire </w:t>
      </w:r>
      <w:r w:rsidR="00525B67" w:rsidRPr="00CB0D15">
        <w:rPr>
          <w:lang w:val="fr-CA"/>
        </w:rPr>
        <w:t>d</w:t>
      </w:r>
      <w:r w:rsidR="00DD4629" w:rsidRPr="00CB0D15">
        <w:rPr>
          <w:lang w:val="fr-CA"/>
        </w:rPr>
        <w:t>’</w:t>
      </w:r>
      <w:r w:rsidR="00525B67" w:rsidRPr="00CB0D15">
        <w:rPr>
          <w:lang w:val="fr-CA"/>
        </w:rPr>
        <w:t>inclure des dispositions dans les lignes directrices existantes sur les lettres de soutien afin d</w:t>
      </w:r>
      <w:r w:rsidR="00DD4629" w:rsidRPr="00CB0D15">
        <w:rPr>
          <w:lang w:val="fr-CA"/>
        </w:rPr>
        <w:t>’</w:t>
      </w:r>
      <w:r w:rsidR="00525B67" w:rsidRPr="00CB0D15">
        <w:rPr>
          <w:lang w:val="fr-CA"/>
        </w:rPr>
        <w:t xml:space="preserve">aider les </w:t>
      </w:r>
      <w:r w:rsidR="00593423" w:rsidRPr="00CB0D15">
        <w:rPr>
          <w:lang w:val="fr-CA"/>
        </w:rPr>
        <w:t>personnes qui rédigent c</w:t>
      </w:r>
      <w:r w:rsidR="00525B67" w:rsidRPr="00CB0D15">
        <w:rPr>
          <w:lang w:val="fr-CA"/>
        </w:rPr>
        <w:t>e</w:t>
      </w:r>
      <w:r w:rsidR="00593423" w:rsidRPr="00CB0D15">
        <w:rPr>
          <w:lang w:val="fr-CA"/>
        </w:rPr>
        <w:t>s</w:t>
      </w:r>
      <w:r w:rsidR="00525B67" w:rsidRPr="00CB0D15">
        <w:rPr>
          <w:lang w:val="fr-CA"/>
        </w:rPr>
        <w:t xml:space="preserve"> lettres à présenter </w:t>
      </w:r>
      <w:r w:rsidR="00593423" w:rsidRPr="00CB0D15">
        <w:rPr>
          <w:lang w:val="fr-CA"/>
        </w:rPr>
        <w:t xml:space="preserve">une personne candidate </w:t>
      </w:r>
      <w:r w:rsidR="00525B67" w:rsidRPr="00CB0D15">
        <w:rPr>
          <w:lang w:val="fr-CA"/>
        </w:rPr>
        <w:t>sous son meilleur jour, sans s</w:t>
      </w:r>
      <w:r w:rsidR="00DD4629" w:rsidRPr="00CB0D15">
        <w:rPr>
          <w:lang w:val="fr-CA"/>
        </w:rPr>
        <w:t>’</w:t>
      </w:r>
      <w:r w:rsidR="00525B67" w:rsidRPr="00CB0D15">
        <w:rPr>
          <w:lang w:val="fr-CA"/>
        </w:rPr>
        <w:t>appuyer sur des indicateurs</w:t>
      </w:r>
      <w:r w:rsidR="00E33888" w:rsidRPr="00CB0D15">
        <w:rPr>
          <w:lang w:val="fr-CA"/>
        </w:rPr>
        <w:t xml:space="preserve"> </w:t>
      </w:r>
      <w:r w:rsidR="00525B67" w:rsidRPr="00CB0D15">
        <w:rPr>
          <w:lang w:val="fr-CA"/>
        </w:rPr>
        <w:t>traditionnels</w:t>
      </w:r>
      <w:r w:rsidR="00E17F62" w:rsidRPr="00CB0D15">
        <w:rPr>
          <w:lang w:val="fr-CA"/>
        </w:rPr>
        <w:t> </w:t>
      </w:r>
      <w:r w:rsidR="00525B67" w:rsidRPr="00CB0D15">
        <w:rPr>
          <w:lang w:val="fr-CA"/>
        </w:rPr>
        <w:t xml:space="preserve">(capacitistes) qui véhiculent des préjugés. Les </w:t>
      </w:r>
      <w:r w:rsidR="006435E8" w:rsidRPr="00CB0D15">
        <w:rPr>
          <w:lang w:val="fr-CA"/>
        </w:rPr>
        <w:t xml:space="preserve">personnes qui rédigent les </w:t>
      </w:r>
      <w:r w:rsidR="00525B67" w:rsidRPr="00CB0D15">
        <w:rPr>
          <w:lang w:val="fr-CA"/>
        </w:rPr>
        <w:t xml:space="preserve">lettres de soutien devraient être encouragées à aborder les </w:t>
      </w:r>
      <w:r w:rsidR="00593423" w:rsidRPr="00CB0D15">
        <w:rPr>
          <w:lang w:val="fr-CA"/>
        </w:rPr>
        <w:t xml:space="preserve">barrières </w:t>
      </w:r>
      <w:r w:rsidR="00525B67" w:rsidRPr="00CB0D15">
        <w:rPr>
          <w:lang w:val="fr-CA"/>
        </w:rPr>
        <w:t>systémiques et les défis rencontrés et surmontés par l</w:t>
      </w:r>
      <w:r w:rsidR="00DD4629" w:rsidRPr="00CB0D15">
        <w:rPr>
          <w:lang w:val="fr-CA"/>
        </w:rPr>
        <w:t>a personne</w:t>
      </w:r>
      <w:r w:rsidR="00593423" w:rsidRPr="00CB0D15">
        <w:rPr>
          <w:lang w:val="fr-CA"/>
        </w:rPr>
        <w:t xml:space="preserve"> candidate</w:t>
      </w:r>
      <w:r w:rsidR="00193475" w:rsidRPr="00CB0D15">
        <w:rPr>
          <w:lang w:val="fr-CA"/>
        </w:rPr>
        <w:t>.</w:t>
      </w:r>
    </w:p>
    <w:p w14:paraId="6E1F1E48" w14:textId="77777777" w:rsidR="00D33CE8" w:rsidRPr="00CB0D15" w:rsidRDefault="00D33CE8" w:rsidP="00D33CE8">
      <w:pPr>
        <w:pStyle w:val="ListParagraph"/>
        <w:spacing w:after="0" w:line="240" w:lineRule="auto"/>
        <w:ind w:left="1800"/>
        <w:rPr>
          <w:lang w:val="fr-CA"/>
        </w:rPr>
      </w:pPr>
    </w:p>
    <w:p w14:paraId="62E06582" w14:textId="2BCC0B0B" w:rsidR="00525B67" w:rsidRPr="00CB0D15" w:rsidRDefault="00525B67" w:rsidP="006343AE">
      <w:pPr>
        <w:spacing w:after="0" w:line="240" w:lineRule="auto"/>
        <w:ind w:left="851" w:hanging="425"/>
      </w:pPr>
      <w:r w:rsidRPr="00CB0D15">
        <w:t>12.</w:t>
      </w:r>
      <w:r w:rsidRPr="00CB0D15">
        <w:tab/>
        <w:t>Envisager des moyens d</w:t>
      </w:r>
      <w:r w:rsidR="00DD4629" w:rsidRPr="00CB0D15">
        <w:t>’</w:t>
      </w:r>
      <w:r w:rsidRPr="00CB0D15">
        <w:t xml:space="preserve">éviter un travail inutile </w:t>
      </w:r>
      <w:r w:rsidR="00B004CD" w:rsidRPr="00CB0D15">
        <w:t>d’auto</w:t>
      </w:r>
      <w:r w:rsidR="002200DF" w:rsidRPr="00CB0D15">
        <w:t>-</w:t>
      </w:r>
      <w:r w:rsidR="00B004CD" w:rsidRPr="00CB0D15">
        <w:t xml:space="preserve">identification </w:t>
      </w:r>
      <w:r w:rsidRPr="00CB0D15">
        <w:t xml:space="preserve">ou de partage </w:t>
      </w:r>
      <w:r w:rsidR="00B004CD" w:rsidRPr="00CB0D15">
        <w:t>de renseignements personnels.</w:t>
      </w:r>
      <w:r w:rsidRPr="00CB0D15">
        <w:t xml:space="preserve"> Le </w:t>
      </w:r>
      <w:r w:rsidR="00DD4629" w:rsidRPr="00CB0D15">
        <w:t>CCACS</w:t>
      </w:r>
      <w:r w:rsidRPr="00CB0D15">
        <w:t xml:space="preserve"> recommande au CRSH d</w:t>
      </w:r>
      <w:r w:rsidR="00DD4629" w:rsidRPr="00CB0D15">
        <w:t>’</w:t>
      </w:r>
      <w:r w:rsidRPr="00CB0D15">
        <w:t xml:space="preserve">exiger un minimum de documents justificatifs. Les </w:t>
      </w:r>
      <w:r w:rsidR="00B004CD" w:rsidRPr="00CB0D15">
        <w:t>mesures adaptives</w:t>
      </w:r>
      <w:r w:rsidRPr="00CB0D15">
        <w:t xml:space="preserve"> </w:t>
      </w:r>
      <w:r w:rsidR="00B004CD" w:rsidRPr="00CB0D15">
        <w:t xml:space="preserve">ou </w:t>
      </w:r>
      <w:r w:rsidR="00F86165" w:rsidRPr="00CB0D15">
        <w:t xml:space="preserve">les </w:t>
      </w:r>
      <w:r w:rsidR="00B004CD" w:rsidRPr="00CB0D15">
        <w:t xml:space="preserve">accommodements </w:t>
      </w:r>
      <w:r w:rsidRPr="00CB0D15">
        <w:t xml:space="preserve">déjà documentés obtenus par les </w:t>
      </w:r>
      <w:r w:rsidR="00F86165" w:rsidRPr="00CB0D15">
        <w:t xml:space="preserve">personnes candidates </w:t>
      </w:r>
      <w:r w:rsidRPr="00CB0D15">
        <w:t>devraient être considérés comme suffisants.</w:t>
      </w:r>
    </w:p>
    <w:p w14:paraId="4BD6D09A" w14:textId="77777777" w:rsidR="00D33CE8" w:rsidRPr="00CB0D15" w:rsidRDefault="00D33CE8" w:rsidP="00D33CE8">
      <w:pPr>
        <w:spacing w:after="0" w:line="240" w:lineRule="auto"/>
        <w:ind w:left="720" w:hanging="720"/>
      </w:pPr>
    </w:p>
    <w:p w14:paraId="68B6F868" w14:textId="5A39EDB1" w:rsidR="00E447CD" w:rsidRPr="00CB0D15" w:rsidRDefault="00F86165" w:rsidP="00226D4E">
      <w:pPr>
        <w:pStyle w:val="ListParagraph"/>
        <w:numPr>
          <w:ilvl w:val="0"/>
          <w:numId w:val="25"/>
        </w:numPr>
        <w:spacing w:after="0" w:line="240" w:lineRule="auto"/>
        <w:ind w:left="2127" w:hanging="426"/>
        <w:rPr>
          <w:lang w:val="fr-CA"/>
        </w:rPr>
      </w:pPr>
      <w:r w:rsidRPr="00CB0D15">
        <w:rPr>
          <w:lang w:val="fr-CA"/>
        </w:rPr>
        <w:t xml:space="preserve">En plus de </w:t>
      </w:r>
      <w:r w:rsidR="00525B67" w:rsidRPr="00CB0D15">
        <w:rPr>
          <w:lang w:val="fr-CA"/>
        </w:rPr>
        <w:t xml:space="preserve">la possibilité de partager avec les </w:t>
      </w:r>
      <w:r w:rsidR="00071E5E" w:rsidRPr="00CB0D15">
        <w:rPr>
          <w:lang w:val="fr-CA"/>
        </w:rPr>
        <w:t>T</w:t>
      </w:r>
      <w:r w:rsidR="00525B67" w:rsidRPr="00CB0D15">
        <w:rPr>
          <w:lang w:val="fr-CA"/>
        </w:rPr>
        <w:t xml:space="preserve">rois </w:t>
      </w:r>
      <w:r w:rsidR="00A53FC9" w:rsidRPr="00CB0D15">
        <w:rPr>
          <w:lang w:val="fr-CA"/>
        </w:rPr>
        <w:t>organismes</w:t>
      </w:r>
      <w:r w:rsidR="00525B67" w:rsidRPr="00CB0D15">
        <w:rPr>
          <w:lang w:val="fr-CA"/>
        </w:rPr>
        <w:t xml:space="preserve"> les informations relatives à l</w:t>
      </w:r>
      <w:r w:rsidR="00C004B0" w:rsidRPr="00CB0D15">
        <w:rPr>
          <w:lang w:val="fr-CA"/>
        </w:rPr>
        <w:t>’</w:t>
      </w:r>
      <w:r w:rsidR="00525B67" w:rsidRPr="00CB0D15">
        <w:rPr>
          <w:lang w:val="fr-CA"/>
        </w:rPr>
        <w:t>accessibilité obtenues par l</w:t>
      </w:r>
      <w:r w:rsidR="00C004B0" w:rsidRPr="00CB0D15">
        <w:rPr>
          <w:lang w:val="fr-CA"/>
        </w:rPr>
        <w:t>’</w:t>
      </w:r>
      <w:r w:rsidR="00525B67" w:rsidRPr="00CB0D15">
        <w:rPr>
          <w:lang w:val="fr-CA"/>
        </w:rPr>
        <w:t xml:space="preserve">intermédiaire des universités ou des </w:t>
      </w:r>
      <w:r w:rsidR="00C004B0" w:rsidRPr="00CB0D15">
        <w:rPr>
          <w:lang w:val="fr-CA"/>
        </w:rPr>
        <w:t>établissements</w:t>
      </w:r>
      <w:r w:rsidR="00525B67" w:rsidRPr="00CB0D15">
        <w:rPr>
          <w:lang w:val="fr-CA"/>
        </w:rPr>
        <w:t>, il doit exister une option distincte permettant de s</w:t>
      </w:r>
      <w:r w:rsidR="00C004B0" w:rsidRPr="00CB0D15">
        <w:rPr>
          <w:lang w:val="fr-CA"/>
        </w:rPr>
        <w:t>’</w:t>
      </w:r>
      <w:r w:rsidR="00525B67" w:rsidRPr="00CB0D15">
        <w:rPr>
          <w:lang w:val="fr-CA"/>
        </w:rPr>
        <w:t>adresser directement au CRSH pour obtenir des mesures d</w:t>
      </w:r>
      <w:r w:rsidR="00C004B0" w:rsidRPr="00CB0D15">
        <w:rPr>
          <w:lang w:val="fr-CA"/>
        </w:rPr>
        <w:t>’</w:t>
      </w:r>
      <w:r w:rsidR="00525B67" w:rsidRPr="00CB0D15">
        <w:rPr>
          <w:lang w:val="fr-CA"/>
        </w:rPr>
        <w:t xml:space="preserve">accessibilité, car certaines personnes ne partagent pas ces </w:t>
      </w:r>
      <w:r w:rsidR="00071E5E" w:rsidRPr="00CB0D15">
        <w:rPr>
          <w:lang w:val="fr-CA"/>
        </w:rPr>
        <w:t xml:space="preserve">renseignements </w:t>
      </w:r>
      <w:r w:rsidR="00525B67" w:rsidRPr="00CB0D15">
        <w:rPr>
          <w:lang w:val="fr-CA"/>
        </w:rPr>
        <w:t xml:space="preserve">avec </w:t>
      </w:r>
      <w:r w:rsidR="00226D4E" w:rsidRPr="00CB0D15">
        <w:rPr>
          <w:lang w:val="fr-CA"/>
        </w:rPr>
        <w:t xml:space="preserve">leurs institutions, </w:t>
      </w:r>
      <w:r w:rsidR="00525B67" w:rsidRPr="00CB0D15">
        <w:rPr>
          <w:lang w:val="fr-CA"/>
        </w:rPr>
        <w:t>ou</w:t>
      </w:r>
      <w:r w:rsidR="006435E8" w:rsidRPr="00CB0D15">
        <w:rPr>
          <w:lang w:val="fr-CA"/>
        </w:rPr>
        <w:t xml:space="preserve"> encore,</w:t>
      </w:r>
      <w:r w:rsidR="00525B67" w:rsidRPr="00CB0D15">
        <w:rPr>
          <w:lang w:val="fr-CA"/>
        </w:rPr>
        <w:t xml:space="preserve"> leurs droits </w:t>
      </w:r>
      <w:r w:rsidR="006435E8" w:rsidRPr="00CB0D15">
        <w:rPr>
          <w:lang w:val="fr-CA"/>
        </w:rPr>
        <w:t xml:space="preserve">n’ont pas été respectés par </w:t>
      </w:r>
      <w:r w:rsidR="00226D4E" w:rsidRPr="00CB0D15">
        <w:rPr>
          <w:lang w:val="fr-CA"/>
        </w:rPr>
        <w:t xml:space="preserve">leurs </w:t>
      </w:r>
      <w:r w:rsidR="00B42940" w:rsidRPr="00CB0D15">
        <w:rPr>
          <w:lang w:val="fr-CA"/>
        </w:rPr>
        <w:t>lieux d’emploi.</w:t>
      </w:r>
    </w:p>
    <w:p w14:paraId="1DCACEC6" w14:textId="77777777" w:rsidR="00D33CE8" w:rsidRPr="00CB0D15" w:rsidRDefault="00D33CE8" w:rsidP="00D33CE8">
      <w:pPr>
        <w:pStyle w:val="ListParagraph"/>
        <w:spacing w:after="0" w:line="240" w:lineRule="auto"/>
        <w:ind w:left="1800"/>
        <w:rPr>
          <w:lang w:val="fr-CA"/>
        </w:rPr>
      </w:pPr>
    </w:p>
    <w:p w14:paraId="46782271" w14:textId="12D61A47" w:rsidR="00E447CD" w:rsidRPr="00CB0D15" w:rsidRDefault="00525B67" w:rsidP="00B42940">
      <w:pPr>
        <w:pStyle w:val="ListParagraph"/>
        <w:numPr>
          <w:ilvl w:val="0"/>
          <w:numId w:val="25"/>
        </w:numPr>
        <w:spacing w:after="0" w:line="240" w:lineRule="auto"/>
        <w:ind w:left="2127" w:hanging="426"/>
        <w:rPr>
          <w:lang w:val="fr-CA"/>
        </w:rPr>
      </w:pPr>
      <w:r w:rsidRPr="00CB0D15">
        <w:rPr>
          <w:lang w:val="fr-CA"/>
        </w:rPr>
        <w:t>Les pratiques d</w:t>
      </w:r>
      <w:r w:rsidR="002940E4" w:rsidRPr="00CB0D15">
        <w:rPr>
          <w:lang w:val="fr-CA"/>
        </w:rPr>
        <w:t>’</w:t>
      </w:r>
      <w:r w:rsidRPr="00CB0D15">
        <w:rPr>
          <w:lang w:val="fr-CA"/>
        </w:rPr>
        <w:t xml:space="preserve">embauche </w:t>
      </w:r>
      <w:r w:rsidR="00DB6B69" w:rsidRPr="00CB0D15">
        <w:rPr>
          <w:lang w:val="fr-CA"/>
        </w:rPr>
        <w:t xml:space="preserve">dans les </w:t>
      </w:r>
      <w:r w:rsidRPr="00CB0D15">
        <w:rPr>
          <w:lang w:val="fr-CA"/>
        </w:rPr>
        <w:t xml:space="preserve">concours internes du CRSH doivent permettre de disposer </w:t>
      </w:r>
      <w:r w:rsidR="006435E8" w:rsidRPr="00CB0D15">
        <w:rPr>
          <w:lang w:val="fr-CA"/>
        </w:rPr>
        <w:t xml:space="preserve">de </w:t>
      </w:r>
      <w:r w:rsidRPr="00CB0D15">
        <w:rPr>
          <w:lang w:val="fr-CA"/>
        </w:rPr>
        <w:t>personnel de soutien compétent et informé des besoins en matière d</w:t>
      </w:r>
      <w:r w:rsidR="002940E4" w:rsidRPr="00CB0D15">
        <w:rPr>
          <w:lang w:val="fr-CA"/>
        </w:rPr>
        <w:t>’</w:t>
      </w:r>
      <w:r w:rsidRPr="00CB0D15">
        <w:rPr>
          <w:lang w:val="fr-CA"/>
        </w:rPr>
        <w:t>accessibilité.</w:t>
      </w:r>
      <w:r w:rsidR="002940E4" w:rsidRPr="00CB0D15">
        <w:rPr>
          <w:lang w:val="fr-CA"/>
        </w:rPr>
        <w:t xml:space="preserve"> </w:t>
      </w:r>
      <w:r w:rsidRPr="00CB0D15">
        <w:rPr>
          <w:lang w:val="fr-CA"/>
        </w:rPr>
        <w:t>Il existe une tendance dans les pratiques d</w:t>
      </w:r>
      <w:r w:rsidR="002940E4" w:rsidRPr="00CB0D15">
        <w:rPr>
          <w:lang w:val="fr-CA"/>
        </w:rPr>
        <w:t>’</w:t>
      </w:r>
      <w:r w:rsidRPr="00CB0D15">
        <w:rPr>
          <w:lang w:val="fr-CA"/>
        </w:rPr>
        <w:t xml:space="preserve">embauche dans le milieu universitaire et </w:t>
      </w:r>
      <w:r w:rsidR="00DB6B69" w:rsidRPr="00CB0D15">
        <w:rPr>
          <w:lang w:val="fr-CA"/>
        </w:rPr>
        <w:t>à l’extérieur</w:t>
      </w:r>
      <w:r w:rsidRPr="00CB0D15">
        <w:rPr>
          <w:lang w:val="fr-CA"/>
        </w:rPr>
        <w:t xml:space="preserve"> qui favorise l</w:t>
      </w:r>
      <w:r w:rsidR="00930007" w:rsidRPr="00CB0D15">
        <w:rPr>
          <w:lang w:val="fr-CA"/>
        </w:rPr>
        <w:t>’</w:t>
      </w:r>
      <w:r w:rsidRPr="00CB0D15">
        <w:rPr>
          <w:lang w:val="fr-CA"/>
        </w:rPr>
        <w:t>embauche de personnes pour des postes liés à l</w:t>
      </w:r>
      <w:r w:rsidR="00930007" w:rsidRPr="00CB0D15">
        <w:rPr>
          <w:lang w:val="fr-CA"/>
        </w:rPr>
        <w:t>’</w:t>
      </w:r>
      <w:r w:rsidRPr="00CB0D15">
        <w:rPr>
          <w:lang w:val="fr-CA"/>
        </w:rPr>
        <w:t>ID</w:t>
      </w:r>
      <w:r w:rsidR="001A2031" w:rsidRPr="00CB0D15">
        <w:rPr>
          <w:lang w:val="fr-CA"/>
        </w:rPr>
        <w:t>É</w:t>
      </w:r>
      <w:r w:rsidRPr="00CB0D15">
        <w:rPr>
          <w:lang w:val="fr-CA"/>
        </w:rPr>
        <w:t>A qui n</w:t>
      </w:r>
      <w:r w:rsidR="00930007" w:rsidRPr="00CB0D15">
        <w:rPr>
          <w:lang w:val="fr-CA"/>
        </w:rPr>
        <w:t>’</w:t>
      </w:r>
      <w:r w:rsidRPr="00CB0D15">
        <w:rPr>
          <w:lang w:val="fr-CA"/>
        </w:rPr>
        <w:t xml:space="preserve">ont pas </w:t>
      </w:r>
      <w:r w:rsidR="006435E8" w:rsidRPr="00CB0D15">
        <w:rPr>
          <w:lang w:val="fr-CA"/>
        </w:rPr>
        <w:t xml:space="preserve">assez </w:t>
      </w:r>
      <w:r w:rsidRPr="00CB0D15">
        <w:rPr>
          <w:lang w:val="fr-CA"/>
        </w:rPr>
        <w:t>d</w:t>
      </w:r>
      <w:r w:rsidR="00930007" w:rsidRPr="00CB0D15">
        <w:rPr>
          <w:lang w:val="fr-CA"/>
        </w:rPr>
        <w:t>’</w:t>
      </w:r>
      <w:r w:rsidRPr="00CB0D15">
        <w:rPr>
          <w:lang w:val="fr-CA"/>
        </w:rPr>
        <w:t>expertise</w:t>
      </w:r>
      <w:r w:rsidR="00D26C07" w:rsidRPr="00CB0D15">
        <w:rPr>
          <w:lang w:val="fr-CA"/>
        </w:rPr>
        <w:t xml:space="preserve">, </w:t>
      </w:r>
      <w:r w:rsidR="00E33888" w:rsidRPr="00CB0D15">
        <w:rPr>
          <w:lang w:val="fr-CA"/>
        </w:rPr>
        <w:t>pas</w:t>
      </w:r>
      <w:r w:rsidR="006435E8" w:rsidRPr="00CB0D15">
        <w:rPr>
          <w:lang w:val="fr-CA"/>
        </w:rPr>
        <w:t xml:space="preserve"> </w:t>
      </w:r>
      <w:r w:rsidR="00D26C07" w:rsidRPr="00CB0D15">
        <w:rPr>
          <w:lang w:val="fr-CA"/>
        </w:rPr>
        <w:t>d’expérience vécue des handicaps,</w:t>
      </w:r>
      <w:r w:rsidRPr="00CB0D15">
        <w:rPr>
          <w:lang w:val="fr-CA"/>
        </w:rPr>
        <w:t xml:space="preserve"> </w:t>
      </w:r>
      <w:r w:rsidR="006435E8" w:rsidRPr="00CB0D15">
        <w:rPr>
          <w:lang w:val="fr-CA"/>
        </w:rPr>
        <w:t xml:space="preserve">ni </w:t>
      </w:r>
      <w:r w:rsidRPr="00CB0D15">
        <w:rPr>
          <w:lang w:val="fr-CA"/>
        </w:rPr>
        <w:t xml:space="preserve">de liens avec </w:t>
      </w:r>
      <w:r w:rsidR="00BA5A22" w:rsidRPr="00CB0D15">
        <w:rPr>
          <w:lang w:val="fr-CA"/>
        </w:rPr>
        <w:t>cette</w:t>
      </w:r>
      <w:r w:rsidRPr="00CB0D15">
        <w:rPr>
          <w:lang w:val="fr-CA"/>
        </w:rPr>
        <w:t xml:space="preserve"> communauté. Le CRSH doit mettre en œuvre un système </w:t>
      </w:r>
      <w:r w:rsidR="008143E0" w:rsidRPr="00CB0D15">
        <w:rPr>
          <w:lang w:val="fr-CA"/>
        </w:rPr>
        <w:t xml:space="preserve">informé par les savoirs sur les handicaps de la communauté (universitaire et plus large) </w:t>
      </w:r>
      <w:r w:rsidRPr="00CB0D15">
        <w:rPr>
          <w:lang w:val="fr-CA"/>
        </w:rPr>
        <w:t>qui permette d</w:t>
      </w:r>
      <w:r w:rsidR="00930007" w:rsidRPr="00CB0D15">
        <w:rPr>
          <w:lang w:val="fr-CA"/>
        </w:rPr>
        <w:t>’</w:t>
      </w:r>
      <w:r w:rsidRPr="00CB0D15">
        <w:rPr>
          <w:lang w:val="fr-CA"/>
        </w:rPr>
        <w:t>évaluer l</w:t>
      </w:r>
      <w:r w:rsidR="00930007" w:rsidRPr="00CB0D15">
        <w:rPr>
          <w:lang w:val="fr-CA"/>
        </w:rPr>
        <w:t>’</w:t>
      </w:r>
      <w:r w:rsidRPr="00CB0D15">
        <w:rPr>
          <w:lang w:val="fr-CA"/>
        </w:rPr>
        <w:t xml:space="preserve">expertise des personnes </w:t>
      </w:r>
      <w:r w:rsidRPr="00CB0D15">
        <w:rPr>
          <w:lang w:val="fr-CA"/>
        </w:rPr>
        <w:lastRenderedPageBreak/>
        <w:t xml:space="preserve">susceptibles d'être </w:t>
      </w:r>
      <w:r w:rsidR="00D272C6" w:rsidRPr="00CB0D15">
        <w:rPr>
          <w:lang w:val="fr-CA"/>
        </w:rPr>
        <w:t>embauchées comme « expertes » en ID</w:t>
      </w:r>
      <w:r w:rsidR="001A2031" w:rsidRPr="00CB0D15">
        <w:rPr>
          <w:lang w:val="fr-CA"/>
        </w:rPr>
        <w:t>É</w:t>
      </w:r>
      <w:r w:rsidR="00D272C6" w:rsidRPr="00CB0D15">
        <w:rPr>
          <w:lang w:val="fr-CA"/>
        </w:rPr>
        <w:t>A</w:t>
      </w:r>
      <w:r w:rsidR="00266654" w:rsidRPr="00CB0D15">
        <w:rPr>
          <w:lang w:val="fr-CA"/>
        </w:rPr>
        <w:t>;</w:t>
      </w:r>
    </w:p>
    <w:p w14:paraId="16C9A77A" w14:textId="77777777" w:rsidR="00D33CE8" w:rsidRPr="00CB0D15" w:rsidRDefault="00D33CE8" w:rsidP="00D33CE8">
      <w:pPr>
        <w:spacing w:after="0" w:line="240" w:lineRule="auto"/>
      </w:pPr>
    </w:p>
    <w:p w14:paraId="38060CE6" w14:textId="78BE3D32" w:rsidR="00525B67" w:rsidRPr="00CB0D15" w:rsidRDefault="00525B67" w:rsidP="00B42940">
      <w:pPr>
        <w:pStyle w:val="ListParagraph"/>
        <w:numPr>
          <w:ilvl w:val="0"/>
          <w:numId w:val="25"/>
        </w:numPr>
        <w:spacing w:after="0" w:line="240" w:lineRule="auto"/>
        <w:ind w:left="2127" w:hanging="426"/>
        <w:rPr>
          <w:lang w:val="fr-CA"/>
        </w:rPr>
      </w:pPr>
      <w:r w:rsidRPr="00CB0D15">
        <w:rPr>
          <w:lang w:val="fr-CA"/>
        </w:rPr>
        <w:t>L</w:t>
      </w:r>
      <w:r w:rsidR="00930007" w:rsidRPr="00CB0D15">
        <w:rPr>
          <w:lang w:val="fr-CA"/>
        </w:rPr>
        <w:t>’</w:t>
      </w:r>
      <w:r w:rsidRPr="00CB0D15">
        <w:rPr>
          <w:lang w:val="fr-CA"/>
        </w:rPr>
        <w:t>idée d</w:t>
      </w:r>
      <w:r w:rsidR="00930007" w:rsidRPr="00CB0D15">
        <w:rPr>
          <w:lang w:val="fr-CA"/>
        </w:rPr>
        <w:t>’</w:t>
      </w:r>
      <w:r w:rsidRPr="00CB0D15">
        <w:rPr>
          <w:lang w:val="fr-CA"/>
        </w:rPr>
        <w:t xml:space="preserve">un </w:t>
      </w:r>
      <w:r w:rsidR="00930007" w:rsidRPr="00CB0D15">
        <w:rPr>
          <w:lang w:val="fr-CA"/>
        </w:rPr>
        <w:t>« </w:t>
      </w:r>
      <w:r w:rsidRPr="00CB0D15">
        <w:rPr>
          <w:lang w:val="fr-CA"/>
        </w:rPr>
        <w:t>passeport d</w:t>
      </w:r>
      <w:r w:rsidR="00930007" w:rsidRPr="00CB0D15">
        <w:rPr>
          <w:lang w:val="fr-CA"/>
        </w:rPr>
        <w:t>’</w:t>
      </w:r>
      <w:r w:rsidRPr="00CB0D15">
        <w:rPr>
          <w:lang w:val="fr-CA"/>
        </w:rPr>
        <w:t>accessibilit</w:t>
      </w:r>
      <w:r w:rsidR="00930007" w:rsidRPr="00CB0D15">
        <w:rPr>
          <w:lang w:val="fr-CA"/>
        </w:rPr>
        <w:t>é »</w:t>
      </w:r>
      <w:r w:rsidRPr="00CB0D15">
        <w:rPr>
          <w:lang w:val="fr-CA"/>
        </w:rPr>
        <w:t xml:space="preserve"> qui pourrait être utilisé sur toutes les plateformes des </w:t>
      </w:r>
      <w:r w:rsidR="00266654" w:rsidRPr="00CB0D15">
        <w:rPr>
          <w:lang w:val="fr-CA"/>
        </w:rPr>
        <w:t>T</w:t>
      </w:r>
      <w:r w:rsidRPr="00CB0D15">
        <w:rPr>
          <w:lang w:val="fr-CA"/>
        </w:rPr>
        <w:t xml:space="preserve">rois </w:t>
      </w:r>
      <w:r w:rsidR="00930007" w:rsidRPr="00CB0D15">
        <w:rPr>
          <w:lang w:val="fr-CA"/>
        </w:rPr>
        <w:t>organismes</w:t>
      </w:r>
      <w:r w:rsidRPr="00CB0D15">
        <w:rPr>
          <w:lang w:val="fr-CA"/>
        </w:rPr>
        <w:t xml:space="preserve"> serait un outil</w:t>
      </w:r>
      <w:r w:rsidR="00266654" w:rsidRPr="00CB0D15">
        <w:rPr>
          <w:lang w:val="fr-CA"/>
        </w:rPr>
        <w:t xml:space="preserve"> précieux</w:t>
      </w:r>
      <w:r w:rsidRPr="00CB0D15">
        <w:rPr>
          <w:lang w:val="fr-CA"/>
        </w:rPr>
        <w:t xml:space="preserve"> pour assurer l</w:t>
      </w:r>
      <w:r w:rsidR="00930007" w:rsidRPr="00CB0D15">
        <w:rPr>
          <w:lang w:val="fr-CA"/>
        </w:rPr>
        <w:t>’</w:t>
      </w:r>
      <w:r w:rsidRPr="00CB0D15">
        <w:rPr>
          <w:lang w:val="fr-CA"/>
        </w:rPr>
        <w:t>accessibilité tout en réduisant la duplication du travail</w:t>
      </w:r>
      <w:r w:rsidR="00AA41BF" w:rsidRPr="00CB0D15">
        <w:rPr>
          <w:lang w:val="fr-CA"/>
        </w:rPr>
        <w:t xml:space="preserve"> que doivent faire les personnes ayant des handicaps pour avoir des services d’accessibilité</w:t>
      </w:r>
      <w:r w:rsidRPr="00CB0D15">
        <w:rPr>
          <w:lang w:val="fr-CA"/>
        </w:rPr>
        <w:t>. Il a été suggéré qu</w:t>
      </w:r>
      <w:r w:rsidR="00930007" w:rsidRPr="00CB0D15">
        <w:rPr>
          <w:lang w:val="fr-CA"/>
        </w:rPr>
        <w:t>’</w:t>
      </w:r>
      <w:r w:rsidRPr="00CB0D15">
        <w:rPr>
          <w:lang w:val="fr-CA"/>
        </w:rPr>
        <w:t>il pourrait y avoir trois niveaux de soutien à l</w:t>
      </w:r>
      <w:r w:rsidR="00930007" w:rsidRPr="00CB0D15">
        <w:rPr>
          <w:lang w:val="fr-CA"/>
        </w:rPr>
        <w:t>’</w:t>
      </w:r>
      <w:r w:rsidRPr="00CB0D15">
        <w:rPr>
          <w:lang w:val="fr-CA"/>
        </w:rPr>
        <w:t>accessibilité</w:t>
      </w:r>
      <w:r w:rsidR="00773A5D" w:rsidRPr="00CB0D15">
        <w:rPr>
          <w:lang w:val="fr-CA"/>
        </w:rPr>
        <w:t> </w:t>
      </w:r>
      <w:r w:rsidRPr="00CB0D15">
        <w:rPr>
          <w:lang w:val="fr-CA"/>
        </w:rPr>
        <w:t>:</w:t>
      </w:r>
    </w:p>
    <w:p w14:paraId="0CD4A4D7" w14:textId="77777777" w:rsidR="00D33CE8" w:rsidRPr="00CB0D15" w:rsidRDefault="00D33CE8" w:rsidP="00D33CE8">
      <w:pPr>
        <w:spacing w:after="0" w:line="240" w:lineRule="auto"/>
      </w:pPr>
    </w:p>
    <w:p w14:paraId="52E42800" w14:textId="4DD064E9" w:rsidR="00E447CD" w:rsidRPr="00CB0D15" w:rsidRDefault="00525B67" w:rsidP="00D33CE8">
      <w:pPr>
        <w:pStyle w:val="ListParagraph"/>
        <w:numPr>
          <w:ilvl w:val="2"/>
          <w:numId w:val="14"/>
        </w:numPr>
        <w:spacing w:after="0" w:line="240" w:lineRule="auto"/>
        <w:rPr>
          <w:lang w:val="fr-CA"/>
        </w:rPr>
      </w:pPr>
      <w:r w:rsidRPr="00CB0D15">
        <w:rPr>
          <w:lang w:val="fr-CA"/>
        </w:rPr>
        <w:t>Une série de mesures d</w:t>
      </w:r>
      <w:r w:rsidR="006B3ED2" w:rsidRPr="00CB0D15">
        <w:rPr>
          <w:lang w:val="fr-CA"/>
        </w:rPr>
        <w:t>’</w:t>
      </w:r>
      <w:r w:rsidRPr="00CB0D15">
        <w:rPr>
          <w:lang w:val="fr-CA"/>
        </w:rPr>
        <w:t xml:space="preserve">accessibilité pour lesquelles seule </w:t>
      </w:r>
      <w:r w:rsidR="008345AE" w:rsidRPr="00CB0D15">
        <w:rPr>
          <w:lang w:val="fr-CA"/>
        </w:rPr>
        <w:t>l’auto</w:t>
      </w:r>
      <w:r w:rsidR="002200DF" w:rsidRPr="00CB0D15">
        <w:rPr>
          <w:lang w:val="fr-CA"/>
        </w:rPr>
        <w:t>-</w:t>
      </w:r>
      <w:r w:rsidR="008345AE" w:rsidRPr="00CB0D15">
        <w:rPr>
          <w:lang w:val="fr-CA"/>
        </w:rPr>
        <w:t xml:space="preserve">identification </w:t>
      </w:r>
      <w:r w:rsidRPr="00CB0D15">
        <w:rPr>
          <w:lang w:val="fr-CA"/>
        </w:rPr>
        <w:t>est suffisante</w:t>
      </w:r>
      <w:r w:rsidR="008345AE" w:rsidRPr="00CB0D15">
        <w:rPr>
          <w:lang w:val="fr-CA"/>
        </w:rPr>
        <w:t>;</w:t>
      </w:r>
    </w:p>
    <w:p w14:paraId="58CBA043" w14:textId="77777777" w:rsidR="00D33CE8" w:rsidRPr="00CB0D15" w:rsidRDefault="00D33CE8" w:rsidP="00D33CE8">
      <w:pPr>
        <w:pStyle w:val="ListParagraph"/>
        <w:spacing w:after="0" w:line="240" w:lineRule="auto"/>
        <w:ind w:left="3644"/>
        <w:rPr>
          <w:lang w:val="fr-CA"/>
        </w:rPr>
      </w:pPr>
    </w:p>
    <w:p w14:paraId="5F5FC9DB" w14:textId="4EBC1629" w:rsidR="00E447CD" w:rsidRPr="00CB0D15" w:rsidRDefault="00525B67" w:rsidP="00D33CE8">
      <w:pPr>
        <w:pStyle w:val="ListParagraph"/>
        <w:numPr>
          <w:ilvl w:val="2"/>
          <w:numId w:val="14"/>
        </w:numPr>
        <w:spacing w:after="0" w:line="240" w:lineRule="auto"/>
        <w:rPr>
          <w:lang w:val="fr-CA"/>
        </w:rPr>
      </w:pPr>
      <w:r w:rsidRPr="00CB0D15">
        <w:rPr>
          <w:lang w:val="fr-CA"/>
        </w:rPr>
        <w:t>Certaines mesures d</w:t>
      </w:r>
      <w:r w:rsidR="006B3ED2" w:rsidRPr="00CB0D15">
        <w:rPr>
          <w:lang w:val="fr-CA"/>
        </w:rPr>
        <w:t>’</w:t>
      </w:r>
      <w:r w:rsidRPr="00CB0D15">
        <w:rPr>
          <w:lang w:val="fr-CA"/>
        </w:rPr>
        <w:t>accessibilité (par exemple, l</w:t>
      </w:r>
      <w:r w:rsidR="006B3ED2" w:rsidRPr="00CB0D15">
        <w:rPr>
          <w:lang w:val="fr-CA"/>
        </w:rPr>
        <w:t>’</w:t>
      </w:r>
      <w:r w:rsidRPr="00CB0D15">
        <w:rPr>
          <w:lang w:val="fr-CA"/>
        </w:rPr>
        <w:t xml:space="preserve">ASL) qui peuvent être obtenues par </w:t>
      </w:r>
      <w:r w:rsidR="00012F39" w:rsidRPr="00CB0D15">
        <w:rPr>
          <w:lang w:val="fr-CA"/>
        </w:rPr>
        <w:t>l’auto</w:t>
      </w:r>
      <w:r w:rsidR="002200DF" w:rsidRPr="00CB0D15">
        <w:rPr>
          <w:lang w:val="fr-CA"/>
        </w:rPr>
        <w:t>-</w:t>
      </w:r>
      <w:r w:rsidR="00012F39" w:rsidRPr="00CB0D15">
        <w:rPr>
          <w:lang w:val="fr-CA"/>
        </w:rPr>
        <w:t xml:space="preserve">identification </w:t>
      </w:r>
      <w:r w:rsidRPr="00CB0D15">
        <w:rPr>
          <w:lang w:val="fr-CA"/>
        </w:rPr>
        <w:t xml:space="preserve">ou la signature </w:t>
      </w:r>
      <w:r w:rsidR="00954548" w:rsidRPr="00CB0D15">
        <w:rPr>
          <w:lang w:val="fr-CA"/>
        </w:rPr>
        <w:t>d’une personne</w:t>
      </w:r>
      <w:r w:rsidR="00603486" w:rsidRPr="00CB0D15">
        <w:rPr>
          <w:lang w:val="fr-CA"/>
        </w:rPr>
        <w:t xml:space="preserve"> professionnelle</w:t>
      </w:r>
      <w:r w:rsidR="00751052" w:rsidRPr="00CB0D15">
        <w:rPr>
          <w:lang w:val="fr-CA"/>
        </w:rPr>
        <w:t xml:space="preserve"> </w:t>
      </w:r>
      <w:r w:rsidR="00C473DA" w:rsidRPr="00CB0D15">
        <w:rPr>
          <w:lang w:val="fr-CA"/>
        </w:rPr>
        <w:t>dans le domaine médical ou des soins de santé</w:t>
      </w:r>
      <w:r w:rsidRPr="00CB0D15">
        <w:rPr>
          <w:lang w:val="fr-CA"/>
        </w:rPr>
        <w:t>.</w:t>
      </w:r>
      <w:r w:rsidR="006B3ED2" w:rsidRPr="00CB0D15">
        <w:rPr>
          <w:lang w:val="fr-CA"/>
        </w:rPr>
        <w:t xml:space="preserve"> </w:t>
      </w:r>
      <w:r w:rsidRPr="00CB0D15">
        <w:rPr>
          <w:lang w:val="fr-CA"/>
        </w:rPr>
        <w:t>À cet effet, il a été suggéré d</w:t>
      </w:r>
      <w:r w:rsidR="006B3ED2" w:rsidRPr="00CB0D15">
        <w:rPr>
          <w:lang w:val="fr-CA"/>
        </w:rPr>
        <w:t>’</w:t>
      </w:r>
      <w:r w:rsidRPr="00CB0D15">
        <w:rPr>
          <w:lang w:val="fr-CA"/>
        </w:rPr>
        <w:t>élaborer un formulaire de mesures d</w:t>
      </w:r>
      <w:r w:rsidR="006B3ED2" w:rsidRPr="00CB0D15">
        <w:rPr>
          <w:lang w:val="fr-CA"/>
        </w:rPr>
        <w:t>’</w:t>
      </w:r>
      <w:r w:rsidRPr="00CB0D15">
        <w:rPr>
          <w:lang w:val="fr-CA"/>
        </w:rPr>
        <w:t xml:space="preserve">accessibilité courantes, permettant </w:t>
      </w:r>
      <w:r w:rsidR="00C473DA" w:rsidRPr="00CB0D15">
        <w:rPr>
          <w:lang w:val="fr-CA"/>
        </w:rPr>
        <w:t xml:space="preserve">aux personnes </w:t>
      </w:r>
      <w:r w:rsidR="00603486" w:rsidRPr="00CB0D15">
        <w:rPr>
          <w:lang w:val="fr-CA"/>
        </w:rPr>
        <w:t xml:space="preserve">candidates </w:t>
      </w:r>
      <w:r w:rsidRPr="00CB0D15">
        <w:rPr>
          <w:lang w:val="fr-CA"/>
        </w:rPr>
        <w:t xml:space="preserve">de cocher celles qui sont requises, </w:t>
      </w:r>
      <w:r w:rsidR="00603486" w:rsidRPr="00CB0D15">
        <w:rPr>
          <w:lang w:val="fr-CA"/>
        </w:rPr>
        <w:t xml:space="preserve">en plus de </w:t>
      </w:r>
      <w:r w:rsidRPr="00CB0D15">
        <w:rPr>
          <w:lang w:val="fr-CA"/>
        </w:rPr>
        <w:t xml:space="preserve">la signature </w:t>
      </w:r>
      <w:r w:rsidR="00954548" w:rsidRPr="00CB0D15">
        <w:rPr>
          <w:lang w:val="fr-CA"/>
        </w:rPr>
        <w:t xml:space="preserve">d’une personne </w:t>
      </w:r>
      <w:r w:rsidR="00EF200A" w:rsidRPr="00CB0D15">
        <w:rPr>
          <w:lang w:val="fr-CA"/>
        </w:rPr>
        <w:t>dans le domaine médical ou des soins de santé</w:t>
      </w:r>
      <w:r w:rsidRPr="00CB0D15">
        <w:rPr>
          <w:lang w:val="fr-CA"/>
        </w:rPr>
        <w:t>.</w:t>
      </w:r>
      <w:r w:rsidR="006B3ED2" w:rsidRPr="00CB0D15">
        <w:rPr>
          <w:lang w:val="fr-CA"/>
        </w:rPr>
        <w:t xml:space="preserve"> </w:t>
      </w:r>
      <w:r w:rsidRPr="00CB0D15">
        <w:rPr>
          <w:lang w:val="fr-CA"/>
        </w:rPr>
        <w:t xml:space="preserve">Il a été noté que le fait de demander à des </w:t>
      </w:r>
      <w:r w:rsidR="00EF200A" w:rsidRPr="00CB0D15">
        <w:rPr>
          <w:lang w:val="fr-CA"/>
        </w:rPr>
        <w:t xml:space="preserve">personnes en médecine ou santé </w:t>
      </w:r>
      <w:r w:rsidRPr="00CB0D15">
        <w:rPr>
          <w:lang w:val="fr-CA"/>
        </w:rPr>
        <w:t>de rédiger des lettres peut être inaccessible, coûteux, long et perpétue un modèle médicalisé d</w:t>
      </w:r>
      <w:r w:rsidR="00DF0C11" w:rsidRPr="00CB0D15">
        <w:rPr>
          <w:lang w:val="fr-CA"/>
        </w:rPr>
        <w:t>es</w:t>
      </w:r>
      <w:r w:rsidRPr="00CB0D15">
        <w:rPr>
          <w:lang w:val="fr-CA"/>
        </w:rPr>
        <w:t xml:space="preserve"> handicap</w:t>
      </w:r>
      <w:r w:rsidR="00DF0C11" w:rsidRPr="00CB0D15">
        <w:rPr>
          <w:lang w:val="fr-CA"/>
        </w:rPr>
        <w:t>s;</w:t>
      </w:r>
    </w:p>
    <w:p w14:paraId="4753D254" w14:textId="77777777" w:rsidR="00D33CE8" w:rsidRPr="00CB0D15" w:rsidRDefault="00D33CE8" w:rsidP="00D33CE8">
      <w:pPr>
        <w:spacing w:after="0" w:line="240" w:lineRule="auto"/>
      </w:pPr>
    </w:p>
    <w:p w14:paraId="68CB4EEA" w14:textId="7A6E2973" w:rsidR="00525B67" w:rsidRPr="00CB0D15" w:rsidRDefault="00DC6879" w:rsidP="00D33CE8">
      <w:pPr>
        <w:pStyle w:val="ListParagraph"/>
        <w:numPr>
          <w:ilvl w:val="2"/>
          <w:numId w:val="14"/>
        </w:numPr>
        <w:spacing w:after="0" w:line="240" w:lineRule="auto"/>
        <w:rPr>
          <w:lang w:val="fr-CA"/>
        </w:rPr>
      </w:pPr>
      <w:r w:rsidRPr="00CB0D15">
        <w:rPr>
          <w:lang w:val="fr-CA"/>
        </w:rPr>
        <w:t>D</w:t>
      </w:r>
      <w:r w:rsidR="00525B67" w:rsidRPr="00CB0D15">
        <w:rPr>
          <w:lang w:val="fr-CA"/>
        </w:rPr>
        <w:t>es mesures d</w:t>
      </w:r>
      <w:r w:rsidR="00B35E67" w:rsidRPr="00CB0D15">
        <w:rPr>
          <w:lang w:val="fr-CA"/>
        </w:rPr>
        <w:t>’</w:t>
      </w:r>
      <w:r w:rsidR="00525B67" w:rsidRPr="00CB0D15">
        <w:rPr>
          <w:lang w:val="fr-CA"/>
        </w:rPr>
        <w:t>accessibilité personnalisées (par exemple, les voyages en première classe), qui font l'objet d'un examen plus approfondi. Une personne bien informée devrait apporter son aide dans ce processus</w:t>
      </w:r>
      <w:r w:rsidRPr="00CB0D15">
        <w:rPr>
          <w:lang w:val="fr-CA"/>
        </w:rPr>
        <w:t>.</w:t>
      </w:r>
      <w:r w:rsidR="00525B67" w:rsidRPr="00CB0D15">
        <w:rPr>
          <w:lang w:val="fr-CA"/>
        </w:rPr>
        <w:t xml:space="preserve"> </w:t>
      </w:r>
    </w:p>
    <w:p w14:paraId="6BC74392" w14:textId="77777777" w:rsidR="00571631" w:rsidRPr="00CB0D15" w:rsidRDefault="00571631" w:rsidP="00D33CE8">
      <w:pPr>
        <w:pStyle w:val="ListParagraph"/>
        <w:spacing w:after="0" w:line="240" w:lineRule="auto"/>
        <w:rPr>
          <w:lang w:val="fr-CA"/>
        </w:rPr>
      </w:pPr>
    </w:p>
    <w:p w14:paraId="5A9F4B7C" w14:textId="6A2C6A29" w:rsidR="00525B67" w:rsidRPr="00CB0D15" w:rsidRDefault="00525B67" w:rsidP="00D33CE8">
      <w:pPr>
        <w:pStyle w:val="ListParagraph"/>
        <w:numPr>
          <w:ilvl w:val="0"/>
          <w:numId w:val="14"/>
        </w:numPr>
        <w:spacing w:after="0" w:line="240" w:lineRule="auto"/>
        <w:rPr>
          <w:lang w:val="fr-CA"/>
        </w:rPr>
      </w:pPr>
      <w:r w:rsidRPr="00CB0D15">
        <w:rPr>
          <w:lang w:val="fr-CA"/>
        </w:rPr>
        <w:t>Pour ces niveaux, il a été noté que</w:t>
      </w:r>
      <w:r w:rsidR="004542FF" w:rsidRPr="00CB0D15">
        <w:rPr>
          <w:lang w:val="fr-CA"/>
        </w:rPr>
        <w:t> :</w:t>
      </w:r>
    </w:p>
    <w:p w14:paraId="2C1A3E32" w14:textId="77777777" w:rsidR="00D33CE8" w:rsidRPr="00CB0D15" w:rsidRDefault="00D33CE8" w:rsidP="00D33CE8">
      <w:pPr>
        <w:pStyle w:val="ListParagraph"/>
        <w:spacing w:after="0" w:line="240" w:lineRule="auto"/>
        <w:ind w:left="2204"/>
        <w:rPr>
          <w:lang w:val="fr-CA"/>
        </w:rPr>
      </w:pPr>
    </w:p>
    <w:p w14:paraId="23ACC871" w14:textId="0192AA8B" w:rsidR="00427C33" w:rsidRPr="00CB0D15" w:rsidRDefault="00525B67" w:rsidP="00D33CE8">
      <w:pPr>
        <w:pStyle w:val="ListParagraph"/>
        <w:numPr>
          <w:ilvl w:val="0"/>
          <w:numId w:val="15"/>
        </w:numPr>
        <w:spacing w:after="0" w:line="240" w:lineRule="auto"/>
        <w:rPr>
          <w:lang w:val="fr-CA"/>
        </w:rPr>
      </w:pPr>
      <w:r w:rsidRPr="00CB0D15">
        <w:rPr>
          <w:lang w:val="fr-CA"/>
        </w:rPr>
        <w:t>Le Conseil des Arts du Canada est un excellent modèle</w:t>
      </w:r>
      <w:r w:rsidR="00DC6879" w:rsidRPr="00CB0D15">
        <w:rPr>
          <w:lang w:val="fr-CA"/>
        </w:rPr>
        <w:t>;</w:t>
      </w:r>
    </w:p>
    <w:p w14:paraId="39013C9D" w14:textId="77777777" w:rsidR="00D33CE8" w:rsidRPr="00CB0D15" w:rsidRDefault="00D33CE8" w:rsidP="00D33CE8">
      <w:pPr>
        <w:pStyle w:val="ListParagraph"/>
        <w:spacing w:after="0" w:line="240" w:lineRule="auto"/>
        <w:ind w:left="3621"/>
        <w:rPr>
          <w:lang w:val="fr-CA"/>
        </w:rPr>
      </w:pPr>
    </w:p>
    <w:p w14:paraId="0D76BFD0" w14:textId="3ABACCDE" w:rsidR="00C6502B" w:rsidRPr="00CB0D15" w:rsidRDefault="00525B67" w:rsidP="00D33CE8">
      <w:pPr>
        <w:pStyle w:val="ListParagraph"/>
        <w:numPr>
          <w:ilvl w:val="0"/>
          <w:numId w:val="15"/>
        </w:numPr>
        <w:spacing w:after="0" w:line="240" w:lineRule="auto"/>
        <w:rPr>
          <w:lang w:val="fr-CA"/>
        </w:rPr>
      </w:pPr>
      <w:r w:rsidRPr="00CB0D15">
        <w:rPr>
          <w:lang w:val="fr-CA"/>
        </w:rPr>
        <w:t>80-90</w:t>
      </w:r>
      <w:r w:rsidR="00C6502B" w:rsidRPr="00CB0D15">
        <w:rPr>
          <w:lang w:val="fr-CA"/>
        </w:rPr>
        <w:t xml:space="preserve"> </w:t>
      </w:r>
      <w:r w:rsidR="00E33888" w:rsidRPr="00CB0D15">
        <w:rPr>
          <w:lang w:val="fr-CA"/>
        </w:rPr>
        <w:t xml:space="preserve">% </w:t>
      </w:r>
      <w:r w:rsidRPr="00CB0D15">
        <w:rPr>
          <w:lang w:val="fr-CA"/>
        </w:rPr>
        <w:t>des mesures d</w:t>
      </w:r>
      <w:r w:rsidR="00C6502B" w:rsidRPr="00CB0D15">
        <w:rPr>
          <w:lang w:val="fr-CA"/>
        </w:rPr>
        <w:t>’</w:t>
      </w:r>
      <w:r w:rsidRPr="00CB0D15">
        <w:rPr>
          <w:lang w:val="fr-CA"/>
        </w:rPr>
        <w:t xml:space="preserve">accessibilité devraient être </w:t>
      </w:r>
      <w:r w:rsidR="00DC6879" w:rsidRPr="00CB0D15">
        <w:rPr>
          <w:lang w:val="fr-CA"/>
        </w:rPr>
        <w:t xml:space="preserve">obtenues à l’aide </w:t>
      </w:r>
      <w:r w:rsidRPr="00CB0D15">
        <w:rPr>
          <w:lang w:val="fr-CA"/>
        </w:rPr>
        <w:t>de formulaires simples avec des cases à cocher pour la mesure d</w:t>
      </w:r>
      <w:r w:rsidR="00C6502B" w:rsidRPr="00CB0D15">
        <w:rPr>
          <w:lang w:val="fr-CA"/>
        </w:rPr>
        <w:t>’</w:t>
      </w:r>
      <w:r w:rsidR="007D3BCC" w:rsidRPr="00CB0D15">
        <w:rPr>
          <w:lang w:val="fr-CA"/>
        </w:rPr>
        <w:t xml:space="preserve">accessibilité </w:t>
      </w:r>
      <w:r w:rsidRPr="00CB0D15">
        <w:rPr>
          <w:lang w:val="fr-CA"/>
        </w:rPr>
        <w:t xml:space="preserve">requise, soit avec une simple </w:t>
      </w:r>
      <w:r w:rsidR="00DC6879" w:rsidRPr="00CB0D15">
        <w:rPr>
          <w:lang w:val="fr-CA"/>
        </w:rPr>
        <w:t>aut</w:t>
      </w:r>
      <w:r w:rsidR="002200DF" w:rsidRPr="00CB0D15">
        <w:rPr>
          <w:lang w:val="fr-CA"/>
        </w:rPr>
        <w:t>o-</w:t>
      </w:r>
      <w:r w:rsidR="00DC6879" w:rsidRPr="00CB0D15">
        <w:rPr>
          <w:lang w:val="fr-CA"/>
        </w:rPr>
        <w:t>identification</w:t>
      </w:r>
      <w:r w:rsidRPr="00CB0D15">
        <w:rPr>
          <w:lang w:val="fr-CA"/>
        </w:rPr>
        <w:t xml:space="preserve">, soit avec la signature </w:t>
      </w:r>
      <w:r w:rsidR="00954548" w:rsidRPr="00CB0D15">
        <w:rPr>
          <w:lang w:val="fr-CA"/>
        </w:rPr>
        <w:t xml:space="preserve">d’une </w:t>
      </w:r>
      <w:r w:rsidR="00954548" w:rsidRPr="00CB0D15">
        <w:rPr>
          <w:lang w:val="fr-CA"/>
        </w:rPr>
        <w:lastRenderedPageBreak/>
        <w:t>personne</w:t>
      </w:r>
      <w:r w:rsidR="00DC6879" w:rsidRPr="00CB0D15">
        <w:rPr>
          <w:lang w:val="fr-CA"/>
        </w:rPr>
        <w:t xml:space="preserve"> professionnelle en soins de santé ou médecine</w:t>
      </w:r>
      <w:r w:rsidRPr="00CB0D15">
        <w:rPr>
          <w:lang w:val="fr-CA"/>
        </w:rPr>
        <w:t>.</w:t>
      </w:r>
      <w:r w:rsidR="00427C33" w:rsidRPr="00CB0D15">
        <w:rPr>
          <w:lang w:val="fr-CA"/>
        </w:rPr>
        <w:t xml:space="preserve"> </w:t>
      </w:r>
      <w:r w:rsidRPr="00CB0D15">
        <w:rPr>
          <w:lang w:val="fr-CA"/>
        </w:rPr>
        <w:t xml:space="preserve">Idéalement, il devrait y avoir une liste prédéterminée </w:t>
      </w:r>
      <w:r w:rsidR="00DC6879" w:rsidRPr="00CB0D15">
        <w:rPr>
          <w:lang w:val="fr-CA"/>
        </w:rPr>
        <w:t xml:space="preserve">de mesures d’accessibilité ou d’accommodements </w:t>
      </w:r>
      <w:r w:rsidRPr="00CB0D15">
        <w:rPr>
          <w:lang w:val="fr-CA"/>
        </w:rPr>
        <w:t xml:space="preserve">courants </w:t>
      </w:r>
      <w:r w:rsidR="00DC6879" w:rsidRPr="00CB0D15">
        <w:rPr>
          <w:lang w:val="fr-CA"/>
        </w:rPr>
        <w:t>qui sont disponibles avec une auto</w:t>
      </w:r>
      <w:r w:rsidR="002200DF" w:rsidRPr="00CB0D15">
        <w:rPr>
          <w:lang w:val="fr-CA"/>
        </w:rPr>
        <w:t>-</w:t>
      </w:r>
      <w:r w:rsidR="00DC6879" w:rsidRPr="00CB0D15">
        <w:rPr>
          <w:lang w:val="fr-CA"/>
        </w:rPr>
        <w:t xml:space="preserve">identification; </w:t>
      </w:r>
    </w:p>
    <w:p w14:paraId="4BCCCBDA" w14:textId="77777777" w:rsidR="00D33CE8" w:rsidRPr="00CB0D15" w:rsidRDefault="00D33CE8" w:rsidP="00D33CE8">
      <w:pPr>
        <w:spacing w:after="0" w:line="240" w:lineRule="auto"/>
      </w:pPr>
    </w:p>
    <w:p w14:paraId="58ECCC02" w14:textId="37BB2C97" w:rsidR="00C6502B" w:rsidRPr="00CB0D15" w:rsidRDefault="00525B67" w:rsidP="00D33CE8">
      <w:pPr>
        <w:pStyle w:val="ListParagraph"/>
        <w:numPr>
          <w:ilvl w:val="0"/>
          <w:numId w:val="15"/>
        </w:numPr>
        <w:spacing w:after="0" w:line="240" w:lineRule="auto"/>
        <w:rPr>
          <w:lang w:val="fr-CA"/>
        </w:rPr>
      </w:pPr>
      <w:r w:rsidRPr="00CB0D15">
        <w:rPr>
          <w:lang w:val="fr-CA"/>
        </w:rPr>
        <w:t>La signature d</w:t>
      </w:r>
      <w:r w:rsidR="00C6502B" w:rsidRPr="00CB0D15">
        <w:rPr>
          <w:lang w:val="fr-CA"/>
        </w:rPr>
        <w:t>’</w:t>
      </w:r>
      <w:r w:rsidRPr="00CB0D15">
        <w:rPr>
          <w:lang w:val="fr-CA"/>
        </w:rPr>
        <w:t>un</w:t>
      </w:r>
      <w:r w:rsidR="00954548" w:rsidRPr="00CB0D15">
        <w:rPr>
          <w:lang w:val="fr-CA"/>
        </w:rPr>
        <w:t xml:space="preserve">e personne </w:t>
      </w:r>
      <w:r w:rsidR="00DC6879" w:rsidRPr="00CB0D15">
        <w:rPr>
          <w:lang w:val="fr-CA"/>
        </w:rPr>
        <w:t>professionnelle</w:t>
      </w:r>
      <w:r w:rsidR="00751052" w:rsidRPr="00CB0D15">
        <w:rPr>
          <w:lang w:val="fr-CA"/>
        </w:rPr>
        <w:t xml:space="preserve"> </w:t>
      </w:r>
      <w:r w:rsidR="00DC6879" w:rsidRPr="00CB0D15">
        <w:rPr>
          <w:lang w:val="fr-CA"/>
        </w:rPr>
        <w:t xml:space="preserve">en soins de santé ou médecine </w:t>
      </w:r>
      <w:r w:rsidRPr="00CB0D15">
        <w:rPr>
          <w:lang w:val="fr-CA"/>
        </w:rPr>
        <w:t xml:space="preserve">devrait </w:t>
      </w:r>
      <w:r w:rsidR="00E33888" w:rsidRPr="00CB0D15">
        <w:rPr>
          <w:lang w:val="fr-CA"/>
        </w:rPr>
        <w:t xml:space="preserve">être </w:t>
      </w:r>
      <w:r w:rsidR="00F11BC7" w:rsidRPr="00CB0D15">
        <w:rPr>
          <w:lang w:val="fr-CA"/>
        </w:rPr>
        <w:t xml:space="preserve">requise </w:t>
      </w:r>
      <w:r w:rsidR="00322634" w:rsidRPr="00CB0D15">
        <w:rPr>
          <w:lang w:val="fr-CA"/>
        </w:rPr>
        <w:t xml:space="preserve">seulement si c’est </w:t>
      </w:r>
      <w:r w:rsidRPr="00CB0D15">
        <w:rPr>
          <w:lang w:val="fr-CA"/>
        </w:rPr>
        <w:t xml:space="preserve">une </w:t>
      </w:r>
      <w:r w:rsidR="00322634" w:rsidRPr="00CB0D15">
        <w:rPr>
          <w:lang w:val="fr-CA"/>
        </w:rPr>
        <w:t xml:space="preserve">exigence </w:t>
      </w:r>
      <w:r w:rsidRPr="00CB0D15">
        <w:rPr>
          <w:lang w:val="fr-CA"/>
        </w:rPr>
        <w:t xml:space="preserve">préalable </w:t>
      </w:r>
      <w:r w:rsidR="00DC6879" w:rsidRPr="00CB0D15">
        <w:rPr>
          <w:lang w:val="fr-CA"/>
        </w:rPr>
        <w:t xml:space="preserve">à l’obtention </w:t>
      </w:r>
      <w:r w:rsidRPr="00CB0D15">
        <w:rPr>
          <w:lang w:val="fr-CA"/>
        </w:rPr>
        <w:t>de fonds fédéraux</w:t>
      </w:r>
      <w:r w:rsidR="00DC6879" w:rsidRPr="00CB0D15">
        <w:rPr>
          <w:lang w:val="fr-CA"/>
        </w:rPr>
        <w:t>;</w:t>
      </w:r>
    </w:p>
    <w:p w14:paraId="6245750C" w14:textId="77777777" w:rsidR="00D33CE8" w:rsidRPr="00CB0D15" w:rsidRDefault="00D33CE8" w:rsidP="00D33CE8">
      <w:pPr>
        <w:spacing w:after="0" w:line="240" w:lineRule="auto"/>
      </w:pPr>
    </w:p>
    <w:p w14:paraId="549D792B" w14:textId="37050E0D" w:rsidR="00D33CE8" w:rsidRPr="00CB0D15" w:rsidRDefault="00571631" w:rsidP="00F92F0F">
      <w:pPr>
        <w:pStyle w:val="ListParagraph"/>
        <w:numPr>
          <w:ilvl w:val="0"/>
          <w:numId w:val="15"/>
        </w:numPr>
        <w:spacing w:after="0" w:line="240" w:lineRule="auto"/>
        <w:rPr>
          <w:lang w:val="fr-CA"/>
        </w:rPr>
      </w:pPr>
      <w:r w:rsidRPr="00CB0D15">
        <w:rPr>
          <w:lang w:val="fr-CA"/>
        </w:rPr>
        <w:t>U</w:t>
      </w:r>
      <w:r w:rsidR="00525B67" w:rsidRPr="00CB0D15">
        <w:rPr>
          <w:lang w:val="fr-CA"/>
        </w:rPr>
        <w:t>n</w:t>
      </w:r>
      <w:r w:rsidR="00A25EE8" w:rsidRPr="00CB0D15">
        <w:rPr>
          <w:lang w:val="fr-CA"/>
        </w:rPr>
        <w:t>e</w:t>
      </w:r>
      <w:r w:rsidR="00525B67" w:rsidRPr="00CB0D15">
        <w:rPr>
          <w:lang w:val="fr-CA"/>
        </w:rPr>
        <w:t xml:space="preserve"> </w:t>
      </w:r>
      <w:r w:rsidR="00A25EE8" w:rsidRPr="00CB0D15">
        <w:rPr>
          <w:lang w:val="fr-CA"/>
        </w:rPr>
        <w:t xml:space="preserve">mesure d’accessibilité </w:t>
      </w:r>
      <w:r w:rsidR="00525B67" w:rsidRPr="00CB0D15">
        <w:rPr>
          <w:lang w:val="fr-CA"/>
        </w:rPr>
        <w:t>existant</w:t>
      </w:r>
      <w:r w:rsidR="00A25EE8" w:rsidRPr="00CB0D15">
        <w:rPr>
          <w:lang w:val="fr-CA"/>
        </w:rPr>
        <w:t>e</w:t>
      </w:r>
      <w:r w:rsidR="00525B67" w:rsidRPr="00CB0D15">
        <w:rPr>
          <w:lang w:val="fr-CA"/>
        </w:rPr>
        <w:t>, par exemple auprès de</w:t>
      </w:r>
      <w:r w:rsidR="00A25EE8" w:rsidRPr="00CB0D15">
        <w:rPr>
          <w:lang w:val="fr-CA"/>
        </w:rPr>
        <w:t xml:space="preserve"> l’institution </w:t>
      </w:r>
      <w:r w:rsidR="005C516C" w:rsidRPr="00CB0D15">
        <w:rPr>
          <w:lang w:val="fr-CA"/>
        </w:rPr>
        <w:t xml:space="preserve">postsecondaire </w:t>
      </w:r>
      <w:r w:rsidR="00A25EE8" w:rsidRPr="00CB0D15">
        <w:rPr>
          <w:lang w:val="fr-CA"/>
        </w:rPr>
        <w:t>à laquelle appartient une personne</w:t>
      </w:r>
      <w:r w:rsidR="00525B67" w:rsidRPr="00CB0D15">
        <w:rPr>
          <w:lang w:val="fr-CA"/>
        </w:rPr>
        <w:t xml:space="preserve">, devrait suffire comme preuve </w:t>
      </w:r>
      <w:r w:rsidR="00620F49" w:rsidRPr="00CB0D15">
        <w:rPr>
          <w:lang w:val="fr-CA"/>
        </w:rPr>
        <w:t xml:space="preserve">dans </w:t>
      </w:r>
      <w:r w:rsidR="00525B67" w:rsidRPr="00CB0D15">
        <w:rPr>
          <w:lang w:val="fr-CA"/>
        </w:rPr>
        <w:t>la demande d</w:t>
      </w:r>
      <w:r w:rsidR="00620F49" w:rsidRPr="00CB0D15">
        <w:rPr>
          <w:lang w:val="fr-CA"/>
        </w:rPr>
        <w:t>’</w:t>
      </w:r>
      <w:r w:rsidR="00525B67" w:rsidRPr="00CB0D15">
        <w:rPr>
          <w:lang w:val="fr-CA"/>
        </w:rPr>
        <w:t>un</w:t>
      </w:r>
      <w:r w:rsidR="00A25EE8" w:rsidRPr="00CB0D15">
        <w:rPr>
          <w:lang w:val="fr-CA"/>
        </w:rPr>
        <w:t>e</w:t>
      </w:r>
      <w:r w:rsidR="00525B67" w:rsidRPr="00CB0D15">
        <w:rPr>
          <w:lang w:val="fr-CA"/>
        </w:rPr>
        <w:t xml:space="preserve"> </w:t>
      </w:r>
      <w:r w:rsidR="00A25EE8" w:rsidRPr="00CB0D15">
        <w:rPr>
          <w:lang w:val="fr-CA"/>
        </w:rPr>
        <w:t>mesure</w:t>
      </w:r>
      <w:r w:rsidR="00525B67" w:rsidRPr="00CB0D15">
        <w:rPr>
          <w:lang w:val="fr-CA"/>
        </w:rPr>
        <w:t xml:space="preserve"> identique ou similaire </w:t>
      </w:r>
      <w:r w:rsidR="00620F49" w:rsidRPr="00CB0D15">
        <w:rPr>
          <w:lang w:val="fr-CA"/>
        </w:rPr>
        <w:t xml:space="preserve">auprès des </w:t>
      </w:r>
      <w:r w:rsidR="00A25EE8" w:rsidRPr="00CB0D15">
        <w:rPr>
          <w:lang w:val="fr-CA"/>
        </w:rPr>
        <w:t>Tr</w:t>
      </w:r>
      <w:r w:rsidR="00525B67" w:rsidRPr="00CB0D15">
        <w:rPr>
          <w:lang w:val="fr-CA"/>
        </w:rPr>
        <w:t xml:space="preserve">ois </w:t>
      </w:r>
      <w:r w:rsidR="00620F49" w:rsidRPr="00CB0D15">
        <w:rPr>
          <w:lang w:val="fr-CA"/>
        </w:rPr>
        <w:t>organismes</w:t>
      </w:r>
      <w:r w:rsidR="00A25EE8" w:rsidRPr="00CB0D15">
        <w:rPr>
          <w:lang w:val="fr-CA"/>
        </w:rPr>
        <w:t>;</w:t>
      </w:r>
    </w:p>
    <w:p w14:paraId="1EE865FE" w14:textId="77777777" w:rsidR="00D33CE8" w:rsidRPr="00CB0D15" w:rsidRDefault="00D33CE8" w:rsidP="00D33CE8">
      <w:pPr>
        <w:pStyle w:val="ListParagraph"/>
        <w:spacing w:after="0" w:line="240" w:lineRule="auto"/>
        <w:ind w:left="3621"/>
        <w:rPr>
          <w:lang w:val="fr-CA"/>
        </w:rPr>
      </w:pPr>
    </w:p>
    <w:p w14:paraId="3C470542" w14:textId="2B522788" w:rsidR="00525B67" w:rsidRPr="00CB0D15" w:rsidRDefault="00525B67" w:rsidP="00D33CE8">
      <w:pPr>
        <w:pStyle w:val="ListParagraph"/>
        <w:numPr>
          <w:ilvl w:val="0"/>
          <w:numId w:val="15"/>
        </w:numPr>
        <w:spacing w:after="0" w:line="240" w:lineRule="auto"/>
        <w:rPr>
          <w:lang w:val="fr-CA"/>
        </w:rPr>
      </w:pPr>
      <w:r w:rsidRPr="00CB0D15">
        <w:rPr>
          <w:lang w:val="fr-CA"/>
        </w:rPr>
        <w:t>Si elle s</w:t>
      </w:r>
      <w:r w:rsidR="00620F49" w:rsidRPr="00CB0D15">
        <w:rPr>
          <w:lang w:val="fr-CA"/>
        </w:rPr>
        <w:t>’</w:t>
      </w:r>
      <w:r w:rsidRPr="00CB0D15">
        <w:rPr>
          <w:lang w:val="fr-CA"/>
        </w:rPr>
        <w:t xml:space="preserve">adresse directement aux </w:t>
      </w:r>
      <w:r w:rsidR="00A25EE8" w:rsidRPr="00CB0D15">
        <w:rPr>
          <w:lang w:val="fr-CA"/>
        </w:rPr>
        <w:t>T</w:t>
      </w:r>
      <w:r w:rsidRPr="00CB0D15">
        <w:rPr>
          <w:lang w:val="fr-CA"/>
        </w:rPr>
        <w:t xml:space="preserve">rois </w:t>
      </w:r>
      <w:r w:rsidR="00620F49" w:rsidRPr="00CB0D15">
        <w:rPr>
          <w:lang w:val="fr-CA"/>
        </w:rPr>
        <w:t>organismes</w:t>
      </w:r>
      <w:r w:rsidRPr="00CB0D15">
        <w:rPr>
          <w:lang w:val="fr-CA"/>
        </w:rPr>
        <w:t>, la personne ne devrait avoir à passer par la procédure d</w:t>
      </w:r>
      <w:r w:rsidR="00620F49" w:rsidRPr="00CB0D15">
        <w:rPr>
          <w:lang w:val="fr-CA"/>
        </w:rPr>
        <w:t>’</w:t>
      </w:r>
      <w:r w:rsidRPr="00CB0D15">
        <w:rPr>
          <w:lang w:val="fr-CA"/>
        </w:rPr>
        <w:t xml:space="preserve">obtention de </w:t>
      </w:r>
      <w:r w:rsidR="00A25EE8" w:rsidRPr="00CB0D15">
        <w:rPr>
          <w:lang w:val="fr-CA"/>
        </w:rPr>
        <w:t>la mesure d’accessibilité</w:t>
      </w:r>
      <w:r w:rsidRPr="00CB0D15">
        <w:rPr>
          <w:lang w:val="fr-CA"/>
        </w:rPr>
        <w:t xml:space="preserve"> qu</w:t>
      </w:r>
      <w:r w:rsidR="00620F49" w:rsidRPr="00CB0D15">
        <w:rPr>
          <w:lang w:val="fr-CA"/>
        </w:rPr>
        <w:t>’</w:t>
      </w:r>
      <w:r w:rsidRPr="00CB0D15">
        <w:rPr>
          <w:lang w:val="fr-CA"/>
        </w:rPr>
        <w:t>une seule fois. Il ne devrait pas être nécessaire de l</w:t>
      </w:r>
      <w:r w:rsidR="00E33888" w:rsidRPr="00CB0D15">
        <w:rPr>
          <w:lang w:val="fr-CA"/>
        </w:rPr>
        <w:t>a</w:t>
      </w:r>
      <w:r w:rsidRPr="00CB0D15">
        <w:rPr>
          <w:lang w:val="fr-CA"/>
        </w:rPr>
        <w:t xml:space="preserve"> redemander à chaque fois</w:t>
      </w:r>
      <w:r w:rsidR="00A25EE8" w:rsidRPr="00CB0D15">
        <w:rPr>
          <w:lang w:val="fr-CA"/>
        </w:rPr>
        <w:t>.</w:t>
      </w:r>
    </w:p>
    <w:p w14:paraId="2B0BAF67" w14:textId="77777777" w:rsidR="00D33CE8" w:rsidRPr="00CB0D15" w:rsidRDefault="00D33CE8" w:rsidP="00D33CE8">
      <w:pPr>
        <w:pStyle w:val="ListParagraph"/>
        <w:spacing w:after="0" w:line="240" w:lineRule="auto"/>
        <w:ind w:left="3621"/>
        <w:rPr>
          <w:lang w:val="fr-CA"/>
        </w:rPr>
      </w:pPr>
    </w:p>
    <w:p w14:paraId="0BA176B1" w14:textId="3DF8C450" w:rsidR="00525B67" w:rsidRPr="00CB0D15" w:rsidRDefault="00525B67" w:rsidP="00D33CE8">
      <w:pPr>
        <w:spacing w:after="0" w:line="240" w:lineRule="auto"/>
        <w:ind w:left="720" w:hanging="720"/>
      </w:pPr>
      <w:r w:rsidRPr="00CB0D15">
        <w:t>13.</w:t>
      </w:r>
      <w:r w:rsidRPr="00CB0D15">
        <w:tab/>
        <w:t xml:space="preserve">Il </w:t>
      </w:r>
      <w:r w:rsidR="005856DE" w:rsidRPr="00CB0D15">
        <w:t xml:space="preserve">existe un </w:t>
      </w:r>
      <w:r w:rsidR="00705DE4" w:rsidRPr="00CB0D15">
        <w:t>i</w:t>
      </w:r>
      <w:r w:rsidRPr="00CB0D15">
        <w:t xml:space="preserve">nconvénient important </w:t>
      </w:r>
      <w:r w:rsidR="00322634" w:rsidRPr="00CB0D15">
        <w:t>concernant</w:t>
      </w:r>
      <w:r w:rsidRPr="00CB0D15">
        <w:t xml:space="preserve"> les notes des médecins pour la validation</w:t>
      </w:r>
      <w:r w:rsidR="00322634" w:rsidRPr="00CB0D15">
        <w:t xml:space="preserve"> de la demande d’a</w:t>
      </w:r>
      <w:r w:rsidR="006738FE" w:rsidRPr="00CB0D15">
        <w:t>ccessibilité</w:t>
      </w:r>
      <w:r w:rsidRPr="00CB0D15">
        <w:t xml:space="preserve">, car de nombreuses personnes auront des difficultés à accéder aux </w:t>
      </w:r>
      <w:r w:rsidR="00F377E0" w:rsidRPr="00CB0D15">
        <w:t xml:space="preserve">personnes </w:t>
      </w:r>
      <w:r w:rsidRPr="00CB0D15">
        <w:t>professionnel</w:t>
      </w:r>
      <w:r w:rsidR="00F377E0" w:rsidRPr="00CB0D15">
        <w:t>le</w:t>
      </w:r>
      <w:r w:rsidRPr="00CB0D15">
        <w:t xml:space="preserve">s de la santé. Plus fondamentalement, le </w:t>
      </w:r>
      <w:r w:rsidR="00D60C9B" w:rsidRPr="00CB0D15">
        <w:t>CCACS</w:t>
      </w:r>
      <w:r w:rsidRPr="00CB0D15">
        <w:t xml:space="preserve"> rejette la</w:t>
      </w:r>
      <w:r w:rsidR="00392236" w:rsidRPr="00CB0D15">
        <w:t xml:space="preserve"> nécessité de faire</w:t>
      </w:r>
      <w:r w:rsidRPr="00CB0D15">
        <w:t xml:space="preserve"> </w:t>
      </w:r>
      <w:r w:rsidR="00392236" w:rsidRPr="00CB0D15">
        <w:t>« </w:t>
      </w:r>
      <w:r w:rsidRPr="00CB0D15">
        <w:t>valid</w:t>
      </w:r>
      <w:r w:rsidR="00392236" w:rsidRPr="00CB0D15">
        <w:t xml:space="preserve">er » </w:t>
      </w:r>
      <w:r w:rsidRPr="00CB0D15">
        <w:t>l</w:t>
      </w:r>
      <w:r w:rsidR="009713B7" w:rsidRPr="00CB0D15">
        <w:t>’</w:t>
      </w:r>
      <w:r w:rsidRPr="00CB0D15">
        <w:t xml:space="preserve">expérience vécue </w:t>
      </w:r>
      <w:r w:rsidR="00392236" w:rsidRPr="00CB0D15">
        <w:t xml:space="preserve">des </w:t>
      </w:r>
      <w:r w:rsidRPr="00CB0D15">
        <w:t xml:space="preserve">personnes </w:t>
      </w:r>
      <w:r w:rsidR="00F377E0" w:rsidRPr="00CB0D15">
        <w:t xml:space="preserve">ayant </w:t>
      </w:r>
      <w:r w:rsidR="009713B7" w:rsidRPr="00CB0D15">
        <w:t>de</w:t>
      </w:r>
      <w:r w:rsidR="00F377E0" w:rsidRPr="00CB0D15">
        <w:t>s</w:t>
      </w:r>
      <w:r w:rsidR="009713B7" w:rsidRPr="00CB0D15">
        <w:t xml:space="preserve"> </w:t>
      </w:r>
      <w:r w:rsidRPr="00CB0D15">
        <w:t>handicap</w:t>
      </w:r>
      <w:r w:rsidR="00F377E0" w:rsidRPr="00CB0D15">
        <w:t>s</w:t>
      </w:r>
      <w:r w:rsidRPr="00CB0D15">
        <w:t xml:space="preserve"> par les </w:t>
      </w:r>
      <w:r w:rsidR="00F377E0" w:rsidRPr="00CB0D15">
        <w:t xml:space="preserve">personnes </w:t>
      </w:r>
      <w:r w:rsidRPr="00CB0D15">
        <w:t>professionnel</w:t>
      </w:r>
      <w:r w:rsidR="00F377E0" w:rsidRPr="00CB0D15">
        <w:t>le</w:t>
      </w:r>
      <w:r w:rsidRPr="00CB0D15">
        <w:t>s de la santé.</w:t>
      </w:r>
    </w:p>
    <w:p w14:paraId="217C2537" w14:textId="77777777" w:rsidR="00D33CE8" w:rsidRPr="00CB0D15" w:rsidRDefault="00D33CE8" w:rsidP="00D33CE8">
      <w:pPr>
        <w:spacing w:after="0" w:line="240" w:lineRule="auto"/>
        <w:ind w:left="720" w:hanging="720"/>
      </w:pPr>
    </w:p>
    <w:p w14:paraId="04B987DD" w14:textId="7B027BDA" w:rsidR="00365F4B" w:rsidRPr="00CB0D15" w:rsidRDefault="00525B67" w:rsidP="00D33CE8">
      <w:pPr>
        <w:pStyle w:val="ListParagraph"/>
        <w:numPr>
          <w:ilvl w:val="0"/>
          <w:numId w:val="18"/>
        </w:numPr>
        <w:spacing w:after="0" w:line="240" w:lineRule="auto"/>
        <w:rPr>
          <w:lang w:val="fr-CA"/>
        </w:rPr>
      </w:pPr>
      <w:r w:rsidRPr="00CB0D15">
        <w:rPr>
          <w:lang w:val="fr-CA"/>
        </w:rPr>
        <w:t>Il a été noté que le Programme des chaires de recherche du Canada envisage d</w:t>
      </w:r>
      <w:r w:rsidR="00365F4B" w:rsidRPr="00CB0D15">
        <w:rPr>
          <w:lang w:val="fr-CA"/>
        </w:rPr>
        <w:t>’</w:t>
      </w:r>
      <w:r w:rsidRPr="00CB0D15">
        <w:rPr>
          <w:lang w:val="fr-CA"/>
        </w:rPr>
        <w:t xml:space="preserve">abandonner </w:t>
      </w:r>
      <w:r w:rsidR="006E6BCA" w:rsidRPr="00CB0D15">
        <w:rPr>
          <w:lang w:val="fr-CA"/>
        </w:rPr>
        <w:t>l’auto</w:t>
      </w:r>
      <w:r w:rsidR="002200DF" w:rsidRPr="00CB0D15">
        <w:rPr>
          <w:lang w:val="fr-CA"/>
        </w:rPr>
        <w:t>-</w:t>
      </w:r>
      <w:r w:rsidR="006E6BCA" w:rsidRPr="00CB0D15">
        <w:rPr>
          <w:lang w:val="fr-CA"/>
        </w:rPr>
        <w:t xml:space="preserve">identification </w:t>
      </w:r>
      <w:r w:rsidRPr="00CB0D15">
        <w:rPr>
          <w:lang w:val="fr-CA"/>
        </w:rPr>
        <w:t>au profit d</w:t>
      </w:r>
      <w:r w:rsidR="006E6BCA" w:rsidRPr="00CB0D15">
        <w:rPr>
          <w:lang w:val="fr-CA"/>
        </w:rPr>
        <w:t>e</w:t>
      </w:r>
      <w:r w:rsidRPr="00CB0D15">
        <w:rPr>
          <w:lang w:val="fr-CA"/>
        </w:rPr>
        <w:t xml:space="preserve"> l</w:t>
      </w:r>
      <w:r w:rsidR="00365F4B" w:rsidRPr="00CB0D15">
        <w:rPr>
          <w:lang w:val="fr-CA"/>
        </w:rPr>
        <w:t>’</w:t>
      </w:r>
      <w:r w:rsidRPr="00CB0D15">
        <w:rPr>
          <w:lang w:val="fr-CA"/>
        </w:rPr>
        <w:t>attestation, en partie pour répondre aux préoccupations concernant les fausses déclarations d</w:t>
      </w:r>
      <w:r w:rsidR="00365F4B" w:rsidRPr="00CB0D15">
        <w:rPr>
          <w:lang w:val="fr-CA"/>
        </w:rPr>
        <w:t>’</w:t>
      </w:r>
      <w:r w:rsidR="006E6BCA" w:rsidRPr="00CB0D15">
        <w:rPr>
          <w:lang w:val="fr-CA"/>
        </w:rPr>
        <w:t>auto</w:t>
      </w:r>
      <w:r w:rsidR="00B76785" w:rsidRPr="00CB0D15">
        <w:rPr>
          <w:lang w:val="fr-CA"/>
        </w:rPr>
        <w:t>-i</w:t>
      </w:r>
      <w:r w:rsidRPr="00CB0D15">
        <w:rPr>
          <w:lang w:val="fr-CA"/>
        </w:rPr>
        <w:t>dentification, comme c</w:t>
      </w:r>
      <w:r w:rsidR="00365F4B" w:rsidRPr="00CB0D15">
        <w:rPr>
          <w:lang w:val="fr-CA"/>
        </w:rPr>
        <w:t>’</w:t>
      </w:r>
      <w:r w:rsidRPr="00CB0D15">
        <w:rPr>
          <w:lang w:val="fr-CA"/>
        </w:rPr>
        <w:t>est le cas de certain</w:t>
      </w:r>
      <w:r w:rsidR="006E6BCA" w:rsidRPr="00CB0D15">
        <w:rPr>
          <w:lang w:val="fr-CA"/>
        </w:rPr>
        <w:t>es</w:t>
      </w:r>
      <w:r w:rsidRPr="00CB0D15">
        <w:rPr>
          <w:lang w:val="fr-CA"/>
        </w:rPr>
        <w:t xml:space="preserve"> </w:t>
      </w:r>
      <w:r w:rsidR="006E6BCA" w:rsidRPr="00CB0D15">
        <w:rPr>
          <w:lang w:val="fr-CA"/>
        </w:rPr>
        <w:t>personnes</w:t>
      </w:r>
      <w:r w:rsidR="00E33888" w:rsidRPr="00CB0D15">
        <w:rPr>
          <w:lang w:val="fr-CA"/>
        </w:rPr>
        <w:t xml:space="preserve"> </w:t>
      </w:r>
      <w:r w:rsidR="006E6BCA" w:rsidRPr="00CB0D15">
        <w:rPr>
          <w:lang w:val="fr-CA"/>
        </w:rPr>
        <w:t>chercheuse</w:t>
      </w:r>
      <w:r w:rsidR="00322634" w:rsidRPr="00CB0D15">
        <w:rPr>
          <w:lang w:val="fr-CA"/>
        </w:rPr>
        <w:t>s</w:t>
      </w:r>
      <w:r w:rsidR="006E6BCA" w:rsidRPr="00CB0D15">
        <w:rPr>
          <w:lang w:val="fr-CA"/>
        </w:rPr>
        <w:t xml:space="preserve"> </w:t>
      </w:r>
      <w:r w:rsidRPr="00CB0D15">
        <w:rPr>
          <w:lang w:val="fr-CA"/>
        </w:rPr>
        <w:t xml:space="preserve">non </w:t>
      </w:r>
      <w:r w:rsidR="006E6BCA" w:rsidRPr="00CB0D15">
        <w:rPr>
          <w:lang w:val="fr-CA"/>
        </w:rPr>
        <w:t>a</w:t>
      </w:r>
      <w:r w:rsidRPr="00CB0D15">
        <w:rPr>
          <w:lang w:val="fr-CA"/>
        </w:rPr>
        <w:t>utochtones qui prétendent frauduleusement être d</w:t>
      </w:r>
      <w:r w:rsidR="00365F4B" w:rsidRPr="00CB0D15">
        <w:rPr>
          <w:lang w:val="fr-CA"/>
        </w:rPr>
        <w:t>’</w:t>
      </w:r>
      <w:r w:rsidRPr="00CB0D15">
        <w:rPr>
          <w:lang w:val="fr-CA"/>
        </w:rPr>
        <w:t>origine autochtone. Ces formulaires d</w:t>
      </w:r>
      <w:r w:rsidR="00365F4B" w:rsidRPr="00CB0D15">
        <w:rPr>
          <w:lang w:val="fr-CA"/>
        </w:rPr>
        <w:t>’</w:t>
      </w:r>
      <w:r w:rsidRPr="00CB0D15">
        <w:rPr>
          <w:lang w:val="fr-CA"/>
        </w:rPr>
        <w:t xml:space="preserve">attestation contiennent des termes qui offrent une certaine garantie contre les fausses </w:t>
      </w:r>
      <w:r w:rsidR="006E6BCA" w:rsidRPr="00CB0D15">
        <w:rPr>
          <w:lang w:val="fr-CA"/>
        </w:rPr>
        <w:t>auto</w:t>
      </w:r>
      <w:r w:rsidR="002200DF" w:rsidRPr="00CB0D15">
        <w:rPr>
          <w:lang w:val="fr-CA"/>
        </w:rPr>
        <w:t>-</w:t>
      </w:r>
      <w:r w:rsidR="006E6BCA" w:rsidRPr="00CB0D15">
        <w:rPr>
          <w:lang w:val="fr-CA"/>
        </w:rPr>
        <w:t xml:space="preserve">identifications </w:t>
      </w:r>
      <w:r w:rsidRPr="00CB0D15">
        <w:rPr>
          <w:lang w:val="fr-CA"/>
        </w:rPr>
        <w:t>et réduisent la nécessité d</w:t>
      </w:r>
      <w:r w:rsidR="00322634" w:rsidRPr="00CB0D15">
        <w:rPr>
          <w:lang w:val="fr-CA"/>
        </w:rPr>
        <w:t>e l</w:t>
      </w:r>
      <w:r w:rsidR="00365F4B" w:rsidRPr="00CB0D15">
        <w:rPr>
          <w:lang w:val="fr-CA"/>
        </w:rPr>
        <w:t>’</w:t>
      </w:r>
      <w:r w:rsidR="00322634" w:rsidRPr="00CB0D15">
        <w:rPr>
          <w:lang w:val="fr-CA"/>
        </w:rPr>
        <w:t>exigence de</w:t>
      </w:r>
      <w:r w:rsidRPr="00CB0D15">
        <w:rPr>
          <w:lang w:val="fr-CA"/>
        </w:rPr>
        <w:t xml:space="preserve"> documentation</w:t>
      </w:r>
      <w:r w:rsidR="00322634" w:rsidRPr="00CB0D15">
        <w:rPr>
          <w:lang w:val="fr-CA"/>
        </w:rPr>
        <w:t xml:space="preserve"> supplémentaire</w:t>
      </w:r>
      <w:r w:rsidR="008535E2" w:rsidRPr="00CB0D15">
        <w:rPr>
          <w:lang w:val="fr-CA"/>
        </w:rPr>
        <w:t>;</w:t>
      </w:r>
    </w:p>
    <w:p w14:paraId="388DA630" w14:textId="77777777" w:rsidR="00E447CD" w:rsidRPr="00CB0D15" w:rsidRDefault="00E447CD" w:rsidP="00D33CE8">
      <w:pPr>
        <w:pStyle w:val="ListParagraph"/>
        <w:spacing w:after="0" w:line="240" w:lineRule="auto"/>
        <w:ind w:left="1800"/>
        <w:rPr>
          <w:lang w:val="fr-CA"/>
        </w:rPr>
      </w:pPr>
    </w:p>
    <w:p w14:paraId="3F62B5B1" w14:textId="11CF6761" w:rsidR="00E447CD" w:rsidRPr="00CB0D15" w:rsidRDefault="00525B67" w:rsidP="006E4315">
      <w:pPr>
        <w:pStyle w:val="ListParagraph"/>
        <w:numPr>
          <w:ilvl w:val="0"/>
          <w:numId w:val="17"/>
        </w:numPr>
        <w:spacing w:after="0" w:line="240" w:lineRule="auto"/>
        <w:ind w:left="3686" w:hanging="425"/>
        <w:rPr>
          <w:lang w:val="fr-CA"/>
        </w:rPr>
      </w:pPr>
      <w:r w:rsidRPr="00CB0D15">
        <w:rPr>
          <w:lang w:val="fr-CA"/>
        </w:rPr>
        <w:t>Le comité s</w:t>
      </w:r>
      <w:r w:rsidR="003567CE" w:rsidRPr="00CB0D15">
        <w:rPr>
          <w:lang w:val="fr-CA"/>
        </w:rPr>
        <w:t>’</w:t>
      </w:r>
      <w:r w:rsidRPr="00CB0D15">
        <w:rPr>
          <w:lang w:val="fr-CA"/>
        </w:rPr>
        <w:t>est intéressé à l</w:t>
      </w:r>
      <w:r w:rsidR="003567CE" w:rsidRPr="00CB0D15">
        <w:rPr>
          <w:lang w:val="fr-CA"/>
        </w:rPr>
        <w:t>’</w:t>
      </w:r>
      <w:r w:rsidRPr="00CB0D15">
        <w:rPr>
          <w:lang w:val="fr-CA"/>
        </w:rPr>
        <w:t xml:space="preserve">attestation, mais a exprimé la crainte que de telles exigences ne créent </w:t>
      </w:r>
      <w:r w:rsidR="00016B96" w:rsidRPr="00CB0D15">
        <w:rPr>
          <w:lang w:val="fr-CA"/>
        </w:rPr>
        <w:t xml:space="preserve">une barrière </w:t>
      </w:r>
      <w:r w:rsidRPr="00CB0D15">
        <w:rPr>
          <w:lang w:val="fr-CA"/>
        </w:rPr>
        <w:lastRenderedPageBreak/>
        <w:t xml:space="preserve">supplémentaire pour les universitaires </w:t>
      </w:r>
      <w:r w:rsidR="00016B96" w:rsidRPr="00CB0D15">
        <w:rPr>
          <w:lang w:val="fr-CA"/>
        </w:rPr>
        <w:t>ayant des handicaps. Nous ne sommes pas non plus convaincu</w:t>
      </w:r>
      <w:r w:rsidR="009B6161" w:rsidRPr="00CB0D15">
        <w:rPr>
          <w:lang w:val="fr-CA"/>
        </w:rPr>
        <w:t>-e-</w:t>
      </w:r>
      <w:r w:rsidR="00016B96" w:rsidRPr="00CB0D15">
        <w:rPr>
          <w:lang w:val="fr-CA"/>
        </w:rPr>
        <w:t>s qu’il existe suffisamment de tentatives de « fraudes</w:t>
      </w:r>
      <w:r w:rsidR="001E04A9" w:rsidRPr="00CB0D15">
        <w:rPr>
          <w:lang w:val="fr-CA"/>
        </w:rPr>
        <w:t> » pour</w:t>
      </w:r>
      <w:r w:rsidR="004862D1" w:rsidRPr="00CB0D15">
        <w:rPr>
          <w:lang w:val="fr-CA"/>
        </w:rPr>
        <w:t> </w:t>
      </w:r>
      <w:r w:rsidR="00E33888" w:rsidRPr="00CB0D15">
        <w:rPr>
          <w:lang w:val="fr-CA"/>
        </w:rPr>
        <w:t>« </w:t>
      </w:r>
      <w:r w:rsidR="001E04A9" w:rsidRPr="00CB0D15">
        <w:rPr>
          <w:lang w:val="fr-CA"/>
        </w:rPr>
        <w:t>escroquer</w:t>
      </w:r>
      <w:r w:rsidR="00E33888" w:rsidRPr="00CB0D15">
        <w:rPr>
          <w:lang w:val="fr-CA"/>
        </w:rPr>
        <w:t> »</w:t>
      </w:r>
      <w:r w:rsidR="001E04A9" w:rsidRPr="00CB0D15">
        <w:rPr>
          <w:lang w:val="fr-CA"/>
        </w:rPr>
        <w:t xml:space="preserve"> le système de services d’accessibilité</w:t>
      </w:r>
      <w:r w:rsidR="00016B96" w:rsidRPr="00CB0D15">
        <w:rPr>
          <w:lang w:val="fr-CA"/>
        </w:rPr>
        <w:t xml:space="preserve"> pour </w:t>
      </w:r>
      <w:r w:rsidR="00694398" w:rsidRPr="00CB0D15">
        <w:rPr>
          <w:lang w:val="fr-CA"/>
        </w:rPr>
        <w:t>justifier l’exigence</w:t>
      </w:r>
      <w:r w:rsidR="00016B96" w:rsidRPr="00CB0D15">
        <w:rPr>
          <w:lang w:val="fr-CA"/>
        </w:rPr>
        <w:t xml:space="preserve"> d</w:t>
      </w:r>
      <w:r w:rsidR="00694398" w:rsidRPr="00CB0D15">
        <w:rPr>
          <w:lang w:val="fr-CA"/>
        </w:rPr>
        <w:t>’</w:t>
      </w:r>
      <w:r w:rsidR="00016B96" w:rsidRPr="00CB0D15">
        <w:rPr>
          <w:lang w:val="fr-CA"/>
        </w:rPr>
        <w:t>attest</w:t>
      </w:r>
      <w:r w:rsidR="00B76785" w:rsidRPr="00CB0D15">
        <w:rPr>
          <w:lang w:val="fr-CA"/>
        </w:rPr>
        <w:t>at</w:t>
      </w:r>
      <w:r w:rsidR="00016B96" w:rsidRPr="00CB0D15">
        <w:rPr>
          <w:lang w:val="fr-CA"/>
        </w:rPr>
        <w:t xml:space="preserve">ions qui sont </w:t>
      </w:r>
      <w:r w:rsidR="00E33888" w:rsidRPr="00CB0D15">
        <w:rPr>
          <w:lang w:val="fr-CA"/>
        </w:rPr>
        <w:t xml:space="preserve">elles-mêmes </w:t>
      </w:r>
      <w:r w:rsidR="00016B96" w:rsidRPr="00CB0D15">
        <w:rPr>
          <w:lang w:val="fr-CA"/>
        </w:rPr>
        <w:t>problématiqu</w:t>
      </w:r>
      <w:r w:rsidR="00E33888" w:rsidRPr="00CB0D15">
        <w:rPr>
          <w:lang w:val="fr-CA"/>
        </w:rPr>
        <w:t>es</w:t>
      </w:r>
      <w:r w:rsidR="00016B96" w:rsidRPr="00CB0D15">
        <w:rPr>
          <w:lang w:val="fr-CA"/>
        </w:rPr>
        <w:t xml:space="preserve">; </w:t>
      </w:r>
    </w:p>
    <w:p w14:paraId="1D57D100" w14:textId="77777777" w:rsidR="00D33CE8" w:rsidRPr="00CB0D15" w:rsidRDefault="00D33CE8" w:rsidP="00D33CE8">
      <w:pPr>
        <w:pStyle w:val="ListParagraph"/>
        <w:spacing w:after="0" w:line="240" w:lineRule="auto"/>
        <w:ind w:left="3196"/>
        <w:rPr>
          <w:lang w:val="fr-CA"/>
        </w:rPr>
      </w:pPr>
    </w:p>
    <w:p w14:paraId="403B3BD8" w14:textId="6179C823" w:rsidR="000D2AA8" w:rsidRPr="00CB0D15" w:rsidRDefault="00525B67" w:rsidP="00D93678">
      <w:pPr>
        <w:pStyle w:val="ListParagraph"/>
        <w:numPr>
          <w:ilvl w:val="0"/>
          <w:numId w:val="17"/>
        </w:numPr>
        <w:spacing w:after="0" w:line="240" w:lineRule="auto"/>
        <w:ind w:left="3686"/>
        <w:rPr>
          <w:lang w:val="fr-CA"/>
        </w:rPr>
      </w:pPr>
      <w:r w:rsidRPr="00CB0D15">
        <w:rPr>
          <w:lang w:val="fr-CA"/>
        </w:rPr>
        <w:t>Il a été souligné qu</w:t>
      </w:r>
      <w:r w:rsidR="000D2AA8" w:rsidRPr="00CB0D15">
        <w:rPr>
          <w:lang w:val="fr-CA"/>
        </w:rPr>
        <w:t>’</w:t>
      </w:r>
      <w:r w:rsidRPr="00CB0D15">
        <w:rPr>
          <w:lang w:val="fr-CA"/>
        </w:rPr>
        <w:t>une personne peut s</w:t>
      </w:r>
      <w:r w:rsidR="000D2AA8" w:rsidRPr="00CB0D15">
        <w:rPr>
          <w:lang w:val="fr-CA"/>
        </w:rPr>
        <w:t>’</w:t>
      </w:r>
      <w:r w:rsidRPr="00CB0D15">
        <w:rPr>
          <w:lang w:val="fr-CA"/>
        </w:rPr>
        <w:t xml:space="preserve">identifier comme ayant un ou plusieurs handicaps </w:t>
      </w:r>
      <w:r w:rsidR="00E65CF5" w:rsidRPr="00CB0D15">
        <w:rPr>
          <w:lang w:val="fr-CA"/>
        </w:rPr>
        <w:t>entra</w:t>
      </w:r>
      <w:r w:rsidR="00DE64FF" w:rsidRPr="00CB0D15">
        <w:rPr>
          <w:lang w:val="fr-CA"/>
        </w:rPr>
        <w:t>î</w:t>
      </w:r>
      <w:r w:rsidR="00E65CF5" w:rsidRPr="00CB0D15">
        <w:rPr>
          <w:lang w:val="fr-CA"/>
        </w:rPr>
        <w:t xml:space="preserve">nant </w:t>
      </w:r>
      <w:r w:rsidR="000947FA" w:rsidRPr="00CB0D15">
        <w:rPr>
          <w:lang w:val="fr-CA"/>
        </w:rPr>
        <w:t>d</w:t>
      </w:r>
      <w:r w:rsidRPr="00CB0D15">
        <w:rPr>
          <w:lang w:val="fr-CA"/>
        </w:rPr>
        <w:t>es coûts</w:t>
      </w:r>
      <w:r w:rsidR="00E10164" w:rsidRPr="00CB0D15">
        <w:rPr>
          <w:lang w:val="fr-CA"/>
        </w:rPr>
        <w:t xml:space="preserve"> </w:t>
      </w:r>
      <w:r w:rsidR="00DB082D" w:rsidRPr="00CB0D15">
        <w:rPr>
          <w:lang w:val="fr-CA"/>
        </w:rPr>
        <w:t xml:space="preserve">liés à leurs besoins </w:t>
      </w:r>
      <w:r w:rsidR="00E10164" w:rsidRPr="00CB0D15">
        <w:rPr>
          <w:lang w:val="fr-CA"/>
        </w:rPr>
        <w:t>d</w:t>
      </w:r>
      <w:r w:rsidR="000D2AA8" w:rsidRPr="00CB0D15">
        <w:rPr>
          <w:lang w:val="fr-CA"/>
        </w:rPr>
        <w:t>’</w:t>
      </w:r>
      <w:r w:rsidRPr="00CB0D15">
        <w:rPr>
          <w:lang w:val="fr-CA"/>
        </w:rPr>
        <w:t>accessibilité, ou comme n</w:t>
      </w:r>
      <w:r w:rsidR="000D2AA8" w:rsidRPr="00CB0D15">
        <w:rPr>
          <w:lang w:val="fr-CA"/>
        </w:rPr>
        <w:t>’</w:t>
      </w:r>
      <w:r w:rsidRPr="00CB0D15">
        <w:rPr>
          <w:lang w:val="fr-CA"/>
        </w:rPr>
        <w:t xml:space="preserve">étant pas </w:t>
      </w:r>
      <w:r w:rsidR="000947FA" w:rsidRPr="00CB0D15">
        <w:rPr>
          <w:lang w:val="fr-CA"/>
        </w:rPr>
        <w:t xml:space="preserve">une </w:t>
      </w:r>
      <w:r w:rsidR="000D2AA8" w:rsidRPr="00CB0D15">
        <w:rPr>
          <w:lang w:val="fr-CA"/>
        </w:rPr>
        <w:t xml:space="preserve">personne </w:t>
      </w:r>
      <w:r w:rsidR="00DB082D" w:rsidRPr="00CB0D15">
        <w:rPr>
          <w:lang w:val="fr-CA"/>
        </w:rPr>
        <w:t xml:space="preserve">ayant un (ou plusieurs) handicaps, </w:t>
      </w:r>
      <w:r w:rsidRPr="00CB0D15">
        <w:rPr>
          <w:lang w:val="fr-CA"/>
        </w:rPr>
        <w:t xml:space="preserve">mais </w:t>
      </w:r>
      <w:r w:rsidR="00686B26" w:rsidRPr="00CB0D15">
        <w:rPr>
          <w:lang w:val="fr-CA"/>
        </w:rPr>
        <w:t>ayant</w:t>
      </w:r>
      <w:r w:rsidR="00183F8B" w:rsidRPr="00CB0D15">
        <w:rPr>
          <w:lang w:val="fr-CA"/>
        </w:rPr>
        <w:t xml:space="preserve"> tout</w:t>
      </w:r>
      <w:r w:rsidR="00686B26" w:rsidRPr="00CB0D15">
        <w:rPr>
          <w:lang w:val="fr-CA"/>
        </w:rPr>
        <w:t xml:space="preserve"> de même </w:t>
      </w:r>
      <w:r w:rsidRPr="00CB0D15">
        <w:rPr>
          <w:lang w:val="fr-CA"/>
        </w:rPr>
        <w:t xml:space="preserve">des coûts </w:t>
      </w:r>
      <w:r w:rsidR="00336107" w:rsidRPr="00CB0D15">
        <w:rPr>
          <w:lang w:val="fr-CA"/>
        </w:rPr>
        <w:t xml:space="preserve">reliés </w:t>
      </w:r>
      <w:r w:rsidR="00686B26" w:rsidRPr="00CB0D15">
        <w:rPr>
          <w:lang w:val="fr-CA"/>
        </w:rPr>
        <w:t>à des</w:t>
      </w:r>
      <w:r w:rsidR="00336107" w:rsidRPr="00CB0D15">
        <w:rPr>
          <w:lang w:val="fr-CA"/>
        </w:rPr>
        <w:t xml:space="preserve"> besoins </w:t>
      </w:r>
      <w:r w:rsidRPr="00CB0D15">
        <w:rPr>
          <w:lang w:val="fr-CA"/>
        </w:rPr>
        <w:t>d</w:t>
      </w:r>
      <w:r w:rsidR="000D2AA8" w:rsidRPr="00CB0D15">
        <w:rPr>
          <w:lang w:val="fr-CA"/>
        </w:rPr>
        <w:t>’</w:t>
      </w:r>
      <w:r w:rsidRPr="00CB0D15">
        <w:rPr>
          <w:lang w:val="fr-CA"/>
        </w:rPr>
        <w:t xml:space="preserve">accessibilité. </w:t>
      </w:r>
      <w:r w:rsidR="00D93678" w:rsidRPr="00CB0D15">
        <w:rPr>
          <w:lang w:val="fr-CA"/>
        </w:rPr>
        <w:t>Tout le monde n’adopte pas une perspective de handicap face à leurs besoins d’accessibilité. Donc d</w:t>
      </w:r>
      <w:r w:rsidR="000D2AA8" w:rsidRPr="00CB0D15">
        <w:rPr>
          <w:lang w:val="fr-CA"/>
        </w:rPr>
        <w:t>’</w:t>
      </w:r>
      <w:r w:rsidRPr="00CB0D15">
        <w:rPr>
          <w:lang w:val="fr-CA"/>
        </w:rPr>
        <w:t>une certaine manière, l</w:t>
      </w:r>
      <w:r w:rsidR="000D2AA8" w:rsidRPr="00CB0D15">
        <w:rPr>
          <w:lang w:val="fr-CA"/>
        </w:rPr>
        <w:t>’</w:t>
      </w:r>
      <w:r w:rsidRPr="00CB0D15">
        <w:rPr>
          <w:lang w:val="fr-CA"/>
        </w:rPr>
        <w:t>identité n</w:t>
      </w:r>
      <w:r w:rsidR="000D2AA8" w:rsidRPr="00CB0D15">
        <w:rPr>
          <w:lang w:val="fr-CA"/>
        </w:rPr>
        <w:t>’</w:t>
      </w:r>
      <w:r w:rsidRPr="00CB0D15">
        <w:rPr>
          <w:lang w:val="fr-CA"/>
        </w:rPr>
        <w:t>est pas pertinente; la personne devrait simplement être en mesure d</w:t>
      </w:r>
      <w:r w:rsidR="000D2AA8" w:rsidRPr="00CB0D15">
        <w:rPr>
          <w:lang w:val="fr-CA"/>
        </w:rPr>
        <w:t>’</w:t>
      </w:r>
      <w:r w:rsidRPr="00CB0D15">
        <w:rPr>
          <w:lang w:val="fr-CA"/>
        </w:rPr>
        <w:t xml:space="preserve">attester que sa recherche est affectée par </w:t>
      </w:r>
      <w:r w:rsidR="007A308B" w:rsidRPr="00CB0D15">
        <w:rPr>
          <w:lang w:val="fr-CA"/>
        </w:rPr>
        <w:t xml:space="preserve">le capacitisme </w:t>
      </w:r>
      <w:r w:rsidRPr="00CB0D15">
        <w:rPr>
          <w:lang w:val="fr-CA"/>
        </w:rPr>
        <w:t>et l</w:t>
      </w:r>
      <w:r w:rsidR="000D2AA8" w:rsidRPr="00CB0D15">
        <w:rPr>
          <w:lang w:val="fr-CA"/>
        </w:rPr>
        <w:t>’</w:t>
      </w:r>
      <w:r w:rsidRPr="00CB0D15">
        <w:rPr>
          <w:lang w:val="fr-CA"/>
        </w:rPr>
        <w:t xml:space="preserve">inaccessibilité. </w:t>
      </w:r>
      <w:r w:rsidR="00DD0D24" w:rsidRPr="00CB0D15">
        <w:rPr>
          <w:lang w:val="fr-CA"/>
        </w:rPr>
        <w:t xml:space="preserve">Le Programme des chaires de recherche du Canada </w:t>
      </w:r>
      <w:r w:rsidRPr="00CB0D15">
        <w:rPr>
          <w:lang w:val="fr-CA"/>
        </w:rPr>
        <w:t>s</w:t>
      </w:r>
      <w:r w:rsidR="000D2AA8" w:rsidRPr="00CB0D15">
        <w:rPr>
          <w:lang w:val="fr-CA"/>
        </w:rPr>
        <w:t>’</w:t>
      </w:r>
      <w:r w:rsidRPr="00CB0D15">
        <w:rPr>
          <w:lang w:val="fr-CA"/>
        </w:rPr>
        <w:t>appuie sur l</w:t>
      </w:r>
      <w:r w:rsidR="000D2AA8" w:rsidRPr="00CB0D15">
        <w:rPr>
          <w:lang w:val="fr-CA"/>
        </w:rPr>
        <w:t>’</w:t>
      </w:r>
      <w:r w:rsidRPr="00CB0D15">
        <w:rPr>
          <w:lang w:val="fr-CA"/>
        </w:rPr>
        <w:t xml:space="preserve">identité pour atteindre </w:t>
      </w:r>
      <w:r w:rsidR="00DF531D" w:rsidRPr="00CB0D15">
        <w:rPr>
          <w:lang w:val="fr-CA"/>
        </w:rPr>
        <w:t>s</w:t>
      </w:r>
      <w:r w:rsidRPr="00CB0D15">
        <w:rPr>
          <w:lang w:val="fr-CA"/>
        </w:rPr>
        <w:t>es objectifs, mais il manque un lien avec la communauté</w:t>
      </w:r>
      <w:r w:rsidR="00DD0D24" w:rsidRPr="00CB0D15">
        <w:rPr>
          <w:lang w:val="fr-CA"/>
        </w:rPr>
        <w:t xml:space="preserve"> des </w:t>
      </w:r>
      <w:r w:rsidR="00E65CF5" w:rsidRPr="00CB0D15">
        <w:rPr>
          <w:lang w:val="fr-CA"/>
        </w:rPr>
        <w:t xml:space="preserve">personnes </w:t>
      </w:r>
      <w:r w:rsidR="00D93678" w:rsidRPr="00CB0D15">
        <w:rPr>
          <w:lang w:val="fr-CA"/>
        </w:rPr>
        <w:t>ayant des handicaps,</w:t>
      </w:r>
      <w:r w:rsidR="00DD0D24" w:rsidRPr="00CB0D15">
        <w:rPr>
          <w:lang w:val="fr-CA"/>
        </w:rPr>
        <w:t xml:space="preserve"> </w:t>
      </w:r>
      <w:r w:rsidRPr="00CB0D15">
        <w:rPr>
          <w:lang w:val="fr-CA"/>
        </w:rPr>
        <w:t>l</w:t>
      </w:r>
      <w:r w:rsidR="00D93678" w:rsidRPr="00CB0D15">
        <w:rPr>
          <w:lang w:val="fr-CA"/>
        </w:rPr>
        <w:t>es</w:t>
      </w:r>
      <w:r w:rsidRPr="00CB0D15">
        <w:rPr>
          <w:lang w:val="fr-CA"/>
        </w:rPr>
        <w:t xml:space="preserve"> théorie</w:t>
      </w:r>
      <w:r w:rsidR="00D93678" w:rsidRPr="00CB0D15">
        <w:rPr>
          <w:lang w:val="fr-CA"/>
        </w:rPr>
        <w:t xml:space="preserve">s et études y étant reliées, </w:t>
      </w:r>
      <w:r w:rsidR="00DD0D24" w:rsidRPr="00CB0D15">
        <w:rPr>
          <w:lang w:val="fr-CA"/>
        </w:rPr>
        <w:t xml:space="preserve">ainsi que </w:t>
      </w:r>
      <w:r w:rsidRPr="00CB0D15">
        <w:rPr>
          <w:lang w:val="fr-CA"/>
        </w:rPr>
        <w:t>les connaissances en matière de handicap</w:t>
      </w:r>
      <w:r w:rsidR="00DD0D24" w:rsidRPr="00CB0D15">
        <w:rPr>
          <w:lang w:val="fr-CA"/>
        </w:rPr>
        <w:t>s</w:t>
      </w:r>
      <w:r w:rsidRPr="00CB0D15">
        <w:rPr>
          <w:lang w:val="fr-CA"/>
        </w:rPr>
        <w:t>, ce que l</w:t>
      </w:r>
      <w:r w:rsidR="000D2AA8" w:rsidRPr="00CB0D15">
        <w:rPr>
          <w:lang w:val="fr-CA"/>
        </w:rPr>
        <w:t>’</w:t>
      </w:r>
      <w:r w:rsidRPr="00CB0D15">
        <w:rPr>
          <w:lang w:val="fr-CA"/>
        </w:rPr>
        <w:t xml:space="preserve">identité seule ne </w:t>
      </w:r>
      <w:r w:rsidR="00DD0D24" w:rsidRPr="00CB0D15">
        <w:rPr>
          <w:lang w:val="fr-CA"/>
        </w:rPr>
        <w:t>fournit pas</w:t>
      </w:r>
      <w:r w:rsidR="00DA4374" w:rsidRPr="00CB0D15">
        <w:rPr>
          <w:lang w:val="fr-CA"/>
        </w:rPr>
        <w:t>;</w:t>
      </w:r>
    </w:p>
    <w:p w14:paraId="0E3B114D" w14:textId="77777777" w:rsidR="00DD0D24" w:rsidRPr="00CB0D15" w:rsidRDefault="00DD0D24" w:rsidP="00D33CE8">
      <w:pPr>
        <w:pStyle w:val="ListParagraph"/>
        <w:spacing w:after="0" w:line="240" w:lineRule="auto"/>
        <w:ind w:left="2487"/>
        <w:rPr>
          <w:strike/>
          <w:lang w:val="fr-CA"/>
        </w:rPr>
      </w:pPr>
    </w:p>
    <w:p w14:paraId="2079D0C5" w14:textId="67E187DA" w:rsidR="00052E9A" w:rsidRPr="00CB0D15" w:rsidRDefault="00525B67" w:rsidP="00D33CE8">
      <w:pPr>
        <w:pStyle w:val="ListParagraph"/>
        <w:numPr>
          <w:ilvl w:val="0"/>
          <w:numId w:val="6"/>
        </w:numPr>
        <w:spacing w:after="0" w:line="240" w:lineRule="auto"/>
        <w:ind w:left="2058" w:hanging="357"/>
        <w:contextualSpacing w:val="0"/>
        <w:rPr>
          <w:rFonts w:eastAsia="Atkinson Hyperlegible" w:cs="Atkinson Hyperlegible"/>
          <w:szCs w:val="24"/>
          <w:lang w:val="fr-CA"/>
        </w:rPr>
      </w:pPr>
      <w:r w:rsidRPr="00CB0D15">
        <w:rPr>
          <w:lang w:val="fr-CA"/>
        </w:rPr>
        <w:t>L</w:t>
      </w:r>
      <w:r w:rsidR="00052E9A" w:rsidRPr="00CB0D15">
        <w:rPr>
          <w:lang w:val="fr-CA"/>
        </w:rPr>
        <w:t>’</w:t>
      </w:r>
      <w:r w:rsidRPr="00CB0D15">
        <w:rPr>
          <w:lang w:val="fr-CA"/>
        </w:rPr>
        <w:t xml:space="preserve">importance de se concentrer sur la nature </w:t>
      </w:r>
      <w:r w:rsidR="00E65CF5" w:rsidRPr="00CB0D15">
        <w:rPr>
          <w:lang w:val="fr-CA"/>
        </w:rPr>
        <w:t xml:space="preserve">de </w:t>
      </w:r>
      <w:r w:rsidR="00D97759" w:rsidRPr="00CB0D15">
        <w:rPr>
          <w:lang w:val="fr-CA"/>
        </w:rPr>
        <w:t xml:space="preserve">la barrière </w:t>
      </w:r>
      <w:r w:rsidRPr="00CB0D15">
        <w:rPr>
          <w:lang w:val="fr-CA"/>
        </w:rPr>
        <w:t>ou du besoin d</w:t>
      </w:r>
      <w:r w:rsidR="00052E9A" w:rsidRPr="00CB0D15">
        <w:rPr>
          <w:lang w:val="fr-CA"/>
        </w:rPr>
        <w:t>’</w:t>
      </w:r>
      <w:r w:rsidRPr="00CB0D15">
        <w:rPr>
          <w:lang w:val="fr-CA"/>
        </w:rPr>
        <w:t xml:space="preserve">accessibilité, plutôt que sur la personne, a été soulignée. Toutefois, il a également été </w:t>
      </w:r>
      <w:r w:rsidR="000947FA" w:rsidRPr="00CB0D15">
        <w:rPr>
          <w:lang w:val="fr-CA"/>
        </w:rPr>
        <w:t>noté</w:t>
      </w:r>
      <w:r w:rsidRPr="00CB0D15">
        <w:rPr>
          <w:lang w:val="fr-CA"/>
        </w:rPr>
        <w:t xml:space="preserve"> que le fait de se concentrer sur des mesures concrètes peut effacer le contexte plus large et mettre l</w:t>
      </w:r>
      <w:r w:rsidR="00052E9A" w:rsidRPr="00CB0D15">
        <w:rPr>
          <w:lang w:val="fr-CA"/>
        </w:rPr>
        <w:t>’</w:t>
      </w:r>
      <w:r w:rsidRPr="00CB0D15">
        <w:rPr>
          <w:lang w:val="fr-CA"/>
        </w:rPr>
        <w:t>accent sur les symptômes ou les solutions</w:t>
      </w:r>
      <w:r w:rsidR="006A34DE" w:rsidRPr="00CB0D15">
        <w:rPr>
          <w:lang w:val="fr-CA"/>
        </w:rPr>
        <w:t>,</w:t>
      </w:r>
      <w:r w:rsidRPr="00CB0D15">
        <w:rPr>
          <w:lang w:val="fr-CA"/>
        </w:rPr>
        <w:t xml:space="preserve"> plutôt que sur le changement systémique</w:t>
      </w:r>
      <w:r w:rsidR="008D4768" w:rsidRPr="00CB0D15">
        <w:rPr>
          <w:lang w:val="fr-CA"/>
        </w:rPr>
        <w:t xml:space="preserve"> vers une meilleure ID</w:t>
      </w:r>
      <w:r w:rsidR="001A2031" w:rsidRPr="00CB0D15">
        <w:rPr>
          <w:lang w:val="fr-CA"/>
        </w:rPr>
        <w:t>É</w:t>
      </w:r>
      <w:r w:rsidR="008D4768" w:rsidRPr="00CB0D15">
        <w:rPr>
          <w:lang w:val="fr-CA"/>
        </w:rPr>
        <w:t>A</w:t>
      </w:r>
      <w:r w:rsidR="001D7F64" w:rsidRPr="00CB0D15">
        <w:rPr>
          <w:lang w:val="fr-CA"/>
        </w:rPr>
        <w:t>;</w:t>
      </w:r>
    </w:p>
    <w:p w14:paraId="23FAC70A" w14:textId="77777777" w:rsidR="00D33CE8" w:rsidRPr="00CB0D15" w:rsidRDefault="00D33CE8" w:rsidP="00D33CE8">
      <w:pPr>
        <w:pStyle w:val="ListParagraph"/>
        <w:spacing w:after="0" w:line="240" w:lineRule="auto"/>
        <w:ind w:left="2058"/>
        <w:contextualSpacing w:val="0"/>
        <w:rPr>
          <w:rFonts w:eastAsia="Atkinson Hyperlegible" w:cs="Atkinson Hyperlegible"/>
          <w:szCs w:val="24"/>
          <w:lang w:val="fr-CA"/>
        </w:rPr>
      </w:pPr>
    </w:p>
    <w:p w14:paraId="659F0272" w14:textId="2A11D033" w:rsidR="00681DE1" w:rsidRPr="00CB0D15" w:rsidRDefault="006A34DE" w:rsidP="00F93EAC">
      <w:pPr>
        <w:pStyle w:val="ListParagraph"/>
        <w:numPr>
          <w:ilvl w:val="0"/>
          <w:numId w:val="6"/>
        </w:numPr>
        <w:spacing w:after="0" w:line="240" w:lineRule="auto"/>
        <w:ind w:left="2058" w:hanging="357"/>
        <w:contextualSpacing w:val="0"/>
        <w:rPr>
          <w:rFonts w:eastAsia="Atkinson Hyperlegible" w:cs="Atkinson Hyperlegible"/>
          <w:szCs w:val="24"/>
          <w:lang w:val="fr-CA"/>
        </w:rPr>
      </w:pPr>
      <w:r w:rsidRPr="00CB0D15">
        <w:rPr>
          <w:lang w:val="fr-CA"/>
        </w:rPr>
        <w:t xml:space="preserve">Il est important de souligner qu’il </w:t>
      </w:r>
      <w:r w:rsidR="00525B67" w:rsidRPr="00CB0D15">
        <w:rPr>
          <w:lang w:val="fr-CA"/>
        </w:rPr>
        <w:t>est difficile de demander aux gens de quantifier ou de décrire l</w:t>
      </w:r>
      <w:r w:rsidR="00052E9A" w:rsidRPr="00CB0D15">
        <w:rPr>
          <w:lang w:val="fr-CA"/>
        </w:rPr>
        <w:t>’</w:t>
      </w:r>
      <w:r w:rsidR="00525B67" w:rsidRPr="00CB0D15">
        <w:rPr>
          <w:lang w:val="fr-CA"/>
        </w:rPr>
        <w:t>impact de leur</w:t>
      </w:r>
      <w:r w:rsidR="008D4768" w:rsidRPr="00CB0D15">
        <w:rPr>
          <w:lang w:val="fr-CA"/>
        </w:rPr>
        <w:t>s handicaps</w:t>
      </w:r>
      <w:r w:rsidR="006025DA" w:rsidRPr="00CB0D15">
        <w:rPr>
          <w:lang w:val="fr-CA"/>
        </w:rPr>
        <w:t xml:space="preserve"> ou barrières</w:t>
      </w:r>
      <w:r w:rsidR="008D4768" w:rsidRPr="00CB0D15">
        <w:rPr>
          <w:lang w:val="fr-CA"/>
        </w:rPr>
        <w:t xml:space="preserve"> sur leur </w:t>
      </w:r>
      <w:r w:rsidR="00525B67" w:rsidRPr="00CB0D15">
        <w:rPr>
          <w:lang w:val="fr-CA"/>
        </w:rPr>
        <w:t xml:space="preserve">recherche. Tout le monde ne sera pas en mesure de </w:t>
      </w:r>
      <w:r w:rsidR="00681DE1" w:rsidRPr="00CB0D15">
        <w:rPr>
          <w:lang w:val="fr-CA"/>
        </w:rPr>
        <w:t>formuler cela</w:t>
      </w:r>
      <w:r w:rsidR="00BB4B8C" w:rsidRPr="00CB0D15">
        <w:rPr>
          <w:lang w:val="fr-CA"/>
        </w:rPr>
        <w:t>, et les personnes évaluatrices ne sont pas toujours en mesure de bien prendre en compte ces informations dans leurs évaluations.</w:t>
      </w:r>
    </w:p>
    <w:p w14:paraId="4A2BD204" w14:textId="77777777" w:rsidR="00DF531D" w:rsidRPr="00CB0D15" w:rsidRDefault="00DF531D" w:rsidP="00DF531D">
      <w:pPr>
        <w:pStyle w:val="ListParagraph"/>
        <w:spacing w:after="0" w:line="240" w:lineRule="auto"/>
        <w:ind w:left="2058"/>
        <w:contextualSpacing w:val="0"/>
        <w:rPr>
          <w:rFonts w:eastAsia="Atkinson Hyperlegible" w:cs="Atkinson Hyperlegible"/>
          <w:szCs w:val="24"/>
          <w:lang w:val="fr-CA"/>
        </w:rPr>
      </w:pPr>
    </w:p>
    <w:p w14:paraId="3209439B" w14:textId="3ED89C35" w:rsidR="00C76D4C" w:rsidRPr="00CB0D15" w:rsidRDefault="00E447CD" w:rsidP="00E447CD">
      <w:pPr>
        <w:pStyle w:val="Heading3"/>
        <w:rPr>
          <w:color w:val="auto"/>
        </w:rPr>
      </w:pPr>
      <w:bookmarkStart w:id="63" w:name="_heading=h.17dp8vu" w:colFirst="0" w:colLast="0"/>
      <w:bookmarkStart w:id="64" w:name="_Barrier_4:_Application"/>
      <w:bookmarkStart w:id="65" w:name="_3.4._Barrière_4"/>
      <w:bookmarkStart w:id="66" w:name="_Toc159577556"/>
      <w:bookmarkEnd w:id="63"/>
      <w:bookmarkEnd w:id="64"/>
      <w:bookmarkEnd w:id="65"/>
      <w:r w:rsidRPr="00CB0D15">
        <w:rPr>
          <w:color w:val="auto"/>
        </w:rPr>
        <w:lastRenderedPageBreak/>
        <w:t>3.4.</w:t>
      </w:r>
      <w:r w:rsidR="004813B3" w:rsidRPr="00CB0D15">
        <w:rPr>
          <w:color w:val="auto"/>
        </w:rPr>
        <w:t xml:space="preserve"> </w:t>
      </w:r>
      <w:r w:rsidR="00AF58B8" w:rsidRPr="00CB0D15">
        <w:rPr>
          <w:color w:val="auto"/>
        </w:rPr>
        <w:t xml:space="preserve">Barrière </w:t>
      </w:r>
      <w:r w:rsidR="00C76D4C" w:rsidRPr="00CB0D15">
        <w:rPr>
          <w:color w:val="auto"/>
        </w:rPr>
        <w:t>4</w:t>
      </w:r>
      <w:r w:rsidR="00773A5D" w:rsidRPr="00CB0D15">
        <w:rPr>
          <w:color w:val="auto"/>
        </w:rPr>
        <w:t> </w:t>
      </w:r>
      <w:r w:rsidR="00C76D4C" w:rsidRPr="00CB0D15">
        <w:rPr>
          <w:color w:val="auto"/>
        </w:rPr>
        <w:t xml:space="preserve">: </w:t>
      </w:r>
      <w:r w:rsidR="00096D84" w:rsidRPr="00CB0D15">
        <w:rPr>
          <w:color w:val="auto"/>
        </w:rPr>
        <w:t xml:space="preserve">personnes évaluatrices </w:t>
      </w:r>
      <w:r w:rsidR="00C76D4C" w:rsidRPr="00CB0D15">
        <w:rPr>
          <w:color w:val="auto"/>
        </w:rPr>
        <w:t>des demandes</w:t>
      </w:r>
      <w:bookmarkEnd w:id="66"/>
    </w:p>
    <w:p w14:paraId="287367C7" w14:textId="77777777" w:rsidR="00C76D4C" w:rsidRPr="00CB0D15" w:rsidRDefault="00C76D4C" w:rsidP="00E447CD">
      <w:pPr>
        <w:pStyle w:val="Heading4"/>
      </w:pPr>
      <w:bookmarkStart w:id="67" w:name="_Toc159577557"/>
      <w:r w:rsidRPr="00CB0D15">
        <w:t>Introduction</w:t>
      </w:r>
      <w:bookmarkEnd w:id="67"/>
    </w:p>
    <w:p w14:paraId="6E61084B" w14:textId="2E71CBBB" w:rsidR="00C76D4C" w:rsidRPr="00CB0D15" w:rsidRDefault="00C76D4C" w:rsidP="00E42036">
      <w:pPr>
        <w:spacing w:line="360" w:lineRule="auto"/>
      </w:pPr>
      <w:r w:rsidRPr="00CB0D15">
        <w:t xml:space="preserve">Les </w:t>
      </w:r>
      <w:r w:rsidR="00F022AB" w:rsidRPr="00CB0D15">
        <w:t xml:space="preserve">personnes </w:t>
      </w:r>
      <w:r w:rsidRPr="00CB0D15">
        <w:t>évaluat</w:t>
      </w:r>
      <w:r w:rsidR="00205879" w:rsidRPr="00CB0D15">
        <w:t>aires</w:t>
      </w:r>
      <w:r w:rsidR="00096D84" w:rsidRPr="00CB0D15">
        <w:t>, évaluatrices et évaluateurs</w:t>
      </w:r>
      <w:r w:rsidRPr="00CB0D15">
        <w:t xml:space="preserve"> participent bénévolement aux processus d</w:t>
      </w:r>
      <w:r w:rsidR="00205879" w:rsidRPr="00CB0D15">
        <w:t>’</w:t>
      </w:r>
      <w:r w:rsidRPr="00CB0D15">
        <w:t>évaluation des demandes du CRSH.</w:t>
      </w:r>
      <w:r w:rsidR="00205879" w:rsidRPr="00CB0D15">
        <w:t xml:space="preserve"> </w:t>
      </w:r>
      <w:r w:rsidR="006D7762" w:rsidRPr="00CB0D15">
        <w:t>Elles</w:t>
      </w:r>
      <w:r w:rsidR="00AF58B8" w:rsidRPr="00CB0D15">
        <w:t xml:space="preserve"> </w:t>
      </w:r>
      <w:r w:rsidRPr="00CB0D15">
        <w:t>sont recruté</w:t>
      </w:r>
      <w:r w:rsidR="00AF58B8" w:rsidRPr="00CB0D15">
        <w:t>e</w:t>
      </w:r>
      <w:r w:rsidRPr="00CB0D15">
        <w:t xml:space="preserve">s en fonction de leur expérience et de leur expertise dans leur discipline et ne représentent pas tous les </w:t>
      </w:r>
      <w:r w:rsidR="00205879" w:rsidRPr="00CB0D15">
        <w:t>établissements</w:t>
      </w:r>
      <w:r w:rsidRPr="00CB0D15">
        <w:t>.</w:t>
      </w:r>
      <w:r w:rsidR="00205879" w:rsidRPr="00CB0D15">
        <w:t xml:space="preserve"> </w:t>
      </w:r>
      <w:r w:rsidRPr="00CB0D15">
        <w:t>Le CRSH cherche à assurer la diversité des points de vue</w:t>
      </w:r>
      <w:r w:rsidR="00773A5D" w:rsidRPr="00CB0D15">
        <w:t> </w:t>
      </w:r>
      <w:r w:rsidRPr="00CB0D15">
        <w:t xml:space="preserve">: les </w:t>
      </w:r>
      <w:r w:rsidR="00AF58B8" w:rsidRPr="00CB0D15">
        <w:t xml:space="preserve">personnes évaluatrices </w:t>
      </w:r>
      <w:r w:rsidRPr="00CB0D15">
        <w:t>peuvent provenir du Canada ou de l</w:t>
      </w:r>
      <w:r w:rsidR="00205879" w:rsidRPr="00CB0D15">
        <w:t>’</w:t>
      </w:r>
      <w:r w:rsidRPr="00CB0D15">
        <w:t>étranger</w:t>
      </w:r>
      <w:r w:rsidR="006D7762" w:rsidRPr="00CB0D15">
        <w:t>,</w:t>
      </w:r>
      <w:r w:rsidRPr="00CB0D15">
        <w:t xml:space="preserve"> d</w:t>
      </w:r>
      <w:r w:rsidR="00205879" w:rsidRPr="00CB0D15">
        <w:t>’</w:t>
      </w:r>
      <w:r w:rsidRPr="00CB0D15">
        <w:t>établissements postsecondaires</w:t>
      </w:r>
      <w:r w:rsidR="006D7762" w:rsidRPr="00CB0D15">
        <w:t>,</w:t>
      </w:r>
      <w:r w:rsidR="005646DB" w:rsidRPr="00CB0D15">
        <w:t xml:space="preserve"> </w:t>
      </w:r>
      <w:r w:rsidRPr="00CB0D15">
        <w:t>ou d</w:t>
      </w:r>
      <w:r w:rsidR="00205879" w:rsidRPr="00CB0D15">
        <w:t>’</w:t>
      </w:r>
      <w:r w:rsidRPr="00CB0D15">
        <w:t>organismes des secteurs public</w:t>
      </w:r>
      <w:r w:rsidR="00DE64FF" w:rsidRPr="00CB0D15">
        <w:t>s</w:t>
      </w:r>
      <w:r w:rsidRPr="00CB0D15">
        <w:t>, privé</w:t>
      </w:r>
      <w:r w:rsidR="00DE64FF" w:rsidRPr="00CB0D15">
        <w:t>s</w:t>
      </w:r>
      <w:r w:rsidRPr="00CB0D15">
        <w:t xml:space="preserve"> et sans but lucratif.</w:t>
      </w:r>
      <w:r w:rsidR="00205879" w:rsidRPr="00CB0D15">
        <w:t xml:space="preserve"> </w:t>
      </w:r>
      <w:r w:rsidRPr="00CB0D15">
        <w:t>Toutefois, cela ne garantit pas une représentation équitable, ni l</w:t>
      </w:r>
      <w:r w:rsidR="00205879" w:rsidRPr="00CB0D15">
        <w:t>’</w:t>
      </w:r>
      <w:r w:rsidRPr="00CB0D15">
        <w:t xml:space="preserve">inclusion et la </w:t>
      </w:r>
      <w:r w:rsidR="005646DB" w:rsidRPr="00CB0D15">
        <w:t xml:space="preserve">participation pleine </w:t>
      </w:r>
      <w:r w:rsidRPr="00CB0D15">
        <w:t xml:space="preserve">des </w:t>
      </w:r>
      <w:r w:rsidR="005646DB" w:rsidRPr="00CB0D15">
        <w:t>personnes évaluatrices ayant des handicaps</w:t>
      </w:r>
      <w:r w:rsidRPr="00CB0D15">
        <w:t>.</w:t>
      </w:r>
    </w:p>
    <w:p w14:paraId="1B881EA2" w14:textId="5B1EA213" w:rsidR="00C76D4C" w:rsidRPr="00CB0D15" w:rsidRDefault="00C76D4C" w:rsidP="00E447CD">
      <w:pPr>
        <w:pStyle w:val="Heading4"/>
      </w:pPr>
      <w:bookmarkStart w:id="68" w:name="_Sous-barrière_1_:"/>
      <w:bookmarkStart w:id="69" w:name="_Toc159577558"/>
      <w:bookmarkEnd w:id="68"/>
      <w:r w:rsidRPr="00CB0D15">
        <w:t>Sous-</w:t>
      </w:r>
      <w:r w:rsidR="005646DB" w:rsidRPr="00CB0D15">
        <w:t>barrière</w:t>
      </w:r>
      <w:r w:rsidRPr="00CB0D15">
        <w:t xml:space="preserve"> 1</w:t>
      </w:r>
      <w:r w:rsidR="00773A5D" w:rsidRPr="00CB0D15">
        <w:t> </w:t>
      </w:r>
      <w:r w:rsidRPr="00CB0D15">
        <w:t xml:space="preserve">: </w:t>
      </w:r>
      <w:r w:rsidR="005646DB" w:rsidRPr="00CB0D15">
        <w:t>c</w:t>
      </w:r>
      <w:r w:rsidRPr="00CB0D15">
        <w:t>ommunications, outils et documents accessibles pour l</w:t>
      </w:r>
      <w:r w:rsidR="00815FFD" w:rsidRPr="00CB0D15">
        <w:t>’</w:t>
      </w:r>
      <w:r w:rsidRPr="00CB0D15">
        <w:t xml:space="preserve">évaluation des </w:t>
      </w:r>
      <w:r w:rsidR="00815FFD" w:rsidRPr="00CB0D15">
        <w:t>demandes</w:t>
      </w:r>
      <w:bookmarkEnd w:id="69"/>
    </w:p>
    <w:p w14:paraId="500BEA38" w14:textId="2093CFEF" w:rsidR="00C76D4C" w:rsidRPr="00CB0D15" w:rsidRDefault="00C76D4C" w:rsidP="00E447CD">
      <w:pPr>
        <w:spacing w:before="240" w:after="240" w:line="360" w:lineRule="auto"/>
      </w:pPr>
      <w:r w:rsidRPr="00CB0D15">
        <w:t xml:space="preserve">Les communications entre le CRSH et les </w:t>
      </w:r>
      <w:r w:rsidR="00C3598E" w:rsidRPr="00CB0D15">
        <w:t xml:space="preserve">personnes </w:t>
      </w:r>
      <w:r w:rsidR="00CD3ED2" w:rsidRPr="00CB0D15">
        <w:t>évaluatrices</w:t>
      </w:r>
      <w:r w:rsidR="00815FFD" w:rsidRPr="00CB0D15">
        <w:t>,</w:t>
      </w:r>
      <w:r w:rsidRPr="00CB0D15">
        <w:t xml:space="preserve"> y compris les courriels, les lettres de remerciement et de bienvenue et les réunions d</w:t>
      </w:r>
      <w:r w:rsidR="00815FFD" w:rsidRPr="00CB0D15">
        <w:t>’</w:t>
      </w:r>
      <w:r w:rsidRPr="00CB0D15">
        <w:t>orientation, sont souvent dans des formats inaccessibles et non inclusifs.</w:t>
      </w:r>
      <w:r w:rsidR="00C8782F" w:rsidRPr="00CB0D15">
        <w:t xml:space="preserve"> </w:t>
      </w:r>
      <w:r w:rsidRPr="00CB0D15">
        <w:t xml:space="preserve">En outre, les </w:t>
      </w:r>
      <w:r w:rsidR="00C3598E" w:rsidRPr="00CB0D15">
        <w:t xml:space="preserve">personnes évaluatrices </w:t>
      </w:r>
      <w:r w:rsidRPr="00CB0D15">
        <w:t xml:space="preserve">reçoivent plusieurs outils et documents pour </w:t>
      </w:r>
      <w:r w:rsidR="00293E47" w:rsidRPr="00CB0D15">
        <w:t>procéder à</w:t>
      </w:r>
      <w:r w:rsidRPr="00CB0D15">
        <w:t xml:space="preserve"> l</w:t>
      </w:r>
      <w:r w:rsidR="00293E47" w:rsidRPr="00CB0D15">
        <w:t>’</w:t>
      </w:r>
      <w:r w:rsidRPr="00CB0D15">
        <w:t>évaluation, soit via Extranet, soit via la plateforme utilisée par l</w:t>
      </w:r>
      <w:r w:rsidR="007D36F1" w:rsidRPr="00CB0D15">
        <w:t>’</w:t>
      </w:r>
      <w:r w:rsidR="005C54C9" w:rsidRPr="00CB0D15">
        <w:t>occasion</w:t>
      </w:r>
      <w:r w:rsidRPr="00CB0D15">
        <w:t xml:space="preserve"> de financement. Ces outils et documents sont également souvent </w:t>
      </w:r>
      <w:r w:rsidR="00293E47" w:rsidRPr="00CB0D15">
        <w:t xml:space="preserve">présentés </w:t>
      </w:r>
      <w:r w:rsidRPr="00CB0D15">
        <w:t xml:space="preserve">dans des </w:t>
      </w:r>
      <w:hyperlink w:anchor="Formats_accessibles" w:history="1">
        <w:r w:rsidRPr="00F94015">
          <w:rPr>
            <w:rStyle w:val="Hyperlink"/>
            <w:b/>
            <w:bCs/>
            <w:color w:val="auto"/>
          </w:rPr>
          <w:t>formats inaccessibles</w:t>
        </w:r>
      </w:hyperlink>
      <w:r w:rsidRPr="00CB0D15">
        <w:t xml:space="preserve"> et ne sont pas compatibles avec les technologies d</w:t>
      </w:r>
      <w:r w:rsidR="00815FFD" w:rsidRPr="00CB0D15">
        <w:t>’</w:t>
      </w:r>
      <w:r w:rsidRPr="00CB0D15">
        <w:t>assistance.</w:t>
      </w:r>
      <w:r w:rsidR="00815FFD" w:rsidRPr="00CB0D15">
        <w:t xml:space="preserve"> </w:t>
      </w:r>
      <w:r w:rsidRPr="00CB0D15">
        <w:t xml:space="preserve">Les </w:t>
      </w:r>
      <w:r w:rsidR="004B55CB" w:rsidRPr="00CB0D15">
        <w:t xml:space="preserve">barrières </w:t>
      </w:r>
      <w:r w:rsidRPr="00CB0D15">
        <w:t>lié</w:t>
      </w:r>
      <w:r w:rsidR="004B55CB" w:rsidRPr="00CB0D15">
        <w:t>e</w:t>
      </w:r>
      <w:r w:rsidRPr="00CB0D15">
        <w:t xml:space="preserve">s aux outils, aux documents et à la communication que nous avons </w:t>
      </w:r>
      <w:r w:rsidR="004B55CB" w:rsidRPr="00CB0D15">
        <w:t xml:space="preserve">identifiées </w:t>
      </w:r>
      <w:r w:rsidRPr="00CB0D15">
        <w:t xml:space="preserve">pour les </w:t>
      </w:r>
      <w:r w:rsidR="004B55CB" w:rsidRPr="00CB0D15">
        <w:t xml:space="preserve">personnes candidates </w:t>
      </w:r>
      <w:r w:rsidRPr="00CB0D15">
        <w:t xml:space="preserve">dans </w:t>
      </w:r>
      <w:r w:rsidR="004B55CB" w:rsidRPr="00CB0D15">
        <w:t>la</w:t>
      </w:r>
      <w:r w:rsidR="004B55CB" w:rsidRPr="00CB0D15">
        <w:rPr>
          <w:b/>
          <w:bCs/>
        </w:rPr>
        <w:t xml:space="preserve"> </w:t>
      </w:r>
      <w:hyperlink w:anchor="_3.1._Barrière_1" w:history="1">
        <w:r w:rsidR="004B55CB" w:rsidRPr="00CB0D15">
          <w:rPr>
            <w:rStyle w:val="Hyperlink"/>
            <w:b/>
            <w:bCs/>
            <w:color w:val="auto"/>
          </w:rPr>
          <w:t>Barrière</w:t>
        </w:r>
        <w:r w:rsidRPr="00CB0D15">
          <w:rPr>
            <w:rStyle w:val="Hyperlink"/>
            <w:b/>
            <w:bCs/>
            <w:color w:val="auto"/>
          </w:rPr>
          <w:t xml:space="preserve"> 1</w:t>
        </w:r>
      </w:hyperlink>
      <w:r w:rsidRPr="00CB0D15">
        <w:t xml:space="preserve"> sont tout aussi important</w:t>
      </w:r>
      <w:r w:rsidR="004B55CB" w:rsidRPr="00CB0D15">
        <w:t>e</w:t>
      </w:r>
      <w:r w:rsidRPr="00CB0D15">
        <w:t>s dans le contexte de l</w:t>
      </w:r>
      <w:r w:rsidR="00815FFD" w:rsidRPr="00CB0D15">
        <w:t>’</w:t>
      </w:r>
      <w:r w:rsidRPr="00CB0D15">
        <w:t xml:space="preserve">accessibilité pour les </w:t>
      </w:r>
      <w:r w:rsidR="00B22242" w:rsidRPr="00CB0D15">
        <w:t xml:space="preserve">personnes </w:t>
      </w:r>
      <w:r w:rsidR="00CD3ED2" w:rsidRPr="00CB0D15">
        <w:t>qui évaluent</w:t>
      </w:r>
      <w:r w:rsidR="004B55CB" w:rsidRPr="00CB0D15">
        <w:t xml:space="preserve"> </w:t>
      </w:r>
      <w:r w:rsidR="00DA3BB8" w:rsidRPr="00CB0D15">
        <w:t xml:space="preserve">les </w:t>
      </w:r>
      <w:r w:rsidRPr="00CB0D15">
        <w:t>demandes</w:t>
      </w:r>
      <w:r w:rsidR="00031AEE" w:rsidRPr="00CB0D15">
        <w:t xml:space="preserve"> de financement</w:t>
      </w:r>
      <w:r w:rsidRPr="00CB0D15">
        <w:t>.</w:t>
      </w:r>
    </w:p>
    <w:p w14:paraId="7425371D" w14:textId="5A673CF9" w:rsidR="00C76D4C" w:rsidRPr="00CB0D15" w:rsidRDefault="00C76D4C" w:rsidP="00E447CD">
      <w:pPr>
        <w:pStyle w:val="Heading4"/>
      </w:pPr>
      <w:bookmarkStart w:id="70" w:name="_Toc159577559"/>
      <w:r w:rsidRPr="00CB0D15">
        <w:lastRenderedPageBreak/>
        <w:t>Sous-</w:t>
      </w:r>
      <w:r w:rsidR="00E773C1" w:rsidRPr="00CB0D15">
        <w:t xml:space="preserve">barrière </w:t>
      </w:r>
      <w:r w:rsidRPr="00CB0D15">
        <w:t>2</w:t>
      </w:r>
      <w:r w:rsidR="00773A5D" w:rsidRPr="00CB0D15">
        <w:t> </w:t>
      </w:r>
      <w:r w:rsidRPr="00CB0D15">
        <w:t xml:space="preserve">: </w:t>
      </w:r>
      <w:r w:rsidR="00C7170A" w:rsidRPr="00CB0D15">
        <w:t>c</w:t>
      </w:r>
      <w:r w:rsidRPr="00CB0D15">
        <w:t>harge de travail d</w:t>
      </w:r>
      <w:r w:rsidR="009808E2" w:rsidRPr="00CB0D15">
        <w:t>es</w:t>
      </w:r>
      <w:r w:rsidRPr="00CB0D15">
        <w:t xml:space="preserve"> comité</w:t>
      </w:r>
      <w:r w:rsidR="009808E2" w:rsidRPr="00CB0D15">
        <w:t>s d’évaluation</w:t>
      </w:r>
      <w:bookmarkEnd w:id="70"/>
    </w:p>
    <w:p w14:paraId="52C04C65" w14:textId="23993E0F" w:rsidR="00C76D4C" w:rsidRPr="00CB0D15" w:rsidRDefault="00C77A1C" w:rsidP="00E447CD">
      <w:pPr>
        <w:spacing w:before="240" w:after="240" w:line="360" w:lineRule="auto"/>
      </w:pPr>
      <w:r w:rsidRPr="00CB0D15">
        <w:t>Généralement, ch</w:t>
      </w:r>
      <w:r w:rsidR="00C76D4C" w:rsidRPr="00CB0D15">
        <w:t>aque membre du comité lit et évalue entre 10 à 50</w:t>
      </w:r>
      <w:r w:rsidR="0011087C" w:rsidRPr="00CB0D15">
        <w:t xml:space="preserve"> </w:t>
      </w:r>
      <w:r w:rsidR="00C76D4C" w:rsidRPr="00CB0D15">
        <w:t>demandes, ce qui varie en fonction de l</w:t>
      </w:r>
      <w:r w:rsidR="002C0767" w:rsidRPr="00CB0D15">
        <w:t>’</w:t>
      </w:r>
      <w:r w:rsidR="005C54C9" w:rsidRPr="00CB0D15">
        <w:t>occasion</w:t>
      </w:r>
      <w:r w:rsidR="00C76D4C" w:rsidRPr="00CB0D15">
        <w:t xml:space="preserve"> de financement.</w:t>
      </w:r>
      <w:r w:rsidR="00815FFD" w:rsidRPr="00CB0D15">
        <w:t xml:space="preserve"> </w:t>
      </w:r>
      <w:r w:rsidR="00C76D4C" w:rsidRPr="00CB0D15">
        <w:t>Le volume de travail et les contraintes de temps sont basé</w:t>
      </w:r>
      <w:r w:rsidRPr="00CB0D15">
        <w:t>e</w:t>
      </w:r>
      <w:r w:rsidR="00C76D4C" w:rsidRPr="00CB0D15">
        <w:t xml:space="preserve">s sur des lignes directrices établies par et pour des personnes </w:t>
      </w:r>
      <w:r w:rsidR="002C0767" w:rsidRPr="00CB0D15">
        <w:t xml:space="preserve">qui ne </w:t>
      </w:r>
      <w:r w:rsidRPr="00CB0D15">
        <w:t xml:space="preserve">n’ont pas </w:t>
      </w:r>
      <w:r w:rsidR="002C0767" w:rsidRPr="00CB0D15">
        <w:t xml:space="preserve">de </w:t>
      </w:r>
      <w:r w:rsidR="00C76D4C" w:rsidRPr="00CB0D15">
        <w:t>handicap</w:t>
      </w:r>
      <w:r w:rsidRPr="00CB0D15">
        <w:t>s</w:t>
      </w:r>
      <w:r w:rsidR="00C86BA7" w:rsidRPr="00CB0D15">
        <w:t>,</w:t>
      </w:r>
      <w:r w:rsidR="00C76D4C" w:rsidRPr="00CB0D15">
        <w:t xml:space="preserve"> et constituent des </w:t>
      </w:r>
      <w:r w:rsidRPr="00CB0D15">
        <w:t xml:space="preserve">barrières </w:t>
      </w:r>
      <w:r w:rsidR="00C76D4C" w:rsidRPr="00CB0D15">
        <w:t xml:space="preserve">à la participation des </w:t>
      </w:r>
      <w:r w:rsidR="00F00861" w:rsidRPr="00CB0D15">
        <w:t xml:space="preserve">personnes </w:t>
      </w:r>
      <w:r w:rsidR="00C76D4C" w:rsidRPr="00CB0D15">
        <w:t>cherch</w:t>
      </w:r>
      <w:r w:rsidR="002C0767" w:rsidRPr="00CB0D15">
        <w:t>aires</w:t>
      </w:r>
      <w:r w:rsidR="00F1549F" w:rsidRPr="00CB0D15">
        <w:t>, chercheuses et chercheurs</w:t>
      </w:r>
      <w:r w:rsidR="00C76D4C" w:rsidRPr="00CB0D15">
        <w:t xml:space="preserve"> </w:t>
      </w:r>
      <w:r w:rsidR="002C0767" w:rsidRPr="00CB0D15">
        <w:t xml:space="preserve">de </w:t>
      </w:r>
      <w:r w:rsidR="00F1549F" w:rsidRPr="00CB0D15">
        <w:t xml:space="preserve">ayant des </w:t>
      </w:r>
      <w:r w:rsidR="00C76D4C" w:rsidRPr="00CB0D15">
        <w:t>handicap</w:t>
      </w:r>
      <w:r w:rsidR="00F1549F" w:rsidRPr="00CB0D15">
        <w:t>s</w:t>
      </w:r>
      <w:r w:rsidR="00C76D4C" w:rsidRPr="00CB0D15">
        <w:t>.</w:t>
      </w:r>
      <w:r w:rsidR="00EA5067" w:rsidRPr="00CB0D15">
        <w:t xml:space="preserve"> </w:t>
      </w:r>
      <w:r w:rsidR="00C86BA7" w:rsidRPr="00CB0D15">
        <w:t>Ce</w:t>
      </w:r>
      <w:r w:rsidR="00C76D4C" w:rsidRPr="00CB0D15">
        <w:t xml:space="preserve">s </w:t>
      </w:r>
      <w:r w:rsidR="00C86BA7" w:rsidRPr="00CB0D15">
        <w:t xml:space="preserve">lignes directrices </w:t>
      </w:r>
      <w:r w:rsidR="00C76D4C" w:rsidRPr="00CB0D15">
        <w:t>ne tiennent pas compte du temps et de l</w:t>
      </w:r>
      <w:r w:rsidR="00C42B43" w:rsidRPr="00CB0D15">
        <w:t>’</w:t>
      </w:r>
      <w:r w:rsidR="00C76D4C" w:rsidRPr="00CB0D15">
        <w:t>énergie supplémentaires consacré</w:t>
      </w:r>
      <w:r w:rsidR="00F1549F" w:rsidRPr="00CB0D15">
        <w:t>e</w:t>
      </w:r>
      <w:r w:rsidR="00C76D4C" w:rsidRPr="00CB0D15">
        <w:t xml:space="preserve">s à </w:t>
      </w:r>
      <w:r w:rsidR="00F1549F" w:rsidRPr="00CB0D15">
        <w:t>la navigation</w:t>
      </w:r>
      <w:r w:rsidR="00971E90" w:rsidRPr="00CB0D15">
        <w:t xml:space="preserve"> de barrières</w:t>
      </w:r>
      <w:r w:rsidR="00C76D4C" w:rsidRPr="00CB0D15">
        <w:t xml:space="preserve"> et à la gestion du handicap dans la vie quotidienne</w:t>
      </w:r>
      <w:r w:rsidR="00C86BA7" w:rsidRPr="00CB0D15">
        <w:t xml:space="preserve">. </w:t>
      </w:r>
      <w:r w:rsidR="00DD03B6" w:rsidRPr="00CB0D15">
        <w:t>Par conséquent, elles</w:t>
      </w:r>
      <w:r w:rsidR="00C86BA7" w:rsidRPr="00CB0D15">
        <w:t xml:space="preserve"> ne prennent</w:t>
      </w:r>
      <w:r w:rsidR="00395BF3" w:rsidRPr="00CB0D15">
        <w:t xml:space="preserve"> pas</w:t>
      </w:r>
      <w:r w:rsidR="00C86BA7" w:rsidRPr="00CB0D15">
        <w:t xml:space="preserve"> non plus</w:t>
      </w:r>
      <w:r w:rsidR="00395BF3" w:rsidRPr="00CB0D15">
        <w:t xml:space="preserve"> en considération </w:t>
      </w:r>
      <w:r w:rsidR="00DD03B6" w:rsidRPr="00CB0D15">
        <w:t xml:space="preserve">comment </w:t>
      </w:r>
      <w:r w:rsidR="00C76D4C" w:rsidRPr="00CB0D15">
        <w:t>cela rend plus difficile l</w:t>
      </w:r>
      <w:r w:rsidR="00C42B43" w:rsidRPr="00CB0D15">
        <w:t>’</w:t>
      </w:r>
      <w:r w:rsidR="00C76D4C" w:rsidRPr="00CB0D15">
        <w:t xml:space="preserve">acceptation </w:t>
      </w:r>
      <w:r w:rsidR="00C42B43" w:rsidRPr="00CB0D15">
        <w:t>d’</w:t>
      </w:r>
      <w:r w:rsidR="00C76D4C" w:rsidRPr="00CB0D15">
        <w:t xml:space="preserve">un travail bénévole supplémentaire pour les </w:t>
      </w:r>
      <w:r w:rsidR="00642EC9" w:rsidRPr="00CB0D15">
        <w:t xml:space="preserve">personnes chercheuses ayant </w:t>
      </w:r>
      <w:r w:rsidR="00F86591" w:rsidRPr="00CB0D15">
        <w:t>de</w:t>
      </w:r>
      <w:r w:rsidR="00642EC9" w:rsidRPr="00CB0D15">
        <w:t>s</w:t>
      </w:r>
      <w:r w:rsidR="00F86591" w:rsidRPr="00CB0D15">
        <w:t xml:space="preserve"> </w:t>
      </w:r>
      <w:r w:rsidR="00C76D4C" w:rsidRPr="00CB0D15">
        <w:t>handica</w:t>
      </w:r>
      <w:r w:rsidR="00F86591" w:rsidRPr="00CB0D15">
        <w:t>p</w:t>
      </w:r>
      <w:r w:rsidR="00642EC9" w:rsidRPr="00CB0D15">
        <w:t>s</w:t>
      </w:r>
      <w:r w:rsidR="00C76D4C" w:rsidRPr="00CB0D15">
        <w:t xml:space="preserve">. </w:t>
      </w:r>
    </w:p>
    <w:p w14:paraId="363F9815" w14:textId="7FFC4353" w:rsidR="00C76D4C" w:rsidRPr="00CB0D15" w:rsidRDefault="00C76D4C" w:rsidP="00E447CD">
      <w:pPr>
        <w:spacing w:before="240" w:after="240" w:line="360" w:lineRule="auto"/>
      </w:pPr>
      <w:r w:rsidRPr="00CB0D15">
        <w:t xml:space="preserve">Les personnes </w:t>
      </w:r>
      <w:r w:rsidR="00030303" w:rsidRPr="00CB0D15">
        <w:t xml:space="preserve">ayant des </w:t>
      </w:r>
      <w:r w:rsidRPr="00CB0D15">
        <w:t>handicap</w:t>
      </w:r>
      <w:r w:rsidR="00030303" w:rsidRPr="00CB0D15">
        <w:t>s</w:t>
      </w:r>
      <w:r w:rsidRPr="00CB0D15">
        <w:t xml:space="preserve"> ont aussi systématiquement un emploi plus précaire</w:t>
      </w:r>
      <w:r w:rsidR="00C86BA7" w:rsidRPr="00CB0D15">
        <w:t xml:space="preserve"> et des revenus plus faibles</w:t>
      </w:r>
      <w:r w:rsidRPr="00CB0D15">
        <w:t>, ce qui signifie que le temps et l</w:t>
      </w:r>
      <w:r w:rsidR="00DB2A27" w:rsidRPr="00CB0D15">
        <w:t>’</w:t>
      </w:r>
      <w:r w:rsidRPr="00CB0D15">
        <w:t>énergie consacré</w:t>
      </w:r>
      <w:r w:rsidR="00030303" w:rsidRPr="00CB0D15">
        <w:t>e</w:t>
      </w:r>
      <w:r w:rsidRPr="00CB0D15">
        <w:t xml:space="preserve">s à des tâches non rémunérées peuvent menacer la </w:t>
      </w:r>
      <w:r w:rsidR="00D743FE" w:rsidRPr="00CB0D15">
        <w:t xml:space="preserve">complétion </w:t>
      </w:r>
      <w:r w:rsidR="004F64F2" w:rsidRPr="00CB0D15">
        <w:t>de</w:t>
      </w:r>
      <w:r w:rsidR="00492F00" w:rsidRPr="00CB0D15">
        <w:t>s</w:t>
      </w:r>
      <w:r w:rsidR="004F64F2" w:rsidRPr="00CB0D15">
        <w:t xml:space="preserve"> tâches </w:t>
      </w:r>
      <w:r w:rsidR="00492F00" w:rsidRPr="00CB0D15">
        <w:t>essentielles à</w:t>
      </w:r>
      <w:r w:rsidRPr="00CB0D15">
        <w:t xml:space="preserve"> la stabilité financière dans le travail rémunéré. Cependant, le fait de ne pas accepter de travail bénévole peut avoir un impact négatif sur le profil et les </w:t>
      </w:r>
      <w:r w:rsidR="00DB2A27" w:rsidRPr="00CB0D15">
        <w:t>possibilités</w:t>
      </w:r>
      <w:r w:rsidRPr="00CB0D15">
        <w:t xml:space="preserve"> d</w:t>
      </w:r>
      <w:r w:rsidR="00DB2A27" w:rsidRPr="00CB0D15">
        <w:t>’</w:t>
      </w:r>
      <w:r w:rsidRPr="00CB0D15">
        <w:t>un</w:t>
      </w:r>
      <w:r w:rsidR="002B1333" w:rsidRPr="00CB0D15">
        <w:t>e personne</w:t>
      </w:r>
      <w:r w:rsidRPr="00CB0D15">
        <w:t xml:space="preserve"> cherch</w:t>
      </w:r>
      <w:r w:rsidR="00DB2A27" w:rsidRPr="00CB0D15">
        <w:t>aire</w:t>
      </w:r>
      <w:r w:rsidR="002B1333" w:rsidRPr="00CB0D15">
        <w:t xml:space="preserve"> ou</w:t>
      </w:r>
      <w:r w:rsidR="00607AF4" w:rsidRPr="00CB0D15">
        <w:t xml:space="preserve"> chercheur-se</w:t>
      </w:r>
      <w:r w:rsidRPr="00CB0D15">
        <w:t xml:space="preserve"> au sein de s</w:t>
      </w:r>
      <w:r w:rsidR="00DB2A27" w:rsidRPr="00CB0D15">
        <w:t>on</w:t>
      </w:r>
      <w:r w:rsidRPr="00CB0D15">
        <w:t xml:space="preserve"> propre </w:t>
      </w:r>
      <w:r w:rsidR="00E1557E" w:rsidRPr="00CB0D15">
        <w:t>établissement</w:t>
      </w:r>
      <w:r w:rsidRPr="00CB0D15">
        <w:t>, ce qui limite d</w:t>
      </w:r>
      <w:r w:rsidR="00E1557E" w:rsidRPr="00CB0D15">
        <w:t>’</w:t>
      </w:r>
      <w:r w:rsidRPr="00CB0D15">
        <w:t>autant plus l</w:t>
      </w:r>
      <w:r w:rsidR="00E1557E" w:rsidRPr="00CB0D15">
        <w:t>’</w:t>
      </w:r>
      <w:r w:rsidRPr="00CB0D15">
        <w:t>accès à un travail stable, aux revenus</w:t>
      </w:r>
      <w:r w:rsidR="00E95E38" w:rsidRPr="00CB0D15">
        <w:t>,</w:t>
      </w:r>
      <w:r w:rsidRPr="00CB0D15">
        <w:t xml:space="preserve"> et à la représentation </w:t>
      </w:r>
      <w:r w:rsidR="00EE4FE5" w:rsidRPr="00CB0D15">
        <w:t>de</w:t>
      </w:r>
      <w:r w:rsidR="00492F00" w:rsidRPr="00CB0D15">
        <w:t>s</w:t>
      </w:r>
      <w:r w:rsidR="00EE4FE5" w:rsidRPr="00CB0D15">
        <w:t xml:space="preserve"> personnes ayant des handicaps </w:t>
      </w:r>
      <w:r w:rsidRPr="00CB0D15">
        <w:t xml:space="preserve">dans le milieu universitaire et les comités du CRSH. </w:t>
      </w:r>
    </w:p>
    <w:p w14:paraId="40BA2BDB" w14:textId="03EEDC3E" w:rsidR="00C76D4C" w:rsidRPr="00CB0D15" w:rsidRDefault="00C76D4C" w:rsidP="00E447CD">
      <w:pPr>
        <w:spacing w:before="240" w:after="240" w:line="360" w:lineRule="auto"/>
      </w:pPr>
      <w:r w:rsidRPr="00CB0D15">
        <w:t xml:space="preserve">La charge de travail </w:t>
      </w:r>
      <w:r w:rsidR="006C10D8" w:rsidRPr="00CB0D15">
        <w:t>associé aux</w:t>
      </w:r>
      <w:r w:rsidRPr="00CB0D15">
        <w:t xml:space="preserve"> évaluations du CRSH ne tient pas non plus compte du fait qu</w:t>
      </w:r>
      <w:r w:rsidR="00E1557E" w:rsidRPr="00CB0D15">
        <w:t>’</w:t>
      </w:r>
      <w:r w:rsidRPr="00CB0D15">
        <w:t>en raison de leur faible représentation, l</w:t>
      </w:r>
      <w:r w:rsidR="00E1557E" w:rsidRPr="00CB0D15">
        <w:t>’</w:t>
      </w:r>
      <w:r w:rsidRPr="00CB0D15">
        <w:t xml:space="preserve">expertise et les connaissances des </w:t>
      </w:r>
      <w:r w:rsidR="00E773C1" w:rsidRPr="00CB0D15">
        <w:t xml:space="preserve">personnes chercheuses </w:t>
      </w:r>
      <w:r w:rsidRPr="00CB0D15">
        <w:t xml:space="preserve">et </w:t>
      </w:r>
      <w:r w:rsidR="00B94FF9" w:rsidRPr="00CB0D15">
        <w:t xml:space="preserve">étudiantes </w:t>
      </w:r>
      <w:r w:rsidR="00E773C1" w:rsidRPr="00CB0D15">
        <w:t>ayant des</w:t>
      </w:r>
      <w:r w:rsidR="00D250CC" w:rsidRPr="00CB0D15">
        <w:t xml:space="preserve"> </w:t>
      </w:r>
      <w:r w:rsidRPr="00CB0D15">
        <w:t>handicap</w:t>
      </w:r>
      <w:r w:rsidR="00E773C1" w:rsidRPr="00CB0D15">
        <w:t>s</w:t>
      </w:r>
      <w:r w:rsidRPr="00CB0D15">
        <w:t xml:space="preserve"> sont déjà sursollicitées dans les milieux universitaires et communautaires où des efforts sont déployés pour améliorer l</w:t>
      </w:r>
      <w:r w:rsidR="00E1557E" w:rsidRPr="00CB0D15">
        <w:t>’</w:t>
      </w:r>
      <w:r w:rsidRPr="00CB0D15">
        <w:t>inclusion et l</w:t>
      </w:r>
      <w:r w:rsidR="00E1557E" w:rsidRPr="00CB0D15">
        <w:t>’</w:t>
      </w:r>
      <w:r w:rsidRPr="00CB0D15">
        <w:t>accessibilité.</w:t>
      </w:r>
    </w:p>
    <w:p w14:paraId="22061D70" w14:textId="791E8FA0" w:rsidR="00E1557E" w:rsidRPr="00CB0D15" w:rsidRDefault="00C76D4C" w:rsidP="00E447CD">
      <w:pPr>
        <w:pStyle w:val="Heading4"/>
      </w:pPr>
      <w:bookmarkStart w:id="71" w:name="_Toc159577560"/>
      <w:r w:rsidRPr="00CB0D15">
        <w:lastRenderedPageBreak/>
        <w:t>Sous-</w:t>
      </w:r>
      <w:r w:rsidR="00E773C1" w:rsidRPr="00CB0D15">
        <w:t>barrière</w:t>
      </w:r>
      <w:r w:rsidRPr="00CB0D15">
        <w:t xml:space="preserve"> 3</w:t>
      </w:r>
      <w:r w:rsidR="00773A5D" w:rsidRPr="00CB0D15">
        <w:t> </w:t>
      </w:r>
      <w:r w:rsidRPr="00CB0D15">
        <w:t xml:space="preserve">: </w:t>
      </w:r>
      <w:r w:rsidR="00E773C1" w:rsidRPr="00CB0D15">
        <w:t>r</w:t>
      </w:r>
      <w:r w:rsidRPr="00CB0D15">
        <w:t>éunions d</w:t>
      </w:r>
      <w:r w:rsidR="009808E2" w:rsidRPr="00CB0D15">
        <w:t>es</w:t>
      </w:r>
      <w:r w:rsidRPr="00CB0D15">
        <w:t xml:space="preserve"> comité</w:t>
      </w:r>
      <w:r w:rsidR="009808E2" w:rsidRPr="00CB0D15">
        <w:t>s</w:t>
      </w:r>
      <w:bookmarkEnd w:id="71"/>
    </w:p>
    <w:p w14:paraId="41313C50" w14:textId="60029B22" w:rsidR="00C76D4C" w:rsidRPr="00CB0D15" w:rsidRDefault="00C76D4C" w:rsidP="00E447CD">
      <w:pPr>
        <w:spacing w:before="240" w:after="240" w:line="360" w:lineRule="auto"/>
      </w:pPr>
      <w:r w:rsidRPr="00CB0D15">
        <w:t>En fonction de l</w:t>
      </w:r>
      <w:r w:rsidR="00B83D53" w:rsidRPr="00CB0D15">
        <w:t>’</w:t>
      </w:r>
      <w:r w:rsidR="005C54C9" w:rsidRPr="00CB0D15">
        <w:t>occasion</w:t>
      </w:r>
      <w:r w:rsidRPr="00CB0D15">
        <w:t xml:space="preserve"> de financement, les</w:t>
      </w:r>
      <w:r w:rsidR="00492F00" w:rsidRPr="00CB0D15">
        <w:t xml:space="preserve"> </w:t>
      </w:r>
      <w:r w:rsidR="0026336D" w:rsidRPr="00CB0D15">
        <w:t xml:space="preserve">personnes évaluatrices </w:t>
      </w:r>
      <w:r w:rsidRPr="00CB0D15">
        <w:t>peuvent être tenu</w:t>
      </w:r>
      <w:r w:rsidR="0026336D" w:rsidRPr="00CB0D15">
        <w:t>e</w:t>
      </w:r>
      <w:r w:rsidRPr="00CB0D15">
        <w:t>s d</w:t>
      </w:r>
      <w:r w:rsidR="00B83D53" w:rsidRPr="00CB0D15">
        <w:t>’</w:t>
      </w:r>
      <w:r w:rsidRPr="00CB0D15">
        <w:t>assister à des réunions en personne, ce qui constitue un</w:t>
      </w:r>
      <w:r w:rsidR="0026336D" w:rsidRPr="00CB0D15">
        <w:t>e</w:t>
      </w:r>
      <w:r w:rsidRPr="00CB0D15">
        <w:t xml:space="preserve"> </w:t>
      </w:r>
      <w:r w:rsidR="0026336D" w:rsidRPr="00CB0D15">
        <w:t xml:space="preserve">barrière </w:t>
      </w:r>
      <w:r w:rsidRPr="00CB0D15">
        <w:t>à l</w:t>
      </w:r>
      <w:r w:rsidR="00B83D53" w:rsidRPr="00CB0D15">
        <w:t>’</w:t>
      </w:r>
      <w:r w:rsidRPr="00CB0D15">
        <w:t>accessibilité.</w:t>
      </w:r>
      <w:r w:rsidR="00B83D53" w:rsidRPr="00CB0D15">
        <w:t xml:space="preserve"> </w:t>
      </w:r>
      <w:r w:rsidR="00072EFA" w:rsidRPr="00CB0D15">
        <w:rPr>
          <w:rStyle w:val="cf01"/>
          <w:rFonts w:ascii="Atkinson Hyperlegible" w:hAnsi="Atkinson Hyperlegible"/>
          <w:sz w:val="24"/>
          <w:szCs w:val="24"/>
        </w:rPr>
        <w:t xml:space="preserve">Les déplacements vers et depuis la réunion doivent </w:t>
      </w:r>
      <w:r w:rsidR="00EC411A" w:rsidRPr="00CB0D15">
        <w:rPr>
          <w:rStyle w:val="cf01"/>
          <w:rFonts w:ascii="Atkinson Hyperlegible" w:hAnsi="Atkinson Hyperlegible"/>
          <w:sz w:val="24"/>
          <w:szCs w:val="24"/>
        </w:rPr>
        <w:t xml:space="preserve">aussi </w:t>
      </w:r>
      <w:r w:rsidR="00072EFA" w:rsidRPr="00CB0D15">
        <w:rPr>
          <w:rStyle w:val="cf01"/>
          <w:rFonts w:ascii="Atkinson Hyperlegible" w:hAnsi="Atkinson Hyperlegible"/>
          <w:sz w:val="24"/>
          <w:szCs w:val="24"/>
        </w:rPr>
        <w:t xml:space="preserve">répondre à des règles strictes assurant par exemple l’utilisation de moyens de transport qui </w:t>
      </w:r>
      <w:r w:rsidR="00AF41E1" w:rsidRPr="00CB0D15">
        <w:rPr>
          <w:rStyle w:val="cf01"/>
          <w:rFonts w:ascii="Atkinson Hyperlegible" w:hAnsi="Atkinson Hyperlegible"/>
          <w:sz w:val="24"/>
          <w:szCs w:val="24"/>
        </w:rPr>
        <w:t xml:space="preserve">ne </w:t>
      </w:r>
      <w:r w:rsidR="00072EFA" w:rsidRPr="00CB0D15">
        <w:rPr>
          <w:rStyle w:val="cf01"/>
          <w:rFonts w:ascii="Atkinson Hyperlegible" w:hAnsi="Atkinson Hyperlegible"/>
          <w:sz w:val="24"/>
          <w:szCs w:val="24"/>
        </w:rPr>
        <w:t xml:space="preserve">répondent aux besoins d’accessibilité des personnes </w:t>
      </w:r>
      <w:r w:rsidR="00372B99" w:rsidRPr="00CB0D15">
        <w:rPr>
          <w:rStyle w:val="cf01"/>
          <w:rFonts w:ascii="Atkinson Hyperlegible" w:hAnsi="Atkinson Hyperlegible"/>
          <w:sz w:val="24"/>
          <w:szCs w:val="24"/>
        </w:rPr>
        <w:t xml:space="preserve">évaluatrices </w:t>
      </w:r>
      <w:r w:rsidR="00072EFA" w:rsidRPr="00CB0D15">
        <w:rPr>
          <w:rStyle w:val="cf01"/>
          <w:rFonts w:ascii="Atkinson Hyperlegible" w:hAnsi="Atkinson Hyperlegible"/>
          <w:sz w:val="24"/>
          <w:szCs w:val="24"/>
        </w:rPr>
        <w:t xml:space="preserve">ayant des handicaps. </w:t>
      </w:r>
      <w:r w:rsidR="0084214E" w:rsidRPr="00CB0D15">
        <w:t xml:space="preserve">D’autres </w:t>
      </w:r>
      <w:r w:rsidRPr="00CB0D15">
        <w:t xml:space="preserve">aspects des réunions en personne sont parfois inaccessibles aux </w:t>
      </w:r>
      <w:r w:rsidR="0026336D" w:rsidRPr="00CB0D15">
        <w:t xml:space="preserve">personnes évaluatrices ayant des </w:t>
      </w:r>
      <w:r w:rsidRPr="00CB0D15">
        <w:t>handicap</w:t>
      </w:r>
      <w:r w:rsidR="0026336D" w:rsidRPr="00CB0D15">
        <w:t>s</w:t>
      </w:r>
      <w:r w:rsidRPr="00CB0D15">
        <w:t>. Le lieu peut être inaccessible, non inclusif (manque d</w:t>
      </w:r>
      <w:r w:rsidR="00B83D53" w:rsidRPr="00CB0D15">
        <w:t>’</w:t>
      </w:r>
      <w:r w:rsidRPr="00CB0D15">
        <w:t xml:space="preserve">espaces calmes, par exemple), </w:t>
      </w:r>
      <w:r w:rsidR="006F22F1" w:rsidRPr="00CB0D15">
        <w:t xml:space="preserve">il </w:t>
      </w:r>
      <w:r w:rsidR="00414FF9" w:rsidRPr="00CB0D15">
        <w:t xml:space="preserve">peut </w:t>
      </w:r>
      <w:r w:rsidRPr="00CB0D15">
        <w:t>avoir des lieux de rassemblement mal conçus, des distances excessives entre les lieux (</w:t>
      </w:r>
      <w:r w:rsidR="00414FF9" w:rsidRPr="00CB0D15">
        <w:t>entre les</w:t>
      </w:r>
      <w:r w:rsidRPr="00CB0D15">
        <w:t xml:space="preserve"> ascenseurs </w:t>
      </w:r>
      <w:r w:rsidR="00414FF9" w:rsidRPr="00CB0D15">
        <w:t xml:space="preserve">et le </w:t>
      </w:r>
      <w:r w:rsidRPr="00CB0D15">
        <w:t>lieu principal, par exemple), et peut provoquer chez certain</w:t>
      </w:r>
      <w:r w:rsidR="00414FF9" w:rsidRPr="00CB0D15">
        <w:t>e</w:t>
      </w:r>
      <w:r w:rsidRPr="00CB0D15">
        <w:t>s</w:t>
      </w:r>
      <w:r w:rsidR="00414FF9" w:rsidRPr="00CB0D15">
        <w:t xml:space="preserve"> personnes</w:t>
      </w:r>
      <w:r w:rsidRPr="00CB0D15">
        <w:t xml:space="preserve"> </w:t>
      </w:r>
      <w:proofErr w:type="spellStart"/>
      <w:r w:rsidRPr="00CB0D15">
        <w:t>participat</w:t>
      </w:r>
      <w:r w:rsidR="00B83D53" w:rsidRPr="00CB0D15">
        <w:t>aires</w:t>
      </w:r>
      <w:proofErr w:type="spellEnd"/>
      <w:r w:rsidR="00414FF9" w:rsidRPr="00CB0D15">
        <w:t xml:space="preserve"> et participant-e-s</w:t>
      </w:r>
      <w:r w:rsidRPr="00CB0D15">
        <w:t xml:space="preserve"> une barrière physique, ainsi qu</w:t>
      </w:r>
      <w:r w:rsidR="00B83D53" w:rsidRPr="00CB0D15">
        <w:t>’</w:t>
      </w:r>
      <w:r w:rsidRPr="00CB0D15">
        <w:t xml:space="preserve">une surcharge sensorielle </w:t>
      </w:r>
      <w:r w:rsidR="0084214E" w:rsidRPr="00CB0D15">
        <w:t>et</w:t>
      </w:r>
      <w:r w:rsidRPr="00CB0D15">
        <w:t xml:space="preserve"> de l</w:t>
      </w:r>
      <w:r w:rsidR="00B83D53" w:rsidRPr="00CB0D15">
        <w:t>’</w:t>
      </w:r>
      <w:r w:rsidRPr="00CB0D15">
        <w:t>anxiété.</w:t>
      </w:r>
    </w:p>
    <w:p w14:paraId="18E3950B" w14:textId="21C41602" w:rsidR="00C76D4C" w:rsidRPr="00CB0D15" w:rsidRDefault="00C76D4C" w:rsidP="00E447CD">
      <w:pPr>
        <w:spacing w:before="240" w:after="240" w:line="360" w:lineRule="auto"/>
      </w:pPr>
      <w:r w:rsidRPr="00CB0D15">
        <w:t>Les services linguistiques, tels que l</w:t>
      </w:r>
      <w:r w:rsidR="008F5199" w:rsidRPr="00CB0D15">
        <w:t>’</w:t>
      </w:r>
      <w:r w:rsidRPr="00CB0D15">
        <w:t>interprétation simultanée (français et anglais), la langue des signes (y compris l</w:t>
      </w:r>
      <w:r w:rsidR="008F5199" w:rsidRPr="00CB0D15">
        <w:t>’</w:t>
      </w:r>
      <w:r w:rsidRPr="00CB0D15">
        <w:t xml:space="preserve">ASL et la LSQ) et le sous-titrage en direct ou les services </w:t>
      </w:r>
      <w:r w:rsidR="00421B8F" w:rsidRPr="00CB0D15">
        <w:t>TTRC</w:t>
      </w:r>
      <w:r w:rsidRPr="00CB0D15">
        <w:t xml:space="preserve"> (français et anglais), ne sont généralement pas offerts lors des réunions des comités et des séances d</w:t>
      </w:r>
      <w:r w:rsidR="008F5199" w:rsidRPr="00CB0D15">
        <w:t>’</w:t>
      </w:r>
      <w:r w:rsidRPr="00CB0D15">
        <w:t>orientation du CRSH (virtuelles, hybrides ou en personne), à moins qu</w:t>
      </w:r>
      <w:r w:rsidR="008F5199" w:rsidRPr="00CB0D15">
        <w:t>’</w:t>
      </w:r>
      <w:r w:rsidRPr="00CB0D15">
        <w:t>ils ne soient demandés. Des sous-titres automatiques sont disponibles en anglais ou en français, mais le personnel du CRSH qui organise les réunions peut ne pas être au courant de cette fonction et ne pas la communiquer au comité</w:t>
      </w:r>
      <w:r w:rsidR="00AA67FF" w:rsidRPr="00CB0D15">
        <w:t xml:space="preserve"> </w:t>
      </w:r>
      <w:r w:rsidR="005A5633" w:rsidRPr="00CB0D15">
        <w:t>ou</w:t>
      </w:r>
      <w:r w:rsidR="006F22F1" w:rsidRPr="00CB0D15">
        <w:t>, encore,</w:t>
      </w:r>
      <w:r w:rsidR="005A5633" w:rsidRPr="00CB0D15">
        <w:t xml:space="preserve"> ne pas savoir comment l’utiliser</w:t>
      </w:r>
      <w:r w:rsidRPr="00CB0D15">
        <w:t xml:space="preserve">. Le manque de soutien linguistique offert peut constituer </w:t>
      </w:r>
      <w:r w:rsidR="00E72569" w:rsidRPr="00CB0D15">
        <w:t>une barrière</w:t>
      </w:r>
      <w:r w:rsidRPr="00CB0D15">
        <w:t xml:space="preserve"> à la participation des </w:t>
      </w:r>
      <w:r w:rsidR="00E72569" w:rsidRPr="00CB0D15">
        <w:t xml:space="preserve">personnes évaluatrices ayant des </w:t>
      </w:r>
      <w:r w:rsidRPr="00CB0D15">
        <w:t>handicap</w:t>
      </w:r>
      <w:r w:rsidR="00E72569" w:rsidRPr="00CB0D15">
        <w:t>s</w:t>
      </w:r>
      <w:r w:rsidRPr="00CB0D15">
        <w:t xml:space="preserve"> qui ne sont pas bilingues</w:t>
      </w:r>
      <w:r w:rsidR="00E72569" w:rsidRPr="00CB0D15">
        <w:t>,</w:t>
      </w:r>
      <w:r w:rsidRPr="00CB0D15">
        <w:t xml:space="preserve"> ou qui ont besoin de soutien supplémentaire.</w:t>
      </w:r>
      <w:r w:rsidR="00D250CC" w:rsidRPr="00CB0D15">
        <w:t xml:space="preserve"> </w:t>
      </w:r>
    </w:p>
    <w:p w14:paraId="0000012C" w14:textId="77E46A77" w:rsidR="00EA54AB" w:rsidRPr="00CB0D15" w:rsidRDefault="00C76D4C" w:rsidP="00E447CD">
      <w:pPr>
        <w:spacing w:before="240" w:after="240" w:line="360" w:lineRule="auto"/>
        <w:rPr>
          <w:rFonts w:eastAsia="Atkinson Hyperlegible" w:cs="Atkinson Hyperlegible"/>
          <w:szCs w:val="24"/>
        </w:rPr>
      </w:pPr>
      <w:r w:rsidRPr="00CB0D15">
        <w:t>Qu</w:t>
      </w:r>
      <w:r w:rsidR="008F5199" w:rsidRPr="00CB0D15">
        <w:t>’</w:t>
      </w:r>
      <w:r w:rsidRPr="00CB0D15">
        <w:t>elles soient virtuelles, hybrides ou en personne, les longues réunions sans pauses régulières sont inaccessibles et souvent source d</w:t>
      </w:r>
      <w:r w:rsidR="008F5199" w:rsidRPr="00CB0D15">
        <w:t>’</w:t>
      </w:r>
      <w:r w:rsidRPr="00CB0D15">
        <w:t>exclusion. Certaines activités sociales peuvent également être inaccessibles à certains membres d</w:t>
      </w:r>
      <w:r w:rsidR="00AB05BB" w:rsidRPr="00CB0D15">
        <w:t>es</w:t>
      </w:r>
      <w:r w:rsidRPr="00CB0D15">
        <w:t xml:space="preserve"> comité</w:t>
      </w:r>
      <w:r w:rsidR="00AB05BB" w:rsidRPr="00CB0D15">
        <w:t>s</w:t>
      </w:r>
      <w:r w:rsidRPr="00CB0D15">
        <w:t>.</w:t>
      </w:r>
      <w:r w:rsidR="002A44D2" w:rsidRPr="00CB0D15">
        <w:rPr>
          <w:rFonts w:eastAsia="Atkinson Hyperlegible" w:cs="Atkinson Hyperlegible"/>
          <w:szCs w:val="24"/>
        </w:rPr>
        <w:t xml:space="preserve"> </w:t>
      </w:r>
    </w:p>
    <w:p w14:paraId="11616A73" w14:textId="72B45613" w:rsidR="005D3032" w:rsidRPr="00CB0D15" w:rsidRDefault="00A53842" w:rsidP="00E447CD">
      <w:pPr>
        <w:pStyle w:val="Heading4"/>
      </w:pPr>
      <w:bookmarkStart w:id="72" w:name="_Toc159577561"/>
      <w:r w:rsidRPr="00CB0D15">
        <w:lastRenderedPageBreak/>
        <w:t>Recommandations sur</w:t>
      </w:r>
      <w:r w:rsidR="00634885" w:rsidRPr="00CB0D15">
        <w:t xml:space="preserve"> </w:t>
      </w:r>
      <w:r w:rsidR="005D3032" w:rsidRPr="00CB0D15">
        <w:t xml:space="preserve">les </w:t>
      </w:r>
      <w:r w:rsidR="00F52B53" w:rsidRPr="00CB0D15">
        <w:t xml:space="preserve">barrières </w:t>
      </w:r>
      <w:r w:rsidR="005D3032" w:rsidRPr="00CB0D15">
        <w:t>rencontré</w:t>
      </w:r>
      <w:r w:rsidR="00F52B53" w:rsidRPr="00CB0D15">
        <w:t>e</w:t>
      </w:r>
      <w:r w:rsidR="005D3032" w:rsidRPr="00CB0D15">
        <w:t xml:space="preserve">s par les </w:t>
      </w:r>
      <w:r w:rsidR="006F22F1" w:rsidRPr="00CB0D15">
        <w:t xml:space="preserve">personnes </w:t>
      </w:r>
      <w:r w:rsidR="00DE12D7" w:rsidRPr="00CB0D15">
        <w:t>évaluatrices</w:t>
      </w:r>
      <w:bookmarkEnd w:id="72"/>
      <w:r w:rsidR="00DE12D7" w:rsidRPr="00CB0D15">
        <w:t xml:space="preserve"> </w:t>
      </w:r>
    </w:p>
    <w:p w14:paraId="5AD4C323" w14:textId="2E669D08" w:rsidR="00571631" w:rsidRPr="00CB0D15" w:rsidRDefault="00571631" w:rsidP="006D542F">
      <w:pPr>
        <w:spacing w:after="0" w:line="240" w:lineRule="auto"/>
        <w:ind w:left="709" w:hanging="425"/>
      </w:pPr>
      <w:r w:rsidRPr="00CB0D15">
        <w:t>1.</w:t>
      </w:r>
      <w:r w:rsidRPr="00CB0D15">
        <w:tab/>
      </w:r>
      <w:r w:rsidR="005D3032" w:rsidRPr="00CB0D15">
        <w:t>Pour les o</w:t>
      </w:r>
      <w:r w:rsidR="009C379F" w:rsidRPr="00CB0D15">
        <w:t>ccasions</w:t>
      </w:r>
      <w:r w:rsidR="005D3032" w:rsidRPr="00CB0D15">
        <w:t xml:space="preserve"> de financement qui </w:t>
      </w:r>
      <w:r w:rsidR="00F21BC9" w:rsidRPr="00CB0D15">
        <w:t xml:space="preserve">nécessitent </w:t>
      </w:r>
      <w:r w:rsidR="005D3032" w:rsidRPr="00CB0D15">
        <w:t>des réunions d</w:t>
      </w:r>
      <w:r w:rsidR="00563E94" w:rsidRPr="00CB0D15">
        <w:t>’évaluation des demandes</w:t>
      </w:r>
      <w:r w:rsidR="005D3032" w:rsidRPr="00CB0D15">
        <w:t xml:space="preserve"> en personne, </w:t>
      </w:r>
      <w:r w:rsidR="006D542F" w:rsidRPr="00CB0D15">
        <w:t>réfléchir et commencer à</w:t>
      </w:r>
      <w:r w:rsidR="006F22F1" w:rsidRPr="00CB0D15">
        <w:t xml:space="preserve"> </w:t>
      </w:r>
      <w:r w:rsidR="005D3032" w:rsidRPr="00CB0D15">
        <w:t>fournir une option hybride accessible et inclusive</w:t>
      </w:r>
      <w:r w:rsidR="00705DE4" w:rsidRPr="00CB0D15">
        <w:t>.</w:t>
      </w:r>
    </w:p>
    <w:p w14:paraId="78CA233F" w14:textId="77777777" w:rsidR="00F8196E" w:rsidRPr="00CB0D15" w:rsidRDefault="00F8196E" w:rsidP="00F8196E">
      <w:pPr>
        <w:spacing w:after="0" w:line="240" w:lineRule="auto"/>
        <w:ind w:left="1440" w:hanging="720"/>
      </w:pPr>
    </w:p>
    <w:p w14:paraId="3C4C3BA4" w14:textId="31A319B8" w:rsidR="00571631" w:rsidRPr="00CB0D15" w:rsidRDefault="005D3032" w:rsidP="006D542F">
      <w:pPr>
        <w:spacing w:after="0" w:line="240" w:lineRule="auto"/>
        <w:ind w:left="709" w:hanging="425"/>
      </w:pPr>
      <w:r w:rsidRPr="00CB0D15">
        <w:t>2.</w:t>
      </w:r>
      <w:r w:rsidRPr="00CB0D15">
        <w:tab/>
        <w:t>Développer des pratiques standard pour maximiser l</w:t>
      </w:r>
      <w:r w:rsidR="00F9349D" w:rsidRPr="00CB0D15">
        <w:t>’</w:t>
      </w:r>
      <w:r w:rsidRPr="00CB0D15">
        <w:t>accessibilité et l</w:t>
      </w:r>
      <w:r w:rsidR="00F9349D" w:rsidRPr="00CB0D15">
        <w:t>’</w:t>
      </w:r>
      <w:r w:rsidRPr="00CB0D15">
        <w:t>inclusion de toutes les réunions (virtuelles, hybrides ou en personne), y compris, mais sans s</w:t>
      </w:r>
      <w:r w:rsidR="00F9349D" w:rsidRPr="00CB0D15">
        <w:t>’</w:t>
      </w:r>
      <w:r w:rsidRPr="00CB0D15">
        <w:t>y limiter, des considérations telles que des pauses régulières</w:t>
      </w:r>
      <w:r w:rsidR="00F9349D" w:rsidRPr="00CB0D15">
        <w:t xml:space="preserve">, favoriser </w:t>
      </w:r>
      <w:r w:rsidR="00606980" w:rsidRPr="00CB0D15">
        <w:t>diverses</w:t>
      </w:r>
      <w:r w:rsidRPr="00CB0D15">
        <w:t xml:space="preserve"> façons de contribu</w:t>
      </w:r>
      <w:r w:rsidR="00A22052" w:rsidRPr="00CB0D15">
        <w:t>er</w:t>
      </w:r>
      <w:r w:rsidRPr="00CB0D15">
        <w:t>, des formats de réunion flexibles, la flexibilité des types de déplacement pour se rendre à la réunion et en revenir, l</w:t>
      </w:r>
      <w:r w:rsidR="00F9349D" w:rsidRPr="00CB0D15">
        <w:t>’</w:t>
      </w:r>
      <w:r w:rsidRPr="00CB0D15">
        <w:t>accessibilité et l</w:t>
      </w:r>
      <w:r w:rsidR="00F9349D" w:rsidRPr="00CB0D15">
        <w:t>’</w:t>
      </w:r>
      <w:r w:rsidRPr="00CB0D15">
        <w:t>inclusion de l</w:t>
      </w:r>
      <w:r w:rsidR="00F9349D" w:rsidRPr="00CB0D15">
        <w:t>’</w:t>
      </w:r>
      <w:r w:rsidRPr="00CB0D15">
        <w:t>espace physique</w:t>
      </w:r>
      <w:r w:rsidR="00F21BC9" w:rsidRPr="00CB0D15">
        <w:t>,</w:t>
      </w:r>
      <w:r w:rsidR="00F9349D" w:rsidRPr="00CB0D15">
        <w:t xml:space="preserve"> et autres</w:t>
      </w:r>
      <w:r w:rsidRPr="00CB0D15">
        <w:t>.</w:t>
      </w:r>
      <w:r w:rsidR="00DE72CB" w:rsidRPr="00CB0D15">
        <w:t xml:space="preserve"> </w:t>
      </w:r>
      <w:r w:rsidR="00F21BC9" w:rsidRPr="00CB0D15">
        <w:t xml:space="preserve">De plus, </w:t>
      </w:r>
      <w:r w:rsidRPr="00CB0D15">
        <w:t>il convient d</w:t>
      </w:r>
      <w:r w:rsidR="00F9349D" w:rsidRPr="00CB0D15">
        <w:t>’</w:t>
      </w:r>
      <w:r w:rsidRPr="00CB0D15">
        <w:t xml:space="preserve">interroger les </w:t>
      </w:r>
      <w:r w:rsidR="00F21BC9" w:rsidRPr="00CB0D15">
        <w:t xml:space="preserve">personnes évaluatrices </w:t>
      </w:r>
      <w:r w:rsidRPr="00CB0D15">
        <w:t xml:space="preserve">des </w:t>
      </w:r>
      <w:r w:rsidR="00F9349D" w:rsidRPr="00CB0D15">
        <w:t>demandes</w:t>
      </w:r>
      <w:r w:rsidRPr="00CB0D15">
        <w:t xml:space="preserve"> pour déterminer </w:t>
      </w:r>
      <w:r w:rsidR="00A22052" w:rsidRPr="00CB0D15">
        <w:t xml:space="preserve">si </w:t>
      </w:r>
      <w:r w:rsidR="00031720" w:rsidRPr="00CB0D15">
        <w:t xml:space="preserve">elles ont d’autres besoins d’accessibilité. </w:t>
      </w:r>
    </w:p>
    <w:p w14:paraId="3AB77B4E" w14:textId="77777777" w:rsidR="00F8196E" w:rsidRPr="00CB0D15" w:rsidRDefault="00F8196E" w:rsidP="00F8196E">
      <w:pPr>
        <w:spacing w:after="0" w:line="240" w:lineRule="auto"/>
        <w:ind w:left="1440" w:hanging="720"/>
      </w:pPr>
    </w:p>
    <w:p w14:paraId="608EBA29" w14:textId="75CF1771" w:rsidR="00571631" w:rsidRPr="00CB0D15" w:rsidRDefault="005D3032" w:rsidP="006D542F">
      <w:pPr>
        <w:tabs>
          <w:tab w:val="left" w:pos="284"/>
        </w:tabs>
        <w:spacing w:after="0" w:line="240" w:lineRule="auto"/>
        <w:ind w:left="709" w:hanging="425"/>
      </w:pPr>
      <w:r w:rsidRPr="00CB0D15">
        <w:t>3.</w:t>
      </w:r>
      <w:r w:rsidRPr="00CB0D15">
        <w:tab/>
        <w:t>Former le personnel du CRSH et les</w:t>
      </w:r>
      <w:r w:rsidR="006D542F" w:rsidRPr="00CB0D15">
        <w:t xml:space="preserve"> personnes</w:t>
      </w:r>
      <w:r w:rsidRPr="00CB0D15">
        <w:t xml:space="preserve"> évaluat</w:t>
      </w:r>
      <w:r w:rsidR="00F9349D" w:rsidRPr="00CB0D15">
        <w:t>aires</w:t>
      </w:r>
      <w:r w:rsidRPr="00CB0D15">
        <w:t xml:space="preserve"> </w:t>
      </w:r>
      <w:r w:rsidR="00031720" w:rsidRPr="00CB0D15">
        <w:rPr>
          <w:color w:val="000000" w:themeColor="text1"/>
        </w:rPr>
        <w:t xml:space="preserve">et évaluateur-trice-s </w:t>
      </w:r>
      <w:r w:rsidRPr="00CB0D15">
        <w:t>aux pratiques de réunions accessibles mentionnées ci-dessus</w:t>
      </w:r>
      <w:r w:rsidR="00705DE4" w:rsidRPr="00CB0D15">
        <w:t>.</w:t>
      </w:r>
    </w:p>
    <w:p w14:paraId="6C4FA568" w14:textId="77777777" w:rsidR="00F8196E" w:rsidRPr="00CB0D15" w:rsidRDefault="00F8196E" w:rsidP="00F8196E">
      <w:pPr>
        <w:spacing w:after="0" w:line="240" w:lineRule="auto"/>
        <w:ind w:left="1440" w:hanging="720"/>
      </w:pPr>
    </w:p>
    <w:p w14:paraId="0DE0D445" w14:textId="293E92B4" w:rsidR="005D3032" w:rsidRPr="00CB0D15" w:rsidRDefault="005D3032" w:rsidP="006D542F">
      <w:pPr>
        <w:tabs>
          <w:tab w:val="left" w:pos="709"/>
        </w:tabs>
        <w:spacing w:after="0" w:line="240" w:lineRule="auto"/>
        <w:ind w:left="709" w:hanging="425"/>
      </w:pPr>
      <w:r w:rsidRPr="00CB0D15">
        <w:t>4.</w:t>
      </w:r>
      <w:r w:rsidRPr="00CB0D15">
        <w:tab/>
        <w:t xml:space="preserve">Veiller à ce que toutes les réunions (virtuelles, hybrides, en personne) </w:t>
      </w:r>
      <w:r w:rsidR="00F9349D" w:rsidRPr="00CB0D15">
        <w:t>comprennent les</w:t>
      </w:r>
      <w:r w:rsidRPr="00CB0D15">
        <w:t xml:space="preserve"> éléments suivants</w:t>
      </w:r>
      <w:r w:rsidR="00F9349D" w:rsidRPr="00CB0D15">
        <w:t> :</w:t>
      </w:r>
    </w:p>
    <w:p w14:paraId="21159106" w14:textId="77777777" w:rsidR="00F8196E" w:rsidRPr="00CB0D15" w:rsidRDefault="00F8196E" w:rsidP="00154D15">
      <w:pPr>
        <w:tabs>
          <w:tab w:val="left" w:pos="1701"/>
        </w:tabs>
        <w:spacing w:after="0" w:line="240" w:lineRule="auto"/>
        <w:ind w:left="2127" w:hanging="426"/>
      </w:pPr>
    </w:p>
    <w:p w14:paraId="79ECCE1D" w14:textId="3F42B201" w:rsidR="00F9349D" w:rsidRPr="00CB0D15" w:rsidRDefault="00F9349D" w:rsidP="00154D15">
      <w:pPr>
        <w:pStyle w:val="ListParagraph"/>
        <w:numPr>
          <w:ilvl w:val="0"/>
          <w:numId w:val="20"/>
        </w:numPr>
        <w:spacing w:after="0" w:line="240" w:lineRule="auto"/>
        <w:ind w:left="2127" w:hanging="426"/>
        <w:rPr>
          <w:lang w:val="fr-CA"/>
        </w:rPr>
      </w:pPr>
      <w:r w:rsidRPr="00CB0D15">
        <w:rPr>
          <w:lang w:val="fr-CA"/>
        </w:rPr>
        <w:t>S</w:t>
      </w:r>
      <w:r w:rsidR="005D3032" w:rsidRPr="00CB0D15">
        <w:rPr>
          <w:lang w:val="fr-CA"/>
        </w:rPr>
        <w:t>ous-titres automatiques (français et anglais)</w:t>
      </w:r>
      <w:r w:rsidR="00154D15" w:rsidRPr="00CB0D15">
        <w:rPr>
          <w:lang w:val="fr-CA"/>
        </w:rPr>
        <w:t xml:space="preserve"> ; </w:t>
      </w:r>
    </w:p>
    <w:p w14:paraId="0A57FABB" w14:textId="77777777" w:rsidR="00F8196E" w:rsidRPr="00CB0D15" w:rsidRDefault="00F8196E" w:rsidP="00F8196E">
      <w:pPr>
        <w:pStyle w:val="ListParagraph"/>
        <w:spacing w:after="0" w:line="240" w:lineRule="auto"/>
        <w:ind w:left="2160"/>
        <w:rPr>
          <w:lang w:val="fr-CA"/>
        </w:rPr>
      </w:pPr>
    </w:p>
    <w:p w14:paraId="17098639" w14:textId="115C382C" w:rsidR="00F8196E" w:rsidRPr="00CB0D15" w:rsidRDefault="00F9349D" w:rsidP="00031720">
      <w:pPr>
        <w:pStyle w:val="ListParagraph"/>
        <w:numPr>
          <w:ilvl w:val="0"/>
          <w:numId w:val="20"/>
        </w:numPr>
        <w:spacing w:after="0" w:line="240" w:lineRule="auto"/>
        <w:rPr>
          <w:lang w:val="fr-CA"/>
        </w:rPr>
      </w:pPr>
      <w:r w:rsidRPr="00CB0D15">
        <w:rPr>
          <w:lang w:val="fr-CA"/>
        </w:rPr>
        <w:t>In</w:t>
      </w:r>
      <w:r w:rsidR="005D3032" w:rsidRPr="00CB0D15">
        <w:rPr>
          <w:lang w:val="fr-CA"/>
        </w:rPr>
        <w:t>terprétation simultanée (français et anglais)</w:t>
      </w:r>
      <w:r w:rsidR="00154D15" w:rsidRPr="00CB0D15">
        <w:rPr>
          <w:lang w:val="fr-CA"/>
        </w:rPr>
        <w:t xml:space="preserve"> ;</w:t>
      </w:r>
    </w:p>
    <w:p w14:paraId="1D566912" w14:textId="77777777" w:rsidR="00F8196E" w:rsidRPr="00CB0D15" w:rsidRDefault="00F8196E" w:rsidP="00F8196E">
      <w:pPr>
        <w:pStyle w:val="ListParagraph"/>
        <w:spacing w:after="0" w:line="240" w:lineRule="auto"/>
        <w:ind w:left="2160"/>
        <w:rPr>
          <w:lang w:val="fr-CA"/>
        </w:rPr>
      </w:pPr>
    </w:p>
    <w:p w14:paraId="5CBBB46E" w14:textId="4E7E2678" w:rsidR="00F9349D" w:rsidRPr="00CB0D15" w:rsidRDefault="00F9349D" w:rsidP="00F8196E">
      <w:pPr>
        <w:pStyle w:val="ListParagraph"/>
        <w:numPr>
          <w:ilvl w:val="0"/>
          <w:numId w:val="20"/>
        </w:numPr>
        <w:spacing w:after="0" w:line="240" w:lineRule="auto"/>
        <w:rPr>
          <w:lang w:val="fr-CA"/>
        </w:rPr>
      </w:pPr>
      <w:r w:rsidRPr="00CB0D15">
        <w:rPr>
          <w:lang w:val="fr-CA"/>
        </w:rPr>
        <w:t>S</w:t>
      </w:r>
      <w:r w:rsidR="005D3032" w:rsidRPr="00CB0D15">
        <w:rPr>
          <w:lang w:val="fr-CA"/>
        </w:rPr>
        <w:t xml:space="preserve">ervices de </w:t>
      </w:r>
      <w:r w:rsidR="00421B8F" w:rsidRPr="00CB0D15">
        <w:rPr>
          <w:lang w:val="fr-CA"/>
        </w:rPr>
        <w:t xml:space="preserve">traduction en temps réel des communications </w:t>
      </w:r>
      <w:r w:rsidR="00705DE4" w:rsidRPr="00CB0D15">
        <w:rPr>
          <w:lang w:val="fr-CA"/>
        </w:rPr>
        <w:t>ou</w:t>
      </w:r>
      <w:r w:rsidR="00421B8F" w:rsidRPr="00CB0D15">
        <w:rPr>
          <w:lang w:val="fr-CA"/>
        </w:rPr>
        <w:t xml:space="preserve"> TTRC</w:t>
      </w:r>
      <w:r w:rsidR="005D3032" w:rsidRPr="00CB0D15">
        <w:rPr>
          <w:lang w:val="fr-CA"/>
        </w:rPr>
        <w:t xml:space="preserve"> (français et anglais)</w:t>
      </w:r>
      <w:r w:rsidR="00154D15" w:rsidRPr="00CB0D15">
        <w:rPr>
          <w:lang w:val="fr-CA"/>
        </w:rPr>
        <w:t xml:space="preserve"> ;</w:t>
      </w:r>
    </w:p>
    <w:p w14:paraId="11B395A9" w14:textId="77777777" w:rsidR="00F8196E" w:rsidRPr="00CB0D15" w:rsidRDefault="00F8196E" w:rsidP="00F8196E">
      <w:pPr>
        <w:pStyle w:val="ListParagraph"/>
        <w:spacing w:after="0" w:line="240" w:lineRule="auto"/>
        <w:ind w:left="2160"/>
        <w:rPr>
          <w:lang w:val="fr-CA"/>
        </w:rPr>
      </w:pPr>
    </w:p>
    <w:p w14:paraId="73361851" w14:textId="0E28E9AE" w:rsidR="00F9349D" w:rsidRPr="00CB0D15" w:rsidRDefault="00F9349D" w:rsidP="00F8196E">
      <w:pPr>
        <w:pStyle w:val="ListParagraph"/>
        <w:numPr>
          <w:ilvl w:val="0"/>
          <w:numId w:val="20"/>
        </w:numPr>
        <w:spacing w:after="0" w:line="240" w:lineRule="auto"/>
        <w:rPr>
          <w:lang w:val="fr-CA"/>
        </w:rPr>
      </w:pPr>
      <w:r w:rsidRPr="00CB0D15">
        <w:rPr>
          <w:lang w:val="fr-CA"/>
        </w:rPr>
        <w:t>S</w:t>
      </w:r>
      <w:r w:rsidR="005D3032" w:rsidRPr="00CB0D15">
        <w:rPr>
          <w:lang w:val="fr-CA"/>
        </w:rPr>
        <w:t xml:space="preserve">ous-titres automatiques fournis par la plateforme </w:t>
      </w:r>
      <w:r w:rsidR="00606980" w:rsidRPr="00CB0D15">
        <w:rPr>
          <w:lang w:val="fr-CA"/>
        </w:rPr>
        <w:t xml:space="preserve">utilisée pour </w:t>
      </w:r>
      <w:r w:rsidR="00154D15" w:rsidRPr="00CB0D15">
        <w:rPr>
          <w:lang w:val="fr-CA"/>
        </w:rPr>
        <w:t>la réunion</w:t>
      </w:r>
      <w:r w:rsidR="005D3032" w:rsidRPr="00CB0D15">
        <w:rPr>
          <w:lang w:val="fr-CA"/>
        </w:rPr>
        <w:t xml:space="preserve"> (français et anglais)</w:t>
      </w:r>
      <w:r w:rsidR="00154D15" w:rsidRPr="00CB0D15">
        <w:rPr>
          <w:lang w:val="fr-CA"/>
        </w:rPr>
        <w:t xml:space="preserve"> ;</w:t>
      </w:r>
    </w:p>
    <w:p w14:paraId="418A7734" w14:textId="77777777" w:rsidR="00F8196E" w:rsidRPr="00CB0D15" w:rsidRDefault="00F8196E" w:rsidP="00F8196E">
      <w:pPr>
        <w:spacing w:after="0" w:line="240" w:lineRule="auto"/>
      </w:pPr>
    </w:p>
    <w:p w14:paraId="08A6510B" w14:textId="1CBE378E" w:rsidR="005D3032" w:rsidRPr="00CB0D15" w:rsidRDefault="00F9349D" w:rsidP="00F8196E">
      <w:pPr>
        <w:pStyle w:val="ListParagraph"/>
        <w:numPr>
          <w:ilvl w:val="0"/>
          <w:numId w:val="20"/>
        </w:numPr>
        <w:spacing w:after="0" w:line="240" w:lineRule="auto"/>
        <w:rPr>
          <w:lang w:val="fr-CA"/>
        </w:rPr>
      </w:pPr>
      <w:r w:rsidRPr="00CB0D15">
        <w:rPr>
          <w:lang w:val="fr-CA"/>
        </w:rPr>
        <w:t>I</w:t>
      </w:r>
      <w:r w:rsidR="005D3032" w:rsidRPr="00CB0D15">
        <w:rPr>
          <w:lang w:val="fr-CA"/>
        </w:rPr>
        <w:t>nterprètes en langue des signes ASL, LSQ et PISL</w:t>
      </w:r>
      <w:r w:rsidR="00A0224A" w:rsidRPr="00CB0D15">
        <w:rPr>
          <w:lang w:val="fr-CA"/>
        </w:rPr>
        <w:t>.</w:t>
      </w:r>
    </w:p>
    <w:p w14:paraId="61A4DDA8" w14:textId="77777777" w:rsidR="00F8196E" w:rsidRPr="00CB0D15" w:rsidRDefault="00F8196E" w:rsidP="00F8196E">
      <w:pPr>
        <w:spacing w:after="0" w:line="240" w:lineRule="auto"/>
      </w:pPr>
    </w:p>
    <w:p w14:paraId="54907D93" w14:textId="0BD91B4A" w:rsidR="008E097B" w:rsidRPr="00CB0D15" w:rsidRDefault="005D3032" w:rsidP="00B146D1">
      <w:pPr>
        <w:spacing w:after="0" w:line="240" w:lineRule="auto"/>
        <w:ind w:left="851" w:hanging="567"/>
      </w:pPr>
      <w:r w:rsidRPr="00CB0D15">
        <w:t>5.</w:t>
      </w:r>
      <w:r w:rsidRPr="00CB0D15">
        <w:tab/>
      </w:r>
      <w:r w:rsidR="001E35A6" w:rsidRPr="00CB0D15">
        <w:t>Également</w:t>
      </w:r>
      <w:r w:rsidRPr="00CB0D15">
        <w:t xml:space="preserve">, veiller à ce que toutes les communications destinées aux membres potentiels du comité </w:t>
      </w:r>
      <w:r w:rsidR="001E35A6" w:rsidRPr="00CB0D15">
        <w:t xml:space="preserve">d’évaluation </w:t>
      </w:r>
      <w:r w:rsidRPr="00CB0D15">
        <w:t xml:space="preserve">et les documents de </w:t>
      </w:r>
      <w:r w:rsidR="00606980" w:rsidRPr="00CB0D15">
        <w:t xml:space="preserve">la </w:t>
      </w:r>
      <w:r w:rsidRPr="00CB0D15">
        <w:t>réunion soient fournis dans des formats accessibles et inclusifs.</w:t>
      </w:r>
    </w:p>
    <w:p w14:paraId="6795CFD7" w14:textId="77777777" w:rsidR="00F8196E" w:rsidRPr="00CB0D15" w:rsidRDefault="00F8196E" w:rsidP="00F8196E">
      <w:pPr>
        <w:spacing w:after="0" w:line="240" w:lineRule="auto"/>
        <w:ind w:left="1440" w:hanging="720"/>
      </w:pPr>
    </w:p>
    <w:p w14:paraId="19801D87" w14:textId="77777777" w:rsidR="008E097B" w:rsidRPr="00CB0D15" w:rsidRDefault="005D3032" w:rsidP="00B146D1">
      <w:pPr>
        <w:tabs>
          <w:tab w:val="left" w:pos="284"/>
        </w:tabs>
        <w:spacing w:after="0" w:line="240" w:lineRule="auto"/>
        <w:ind w:left="851" w:hanging="567"/>
      </w:pPr>
      <w:r w:rsidRPr="00CB0D15">
        <w:t>6.</w:t>
      </w:r>
      <w:r w:rsidRPr="00CB0D15">
        <w:tab/>
        <w:t xml:space="preserve">Réduire la charge de travail des membres des comités et proposer des options accessibles en ce qui concerne la charge de travail et les </w:t>
      </w:r>
      <w:r w:rsidR="00F9349D" w:rsidRPr="00CB0D15">
        <w:t>échéances</w:t>
      </w:r>
      <w:r w:rsidRPr="00CB0D15">
        <w:t>.</w:t>
      </w:r>
    </w:p>
    <w:p w14:paraId="1DD937BC" w14:textId="77777777" w:rsidR="00B01280" w:rsidRPr="00CB0D15" w:rsidRDefault="00B01280" w:rsidP="00F8196E">
      <w:pPr>
        <w:spacing w:after="0" w:line="240" w:lineRule="auto"/>
        <w:ind w:left="1440" w:hanging="720"/>
      </w:pPr>
    </w:p>
    <w:p w14:paraId="13176201" w14:textId="1C16E4A6" w:rsidR="008E097B" w:rsidRPr="00CB0D15" w:rsidRDefault="00F9349D" w:rsidP="00B146D1">
      <w:pPr>
        <w:spacing w:after="0" w:line="240" w:lineRule="auto"/>
        <w:ind w:left="851" w:hanging="567"/>
      </w:pPr>
      <w:r w:rsidRPr="00CB0D15">
        <w:t>7</w:t>
      </w:r>
      <w:r w:rsidR="005D3032" w:rsidRPr="00CB0D15">
        <w:t>.</w:t>
      </w:r>
      <w:r w:rsidR="005D3032" w:rsidRPr="00CB0D15">
        <w:tab/>
        <w:t>Étudier les moyens d</w:t>
      </w:r>
      <w:r w:rsidRPr="00CB0D15">
        <w:t>’</w:t>
      </w:r>
      <w:r w:rsidR="005D3032" w:rsidRPr="00CB0D15">
        <w:t>accroître la participation et l</w:t>
      </w:r>
      <w:r w:rsidRPr="00CB0D15">
        <w:t>’</w:t>
      </w:r>
      <w:r w:rsidR="005D3032" w:rsidRPr="00CB0D15">
        <w:t xml:space="preserve">inclusion des </w:t>
      </w:r>
      <w:r w:rsidR="00B146D1" w:rsidRPr="00CB0D15">
        <w:t xml:space="preserve">personnes </w:t>
      </w:r>
      <w:r w:rsidR="005D3032" w:rsidRPr="00CB0D15">
        <w:t>cherch</w:t>
      </w:r>
      <w:r w:rsidRPr="00CB0D15">
        <w:t>aires</w:t>
      </w:r>
      <w:r w:rsidR="000A6A25" w:rsidRPr="00CB0D15">
        <w:t xml:space="preserve">, chercheuses et chercheurs ayant des </w:t>
      </w:r>
      <w:r w:rsidR="005D3032" w:rsidRPr="00CB0D15">
        <w:t>handicap</w:t>
      </w:r>
      <w:r w:rsidR="000A6A25" w:rsidRPr="00CB0D15">
        <w:t>s</w:t>
      </w:r>
      <w:r w:rsidR="005D3032" w:rsidRPr="00CB0D15">
        <w:t xml:space="preserve"> en tant</w:t>
      </w:r>
      <w:r w:rsidR="006F22F1" w:rsidRPr="00CB0D15">
        <w:t xml:space="preserve"> </w:t>
      </w:r>
      <w:r w:rsidR="000A6A25" w:rsidRPr="00CB0D15">
        <w:t xml:space="preserve">que personnes évaluatrices </w:t>
      </w:r>
      <w:r w:rsidR="005D3032" w:rsidRPr="00CB0D15">
        <w:t xml:space="preserve">des </w:t>
      </w:r>
      <w:r w:rsidRPr="00CB0D15">
        <w:t>demandes</w:t>
      </w:r>
      <w:r w:rsidR="005D3032" w:rsidRPr="00CB0D15">
        <w:t>.</w:t>
      </w:r>
    </w:p>
    <w:p w14:paraId="1000AA9C" w14:textId="77777777" w:rsidR="00F8196E" w:rsidRPr="00CB0D15" w:rsidRDefault="00F8196E" w:rsidP="00F8196E">
      <w:pPr>
        <w:spacing w:after="0" w:line="240" w:lineRule="auto"/>
      </w:pPr>
    </w:p>
    <w:p w14:paraId="21C49669" w14:textId="1BDD47C7" w:rsidR="005D3032" w:rsidRPr="00CB0D15" w:rsidRDefault="005D3032" w:rsidP="00B146D1">
      <w:pPr>
        <w:spacing w:after="0" w:line="240" w:lineRule="auto"/>
        <w:ind w:left="851" w:hanging="567"/>
      </w:pPr>
      <w:r w:rsidRPr="00CB0D15">
        <w:t>8.</w:t>
      </w:r>
      <w:r w:rsidRPr="00CB0D15">
        <w:tab/>
        <w:t>Fournir des rapports réguliers avec des preuves d</w:t>
      </w:r>
      <w:r w:rsidR="00F9349D" w:rsidRPr="00CB0D15">
        <w:t>’</w:t>
      </w:r>
      <w:r w:rsidRPr="00CB0D15">
        <w:t>amélioration de l</w:t>
      </w:r>
      <w:r w:rsidR="00F9349D" w:rsidRPr="00CB0D15">
        <w:t>’</w:t>
      </w:r>
      <w:r w:rsidRPr="00CB0D15">
        <w:t>accessibilité et de l</w:t>
      </w:r>
      <w:r w:rsidR="00F9349D" w:rsidRPr="00CB0D15">
        <w:t>’</w:t>
      </w:r>
      <w:r w:rsidRPr="00CB0D15">
        <w:t>inclusion afin d</w:t>
      </w:r>
      <w:r w:rsidR="00F9349D" w:rsidRPr="00CB0D15">
        <w:t>’</w:t>
      </w:r>
      <w:r w:rsidRPr="00CB0D15">
        <w:t>encourager la participation.</w:t>
      </w:r>
    </w:p>
    <w:p w14:paraId="70B3A8E9" w14:textId="77777777" w:rsidR="00C86BA7" w:rsidRPr="00CB0D15" w:rsidRDefault="00C86BA7" w:rsidP="00B146D1">
      <w:pPr>
        <w:spacing w:after="0" w:line="240" w:lineRule="auto"/>
        <w:ind w:left="851" w:hanging="567"/>
      </w:pPr>
    </w:p>
    <w:p w14:paraId="0DCB0287" w14:textId="73BC690F" w:rsidR="005D3032" w:rsidRPr="00CB0D15" w:rsidRDefault="004813B3" w:rsidP="00E447CD">
      <w:pPr>
        <w:pStyle w:val="Heading3"/>
        <w:rPr>
          <w:color w:val="auto"/>
        </w:rPr>
      </w:pPr>
      <w:bookmarkStart w:id="73" w:name="_Toc159577562"/>
      <w:r w:rsidRPr="00CB0D15">
        <w:rPr>
          <w:color w:val="auto"/>
        </w:rPr>
        <w:t xml:space="preserve">3.5 </w:t>
      </w:r>
      <w:r w:rsidR="00F52B53" w:rsidRPr="00CB0D15">
        <w:rPr>
          <w:color w:val="auto"/>
        </w:rPr>
        <w:t xml:space="preserve">Barrière </w:t>
      </w:r>
      <w:r w:rsidR="005D3032" w:rsidRPr="00CB0D15">
        <w:rPr>
          <w:color w:val="auto"/>
        </w:rPr>
        <w:t>5</w:t>
      </w:r>
      <w:r w:rsidR="00773A5D" w:rsidRPr="00CB0D15">
        <w:rPr>
          <w:color w:val="auto"/>
        </w:rPr>
        <w:t> </w:t>
      </w:r>
      <w:r w:rsidR="005D3032" w:rsidRPr="00CB0D15">
        <w:rPr>
          <w:color w:val="auto"/>
        </w:rPr>
        <w:t xml:space="preserve">: </w:t>
      </w:r>
      <w:r w:rsidR="00FD50A0" w:rsidRPr="00CB0D15">
        <w:rPr>
          <w:color w:val="auto"/>
        </w:rPr>
        <w:t>c</w:t>
      </w:r>
      <w:r w:rsidR="005D3032" w:rsidRPr="00CB0D15">
        <w:rPr>
          <w:color w:val="auto"/>
        </w:rPr>
        <w:t>onsidérations financières</w:t>
      </w:r>
      <w:r w:rsidR="00773A5D" w:rsidRPr="00CB0D15">
        <w:rPr>
          <w:color w:val="auto"/>
        </w:rPr>
        <w:t> </w:t>
      </w:r>
      <w:r w:rsidR="005D3032" w:rsidRPr="00CB0D15">
        <w:rPr>
          <w:color w:val="auto"/>
        </w:rPr>
        <w:t xml:space="preserve">: </w:t>
      </w:r>
      <w:r w:rsidR="002E5D64" w:rsidRPr="00CB0D15">
        <w:rPr>
          <w:color w:val="auto"/>
        </w:rPr>
        <w:t xml:space="preserve">la taxation des </w:t>
      </w:r>
      <w:r w:rsidR="005D3032" w:rsidRPr="00CB0D15">
        <w:rPr>
          <w:color w:val="auto"/>
        </w:rPr>
        <w:t>handicap</w:t>
      </w:r>
      <w:r w:rsidR="002E5D64" w:rsidRPr="00CB0D15">
        <w:rPr>
          <w:color w:val="auto"/>
        </w:rPr>
        <w:t>s</w:t>
      </w:r>
      <w:r w:rsidR="005D3032" w:rsidRPr="00CB0D15">
        <w:rPr>
          <w:color w:val="auto"/>
        </w:rPr>
        <w:t xml:space="preserve"> et </w:t>
      </w:r>
      <w:r w:rsidR="002E5D64" w:rsidRPr="00CB0D15">
        <w:rPr>
          <w:color w:val="auto"/>
        </w:rPr>
        <w:t xml:space="preserve">la </w:t>
      </w:r>
      <w:r w:rsidR="005D3032" w:rsidRPr="00CB0D15">
        <w:rPr>
          <w:color w:val="auto"/>
        </w:rPr>
        <w:t>tax</w:t>
      </w:r>
      <w:r w:rsidR="002E5D64" w:rsidRPr="00CB0D15">
        <w:rPr>
          <w:color w:val="auto"/>
        </w:rPr>
        <w:t xml:space="preserve">ation de </w:t>
      </w:r>
      <w:r w:rsidR="005D3032" w:rsidRPr="00CB0D15">
        <w:rPr>
          <w:color w:val="auto"/>
        </w:rPr>
        <w:t>l</w:t>
      </w:r>
      <w:r w:rsidR="001C0330" w:rsidRPr="00CB0D15">
        <w:rPr>
          <w:color w:val="auto"/>
        </w:rPr>
        <w:t>’</w:t>
      </w:r>
      <w:r w:rsidR="005D3032" w:rsidRPr="00CB0D15">
        <w:rPr>
          <w:color w:val="auto"/>
        </w:rPr>
        <w:t xml:space="preserve">accessibilité </w:t>
      </w:r>
      <w:r w:rsidR="00FB3762" w:rsidRPr="00CB0D15">
        <w:rPr>
          <w:color w:val="auto"/>
        </w:rPr>
        <w:t xml:space="preserve">en </w:t>
      </w:r>
      <w:r w:rsidR="005D3032" w:rsidRPr="00CB0D15">
        <w:rPr>
          <w:color w:val="auto"/>
        </w:rPr>
        <w:t>recherche</w:t>
      </w:r>
      <w:bookmarkEnd w:id="73"/>
      <w:r w:rsidR="005D3032" w:rsidRPr="00CB0D15">
        <w:rPr>
          <w:color w:val="auto"/>
        </w:rPr>
        <w:t xml:space="preserve"> </w:t>
      </w:r>
    </w:p>
    <w:p w14:paraId="402CBA5A" w14:textId="77777777" w:rsidR="005D3032" w:rsidRPr="00CB0D15" w:rsidRDefault="005D3032" w:rsidP="00E447CD">
      <w:pPr>
        <w:pStyle w:val="Heading4"/>
      </w:pPr>
      <w:bookmarkStart w:id="74" w:name="_Toc159577563"/>
      <w:r w:rsidRPr="00CB0D15">
        <w:t>Introduction</w:t>
      </w:r>
      <w:bookmarkEnd w:id="74"/>
    </w:p>
    <w:p w14:paraId="0EF5E936" w14:textId="1248114B" w:rsidR="005D3032" w:rsidRPr="00CB0D15" w:rsidRDefault="005D3032" w:rsidP="00E447CD">
      <w:pPr>
        <w:spacing w:before="240" w:after="240" w:line="360" w:lineRule="auto"/>
      </w:pPr>
      <w:r w:rsidRPr="00CB0D15">
        <w:t>Les programmes de subventions du CRSH n</w:t>
      </w:r>
      <w:r w:rsidR="001C0330" w:rsidRPr="00CB0D15">
        <w:t>’</w:t>
      </w:r>
      <w:r w:rsidRPr="00CB0D15">
        <w:t xml:space="preserve">incluent pas </w:t>
      </w:r>
      <w:r w:rsidR="00606980" w:rsidRPr="00CB0D15">
        <w:t>de mesures d’appui à</w:t>
      </w:r>
      <w:r w:rsidRPr="00CB0D15">
        <w:t xml:space="preserve"> l</w:t>
      </w:r>
      <w:r w:rsidR="001C0330" w:rsidRPr="00CB0D15">
        <w:t>’</w:t>
      </w:r>
      <w:r w:rsidRPr="00CB0D15">
        <w:t xml:space="preserve">accessibilité telles que les interprètes en langue des signes, le sous-titrage </w:t>
      </w:r>
      <w:r w:rsidR="0019014C" w:rsidRPr="00CB0D15">
        <w:t>TTRC</w:t>
      </w:r>
      <w:r w:rsidRPr="00CB0D15">
        <w:t>, les technologies d</w:t>
      </w:r>
      <w:r w:rsidR="001C0330" w:rsidRPr="00CB0D15">
        <w:t>’</w:t>
      </w:r>
      <w:r w:rsidRPr="00CB0D15">
        <w:t>assistance et l</w:t>
      </w:r>
      <w:r w:rsidR="001C0330" w:rsidRPr="00CB0D15">
        <w:t>’</w:t>
      </w:r>
      <w:r w:rsidRPr="00CB0D15">
        <w:t xml:space="preserve">aide à la mobilité en tant que postes budgétaires spécifiques dans les budgets de recherche proposés. Cela signifie que les coûts encourus pour </w:t>
      </w:r>
      <w:r w:rsidR="00606980" w:rsidRPr="00CB0D15">
        <w:t>assurer</w:t>
      </w:r>
      <w:r w:rsidRPr="00CB0D15">
        <w:t xml:space="preserve"> l</w:t>
      </w:r>
      <w:r w:rsidR="001C0330" w:rsidRPr="00CB0D15">
        <w:t>’</w:t>
      </w:r>
      <w:r w:rsidRPr="00CB0D15">
        <w:t xml:space="preserve">accessibilité sont déduits de la subvention globale et doivent être soumis dans </w:t>
      </w:r>
      <w:r w:rsidR="00742E8C" w:rsidRPr="00CB0D15">
        <w:t>le</w:t>
      </w:r>
      <w:r w:rsidRPr="00CB0D15">
        <w:t xml:space="preserve"> budget</w:t>
      </w:r>
      <w:r w:rsidR="0091017E" w:rsidRPr="00CB0D15">
        <w:t xml:space="preserve"> proposé</w:t>
      </w:r>
      <w:r w:rsidRPr="00CB0D15">
        <w:t xml:space="preserve"> d</w:t>
      </w:r>
      <w:r w:rsidR="00606980" w:rsidRPr="00CB0D15">
        <w:t xml:space="preserve">ans </w:t>
      </w:r>
      <w:r w:rsidRPr="00CB0D15">
        <w:t xml:space="preserve">une </w:t>
      </w:r>
      <w:r w:rsidR="00606980" w:rsidRPr="00CB0D15">
        <w:t xml:space="preserve">demande de </w:t>
      </w:r>
      <w:r w:rsidRPr="00CB0D15">
        <w:t>subvention de recherche individuelle. L</w:t>
      </w:r>
      <w:r w:rsidR="001C0330" w:rsidRPr="00CB0D15">
        <w:t>’</w:t>
      </w:r>
      <w:r w:rsidRPr="00CB0D15">
        <w:t xml:space="preserve">allocation inéquitable des fonds de recherche qui en résulte est exacerbée par </w:t>
      </w:r>
      <w:r w:rsidR="007D44CD" w:rsidRPr="00CB0D15">
        <w:t xml:space="preserve">la discrimination fondée sur les </w:t>
      </w:r>
      <w:r w:rsidR="00780035" w:rsidRPr="00CB0D15">
        <w:t>« </w:t>
      </w:r>
      <w:r w:rsidR="007D44CD" w:rsidRPr="00CB0D15">
        <w:t>types de handicaps</w:t>
      </w:r>
      <w:r w:rsidR="00780035" w:rsidRPr="00CB0D15">
        <w:t> »</w:t>
      </w:r>
      <w:r w:rsidR="007D44CD" w:rsidRPr="00CB0D15">
        <w:t xml:space="preserve"> </w:t>
      </w:r>
      <w:r w:rsidR="00780035" w:rsidRPr="00CB0D15">
        <w:t xml:space="preserve">classifiés </w:t>
      </w:r>
      <w:r w:rsidRPr="00CB0D15">
        <w:t xml:space="preserve">selon </w:t>
      </w:r>
      <w:r w:rsidR="00780035" w:rsidRPr="00CB0D15">
        <w:t>d</w:t>
      </w:r>
      <w:r w:rsidRPr="00CB0D15">
        <w:t xml:space="preserve">es </w:t>
      </w:r>
      <w:r w:rsidR="0085503C" w:rsidRPr="00CB0D15">
        <w:t>« </w:t>
      </w:r>
      <w:r w:rsidRPr="00CB0D15">
        <w:t>catégories</w:t>
      </w:r>
      <w:r w:rsidR="0085503C" w:rsidRPr="00CB0D15">
        <w:t> »</w:t>
      </w:r>
      <w:r w:rsidR="00780035" w:rsidRPr="00CB0D15">
        <w:t xml:space="preserve">. Cette catégorisation détermine </w:t>
      </w:r>
      <w:r w:rsidR="00B572D7" w:rsidRPr="00CB0D15">
        <w:t xml:space="preserve">quels </w:t>
      </w:r>
      <w:r w:rsidR="00780035" w:rsidRPr="00CB0D15">
        <w:t xml:space="preserve">sont les </w:t>
      </w:r>
      <w:r w:rsidR="00B572D7" w:rsidRPr="00CB0D15">
        <w:t xml:space="preserve">besoins d’accessibilité </w:t>
      </w:r>
      <w:r w:rsidR="00780035" w:rsidRPr="00CB0D15">
        <w:t xml:space="preserve">qui </w:t>
      </w:r>
      <w:r w:rsidR="00B572D7" w:rsidRPr="00CB0D15">
        <w:t>reçoivent du soutien.</w:t>
      </w:r>
      <w:r w:rsidR="00D250CC" w:rsidRPr="00CB0D15">
        <w:t xml:space="preserve"> </w:t>
      </w:r>
      <w:r w:rsidRPr="00CB0D15">
        <w:t xml:space="preserve">Les frais supplémentaires de déplacement pour </w:t>
      </w:r>
      <w:r w:rsidR="00D40D65" w:rsidRPr="00CB0D15">
        <w:t>assister aux</w:t>
      </w:r>
      <w:r w:rsidRPr="00CB0D15">
        <w:t xml:space="preserve"> conférences, souvent </w:t>
      </w:r>
      <w:r w:rsidR="0078549F" w:rsidRPr="00CB0D15">
        <w:t xml:space="preserve">déboursés </w:t>
      </w:r>
      <w:r w:rsidRPr="00CB0D15">
        <w:t>par les</w:t>
      </w:r>
      <w:r w:rsidR="0078549F" w:rsidRPr="00CB0D15">
        <w:t xml:space="preserve"> personnes</w:t>
      </w:r>
      <w:r w:rsidRPr="00CB0D15">
        <w:t xml:space="preserve"> cherch</w:t>
      </w:r>
      <w:r w:rsidR="007A49B4" w:rsidRPr="00CB0D15">
        <w:t>aires</w:t>
      </w:r>
      <w:r w:rsidR="00A41882" w:rsidRPr="00CB0D15">
        <w:t xml:space="preserve">, chercheuses et chercheurs ayant des </w:t>
      </w:r>
      <w:r w:rsidRPr="00CB0D15">
        <w:t>handicap</w:t>
      </w:r>
      <w:r w:rsidR="00A41882" w:rsidRPr="00CB0D15">
        <w:t>s</w:t>
      </w:r>
      <w:r w:rsidRPr="00CB0D15">
        <w:t xml:space="preserve">, doivent également être couverts par les fonds existants, plutôt que par une source de financement distincte. Pour cette raison, les </w:t>
      </w:r>
      <w:r w:rsidR="00A41882" w:rsidRPr="00CB0D15">
        <w:t xml:space="preserve">personnes chercheuses ayant des </w:t>
      </w:r>
      <w:r w:rsidRPr="00CB0D15">
        <w:t>handicap</w:t>
      </w:r>
      <w:r w:rsidR="00A41882" w:rsidRPr="00CB0D15">
        <w:t>s</w:t>
      </w:r>
      <w:r w:rsidRPr="00CB0D15">
        <w:t xml:space="preserve"> peuvent </w:t>
      </w:r>
      <w:r w:rsidR="00780035" w:rsidRPr="00CB0D15">
        <w:t>se voir privé</w:t>
      </w:r>
      <w:r w:rsidR="0078549F" w:rsidRPr="00CB0D15">
        <w:t>e</w:t>
      </w:r>
      <w:r w:rsidR="00780035" w:rsidRPr="00CB0D15">
        <w:t xml:space="preserve">s </w:t>
      </w:r>
      <w:r w:rsidRPr="00CB0D15">
        <w:t>d</w:t>
      </w:r>
      <w:r w:rsidR="007A49B4" w:rsidRPr="00CB0D15">
        <w:t>’</w:t>
      </w:r>
      <w:r w:rsidRPr="00CB0D15">
        <w:t xml:space="preserve">importantes </w:t>
      </w:r>
      <w:r w:rsidR="007A49B4" w:rsidRPr="00CB0D15">
        <w:t>possibilités</w:t>
      </w:r>
      <w:r w:rsidRPr="00CB0D15">
        <w:t xml:space="preserve"> professionnelles et d</w:t>
      </w:r>
      <w:r w:rsidR="007A49B4" w:rsidRPr="00CB0D15">
        <w:t>’</w:t>
      </w:r>
      <w:r w:rsidRPr="00CB0D15">
        <w:t>apprentissage que leurs collègues</w:t>
      </w:r>
      <w:r w:rsidR="0078549F" w:rsidRPr="00CB0D15">
        <w:t>,</w:t>
      </w:r>
      <w:r w:rsidRPr="00CB0D15">
        <w:t xml:space="preserve"> </w:t>
      </w:r>
      <w:r w:rsidR="007A49B4" w:rsidRPr="00CB0D15">
        <w:t xml:space="preserve">qui </w:t>
      </w:r>
      <w:r w:rsidR="00A41882" w:rsidRPr="00CB0D15">
        <w:t xml:space="preserve">n’ont pas </w:t>
      </w:r>
      <w:r w:rsidR="007A49B4" w:rsidRPr="00CB0D15">
        <w:t>de</w:t>
      </w:r>
      <w:r w:rsidR="00634885" w:rsidRPr="00CB0D15">
        <w:t xml:space="preserve"> </w:t>
      </w:r>
      <w:r w:rsidRPr="00CB0D15">
        <w:t>handicap</w:t>
      </w:r>
      <w:r w:rsidR="00A41882" w:rsidRPr="00CB0D15">
        <w:t>s</w:t>
      </w:r>
      <w:r w:rsidR="0078549F" w:rsidRPr="00CB0D15">
        <w:t>,</w:t>
      </w:r>
      <w:r w:rsidRPr="00CB0D15">
        <w:t xml:space="preserve"> considèrent comme allant de soi. Les critères d</w:t>
      </w:r>
      <w:r w:rsidR="007A49B4" w:rsidRPr="00CB0D15">
        <w:t>’admissibilité</w:t>
      </w:r>
      <w:r w:rsidRPr="00CB0D15">
        <w:t xml:space="preserve"> des dépenses liées aux mesures de soutien à l</w:t>
      </w:r>
      <w:r w:rsidR="007A49B4" w:rsidRPr="00CB0D15">
        <w:t>’</w:t>
      </w:r>
      <w:r w:rsidRPr="00CB0D15">
        <w:t>accès sont souvent peu clairs et incohérents.</w:t>
      </w:r>
    </w:p>
    <w:p w14:paraId="20FDA86C" w14:textId="1C9C7B0D" w:rsidR="000B10DE" w:rsidRPr="00CB0D15" w:rsidRDefault="00A53842" w:rsidP="000B10DE">
      <w:pPr>
        <w:pStyle w:val="Heading4"/>
        <w:spacing w:before="0" w:after="0" w:line="240" w:lineRule="auto"/>
      </w:pPr>
      <w:bookmarkStart w:id="75" w:name="_Toc159577564"/>
      <w:r w:rsidRPr="00CB0D15">
        <w:lastRenderedPageBreak/>
        <w:t>Recommandations sur</w:t>
      </w:r>
      <w:r w:rsidR="00634885" w:rsidRPr="00CB0D15">
        <w:t xml:space="preserve"> </w:t>
      </w:r>
      <w:r w:rsidR="005D3032" w:rsidRPr="00CB0D15">
        <w:t xml:space="preserve">les </w:t>
      </w:r>
      <w:r w:rsidR="000B692F" w:rsidRPr="00CB0D15">
        <w:t xml:space="preserve">barrières liées </w:t>
      </w:r>
      <w:r w:rsidR="005D3032" w:rsidRPr="00CB0D15">
        <w:t>aux considérations financières</w:t>
      </w:r>
      <w:r w:rsidR="00773A5D" w:rsidRPr="00CB0D15">
        <w:t> </w:t>
      </w:r>
      <w:r w:rsidR="005D3032" w:rsidRPr="00CB0D15">
        <w:t xml:space="preserve">: </w:t>
      </w:r>
      <w:r w:rsidR="002E5D64" w:rsidRPr="00CB0D15">
        <w:t>la taxation des handicaps</w:t>
      </w:r>
      <w:r w:rsidR="005D3032" w:rsidRPr="00CB0D15">
        <w:t xml:space="preserve"> et </w:t>
      </w:r>
      <w:r w:rsidR="002E5D64" w:rsidRPr="00CB0D15">
        <w:t xml:space="preserve">la </w:t>
      </w:r>
      <w:r w:rsidR="005D3032" w:rsidRPr="00CB0D15">
        <w:t>tax</w:t>
      </w:r>
      <w:r w:rsidR="002E5D64" w:rsidRPr="00CB0D15">
        <w:t>ation de</w:t>
      </w:r>
      <w:r w:rsidR="005D3032" w:rsidRPr="00CB0D15">
        <w:t xml:space="preserve"> l'accessibilité </w:t>
      </w:r>
      <w:r w:rsidR="00FB3762" w:rsidRPr="00CB0D15">
        <w:t xml:space="preserve">en </w:t>
      </w:r>
      <w:r w:rsidR="005D3032" w:rsidRPr="00CB0D15">
        <w:t>recherche</w:t>
      </w:r>
      <w:bookmarkEnd w:id="75"/>
    </w:p>
    <w:p w14:paraId="6F6F33BE" w14:textId="77777777" w:rsidR="000B10DE" w:rsidRPr="00CB0D15" w:rsidRDefault="000B10DE" w:rsidP="000B10DE"/>
    <w:p w14:paraId="31AAC616" w14:textId="1820F00B" w:rsidR="008E097B" w:rsidRPr="00CB0D15" w:rsidRDefault="005D3032" w:rsidP="00B61C4D">
      <w:pPr>
        <w:spacing w:after="0" w:line="240" w:lineRule="auto"/>
        <w:ind w:left="709" w:hanging="425"/>
      </w:pPr>
      <w:r w:rsidRPr="00CB0D15">
        <w:t>1.</w:t>
      </w:r>
      <w:r w:rsidRPr="00CB0D15">
        <w:tab/>
        <w:t xml:space="preserve">Travailler avec les </w:t>
      </w:r>
      <w:r w:rsidR="00E17A7A" w:rsidRPr="00CB0D15">
        <w:t>établissements</w:t>
      </w:r>
      <w:r w:rsidRPr="00CB0D15">
        <w:t xml:space="preserve"> </w:t>
      </w:r>
      <w:r w:rsidR="00795A3C" w:rsidRPr="00CB0D15">
        <w:t xml:space="preserve">postsecondaires </w:t>
      </w:r>
      <w:r w:rsidRPr="00CB0D15">
        <w:t>pour s</w:t>
      </w:r>
      <w:r w:rsidR="00E17A7A" w:rsidRPr="00CB0D15">
        <w:t>’</w:t>
      </w:r>
      <w:r w:rsidRPr="00CB0D15">
        <w:t xml:space="preserve">assurer que les lignes directrices sur les dépenses </w:t>
      </w:r>
      <w:r w:rsidR="00E17A7A" w:rsidRPr="00CB0D15">
        <w:t>admissibles</w:t>
      </w:r>
      <w:r w:rsidRPr="00CB0D15">
        <w:t xml:space="preserve"> en matière d</w:t>
      </w:r>
      <w:r w:rsidR="00E17A7A" w:rsidRPr="00CB0D15">
        <w:t>’</w:t>
      </w:r>
      <w:r w:rsidRPr="00CB0D15">
        <w:t>accessibilité et d</w:t>
      </w:r>
      <w:r w:rsidR="00E17A7A" w:rsidRPr="00CB0D15">
        <w:t>’</w:t>
      </w:r>
      <w:r w:rsidRPr="00CB0D15">
        <w:t>inclusion sont claires et qu</w:t>
      </w:r>
      <w:r w:rsidR="00E17A7A" w:rsidRPr="00CB0D15">
        <w:t>’</w:t>
      </w:r>
      <w:r w:rsidRPr="00CB0D15">
        <w:t>il existe une procédure transparente et rationalisée pour approuver ces demandes, y compris une liste non exhaustive de</w:t>
      </w:r>
      <w:r w:rsidR="006A0969" w:rsidRPr="00CB0D15">
        <w:t>s</w:t>
      </w:r>
      <w:r w:rsidRPr="00CB0D15">
        <w:t xml:space="preserve"> coûts </w:t>
      </w:r>
      <w:r w:rsidR="00D74E2F" w:rsidRPr="00CB0D15">
        <w:t>liés aux soutiens à l’accessibilité qui sont</w:t>
      </w:r>
      <w:r w:rsidR="00CB6A97" w:rsidRPr="00CB0D15">
        <w:t xml:space="preserve"> </w:t>
      </w:r>
      <w:r w:rsidRPr="00CB0D15">
        <w:t>préapprouvés.</w:t>
      </w:r>
    </w:p>
    <w:p w14:paraId="0D152D5F" w14:textId="77777777" w:rsidR="00F8196E" w:rsidRPr="00CB0D15" w:rsidRDefault="00F8196E" w:rsidP="00F8196E">
      <w:pPr>
        <w:spacing w:after="0" w:line="240" w:lineRule="auto"/>
        <w:ind w:left="1440" w:hanging="720"/>
      </w:pPr>
    </w:p>
    <w:p w14:paraId="40289B85" w14:textId="0F8FE158" w:rsidR="008E097B" w:rsidRPr="00CB0D15" w:rsidRDefault="005D3032" w:rsidP="00B61C4D">
      <w:pPr>
        <w:spacing w:after="0" w:line="240" w:lineRule="auto"/>
        <w:ind w:left="709" w:hanging="425"/>
      </w:pPr>
      <w:r w:rsidRPr="00CB0D15">
        <w:t>2.</w:t>
      </w:r>
      <w:r w:rsidRPr="00CB0D15">
        <w:tab/>
        <w:t xml:space="preserve">Ajouter une nouvelle ligne budgétaire à toutes les demandes de subvention du CRSH pour que les </w:t>
      </w:r>
      <w:r w:rsidR="00D545AC" w:rsidRPr="00CB0D15">
        <w:t xml:space="preserve">personnes </w:t>
      </w:r>
      <w:r w:rsidRPr="00CB0D15">
        <w:t>candidat</w:t>
      </w:r>
      <w:r w:rsidR="0062060A" w:rsidRPr="00CB0D15">
        <w:t>aires</w:t>
      </w:r>
      <w:r w:rsidRPr="00CB0D15">
        <w:t xml:space="preserve"> </w:t>
      </w:r>
      <w:r w:rsidR="00CB6A97" w:rsidRPr="00CB0D15">
        <w:t xml:space="preserve">et candidat-e-s </w:t>
      </w:r>
      <w:r w:rsidRPr="00CB0D15">
        <w:t xml:space="preserve">puissent </w:t>
      </w:r>
      <w:r w:rsidR="00CB6A97" w:rsidRPr="00CB0D15">
        <w:t xml:space="preserve">y inscrire </w:t>
      </w:r>
      <w:r w:rsidRPr="00CB0D15">
        <w:t xml:space="preserve">les coûts associés aux mesures de soutien à </w:t>
      </w:r>
      <w:r w:rsidR="0062060A" w:rsidRPr="00CB0D15">
        <w:t>l’</w:t>
      </w:r>
      <w:r w:rsidRPr="00CB0D15">
        <w:t>accessibilité.</w:t>
      </w:r>
      <w:r w:rsidR="00E17A7A" w:rsidRPr="00CB0D15">
        <w:t xml:space="preserve"> </w:t>
      </w:r>
      <w:r w:rsidRPr="00CB0D15">
        <w:t xml:space="preserve">Inclure dans les instructions une liste non exhaustive des coûts </w:t>
      </w:r>
      <w:r w:rsidR="00D545AC" w:rsidRPr="00CB0D15">
        <w:t xml:space="preserve">fréquents </w:t>
      </w:r>
      <w:r w:rsidR="0062060A" w:rsidRPr="00CB0D15">
        <w:t>liés à l’</w:t>
      </w:r>
      <w:r w:rsidRPr="00CB0D15">
        <w:t>accessibilité</w:t>
      </w:r>
      <w:r w:rsidR="00D545AC" w:rsidRPr="00CB0D15">
        <w:t>,</w:t>
      </w:r>
      <w:r w:rsidRPr="00CB0D15">
        <w:t xml:space="preserve"> et des lignes directrices exigeant que </w:t>
      </w:r>
      <w:r w:rsidR="000641EA" w:rsidRPr="00CB0D15">
        <w:t xml:space="preserve">touxtes, toutes et </w:t>
      </w:r>
      <w:r w:rsidRPr="00CB0D15">
        <w:t xml:space="preserve">tous les </w:t>
      </w:r>
      <w:r w:rsidR="002326A3" w:rsidRPr="00CB0D15">
        <w:t xml:space="preserve">personnes </w:t>
      </w:r>
      <w:r w:rsidR="0062060A" w:rsidRPr="00CB0D15">
        <w:t>titulaires</w:t>
      </w:r>
      <w:r w:rsidRPr="00CB0D15">
        <w:t xml:space="preserve"> de subvention</w:t>
      </w:r>
      <w:r w:rsidR="000641EA" w:rsidRPr="00CB0D15">
        <w:t>s</w:t>
      </w:r>
      <w:r w:rsidRPr="00CB0D15">
        <w:t xml:space="preserve"> expliquent clairement comment </w:t>
      </w:r>
      <w:r w:rsidR="000641EA" w:rsidRPr="00CB0D15">
        <w:t xml:space="preserve">elles </w:t>
      </w:r>
      <w:r w:rsidRPr="00CB0D15">
        <w:t xml:space="preserve">incluront </w:t>
      </w:r>
      <w:r w:rsidR="000641EA" w:rsidRPr="00CB0D15">
        <w:t>des personnes chercheuses</w:t>
      </w:r>
      <w:r w:rsidRPr="00CB0D15">
        <w:t xml:space="preserve">, stagiaires et </w:t>
      </w:r>
      <w:r w:rsidR="000641EA" w:rsidRPr="00CB0D15">
        <w:t>d</w:t>
      </w:r>
      <w:r w:rsidRPr="00CB0D15">
        <w:t xml:space="preserve">es </w:t>
      </w:r>
      <w:r w:rsidR="000641EA" w:rsidRPr="00CB0D15">
        <w:t xml:space="preserve">personnes </w:t>
      </w:r>
      <w:r w:rsidR="002326A3" w:rsidRPr="00CB0D15">
        <w:t xml:space="preserve">participantes </w:t>
      </w:r>
      <w:r w:rsidR="000641EA" w:rsidRPr="00CB0D15">
        <w:t xml:space="preserve">ayant des </w:t>
      </w:r>
      <w:r w:rsidRPr="00CB0D15">
        <w:t>handicap</w:t>
      </w:r>
      <w:r w:rsidR="000641EA" w:rsidRPr="00CB0D15">
        <w:t>s</w:t>
      </w:r>
      <w:r w:rsidRPr="00CB0D15">
        <w:t xml:space="preserve"> dans le projet </w:t>
      </w:r>
      <w:r w:rsidR="000641EA" w:rsidRPr="00CB0D15">
        <w:t xml:space="preserve">de recherche </w:t>
      </w:r>
      <w:r w:rsidRPr="00CB0D15">
        <w:t>propos</w:t>
      </w:r>
      <w:r w:rsidR="0062060A" w:rsidRPr="00CB0D15">
        <w:t>é</w:t>
      </w:r>
      <w:r w:rsidRPr="00CB0D15">
        <w:t>.</w:t>
      </w:r>
    </w:p>
    <w:p w14:paraId="4135B204" w14:textId="77777777" w:rsidR="00F8196E" w:rsidRPr="00CB0D15" w:rsidRDefault="00F8196E" w:rsidP="00F8196E">
      <w:pPr>
        <w:spacing w:after="0" w:line="240" w:lineRule="auto"/>
        <w:ind w:left="1440" w:hanging="720"/>
      </w:pPr>
    </w:p>
    <w:p w14:paraId="4F14FEC4" w14:textId="2B688C42" w:rsidR="008E097B" w:rsidRPr="00CB0D15" w:rsidRDefault="005D3032" w:rsidP="00B61C4D">
      <w:pPr>
        <w:spacing w:after="0" w:line="240" w:lineRule="auto"/>
        <w:ind w:left="709" w:hanging="425"/>
      </w:pPr>
      <w:r w:rsidRPr="00CB0D15">
        <w:t>3.</w:t>
      </w:r>
      <w:r w:rsidRPr="00CB0D15">
        <w:tab/>
        <w:t xml:space="preserve">Exiger de tous les </w:t>
      </w:r>
      <w:r w:rsidR="0062060A" w:rsidRPr="00CB0D15">
        <w:t>établissements</w:t>
      </w:r>
      <w:r w:rsidRPr="00CB0D15">
        <w:t xml:space="preserve"> </w:t>
      </w:r>
      <w:r w:rsidR="00AE019E" w:rsidRPr="00CB0D15">
        <w:t xml:space="preserve">postsecondaires </w:t>
      </w:r>
      <w:r w:rsidR="0062060A" w:rsidRPr="00CB0D15">
        <w:t xml:space="preserve">de </w:t>
      </w:r>
      <w:r w:rsidRPr="00CB0D15">
        <w:t>réserve</w:t>
      </w:r>
      <w:r w:rsidR="0062060A" w:rsidRPr="00CB0D15">
        <w:t>r</w:t>
      </w:r>
      <w:r w:rsidRPr="00CB0D15">
        <w:t xml:space="preserve"> une partie des subventions institutionnelles, avec des processus transparents d</w:t>
      </w:r>
      <w:r w:rsidR="0062060A" w:rsidRPr="00CB0D15">
        <w:t>’</w:t>
      </w:r>
      <w:r w:rsidRPr="00CB0D15">
        <w:t>accès et d</w:t>
      </w:r>
      <w:r w:rsidR="0062060A" w:rsidRPr="00CB0D15">
        <w:t>’</w:t>
      </w:r>
      <w:r w:rsidRPr="00CB0D15">
        <w:t xml:space="preserve">inclusion, au soutien des </w:t>
      </w:r>
      <w:r w:rsidR="00A11FF3" w:rsidRPr="00CB0D15">
        <w:t xml:space="preserve">personnes étudiantes, chercheuses, </w:t>
      </w:r>
      <w:r w:rsidRPr="00CB0D15">
        <w:t>et des stagiaire</w:t>
      </w:r>
      <w:r w:rsidR="006A0969" w:rsidRPr="00CB0D15">
        <w:t xml:space="preserve">s </w:t>
      </w:r>
      <w:r w:rsidR="00A11FF3" w:rsidRPr="00CB0D15">
        <w:t>ayant des handicaps.</w:t>
      </w:r>
    </w:p>
    <w:p w14:paraId="15CA5EF6" w14:textId="77777777" w:rsidR="00F8196E" w:rsidRPr="00CB0D15" w:rsidRDefault="00F8196E" w:rsidP="00F8196E">
      <w:pPr>
        <w:spacing w:after="0" w:line="240" w:lineRule="auto"/>
        <w:ind w:left="1440" w:hanging="720"/>
      </w:pPr>
    </w:p>
    <w:p w14:paraId="5DA122BC" w14:textId="3A29714C" w:rsidR="0062060A" w:rsidRPr="00CB0D15" w:rsidRDefault="005D3032" w:rsidP="00B61C4D">
      <w:pPr>
        <w:spacing w:after="0" w:line="240" w:lineRule="auto"/>
        <w:ind w:left="709" w:hanging="425"/>
      </w:pPr>
      <w:r w:rsidRPr="00CB0D15">
        <w:t>4.</w:t>
      </w:r>
      <w:r w:rsidR="0062060A" w:rsidRPr="00CB0D15">
        <w:tab/>
      </w:r>
      <w:r w:rsidRPr="00CB0D15">
        <w:t>Créer un fonds d</w:t>
      </w:r>
      <w:r w:rsidR="0062060A" w:rsidRPr="00CB0D15">
        <w:t>’</w:t>
      </w:r>
      <w:r w:rsidR="006A0969" w:rsidRPr="00CB0D15">
        <w:t>accessibilité</w:t>
      </w:r>
      <w:r w:rsidRPr="00CB0D15">
        <w:t xml:space="preserve"> </w:t>
      </w:r>
      <w:r w:rsidR="00836BE0" w:rsidRPr="00CB0D15">
        <w:t xml:space="preserve">provenant du </w:t>
      </w:r>
      <w:r w:rsidRPr="00CB0D15">
        <w:t>fonds</w:t>
      </w:r>
      <w:r w:rsidR="00836BE0" w:rsidRPr="00CB0D15">
        <w:t xml:space="preserve"> de financement</w:t>
      </w:r>
      <w:r w:rsidRPr="00CB0D15">
        <w:t xml:space="preserve"> </w:t>
      </w:r>
      <w:r w:rsidR="00836BE0" w:rsidRPr="00CB0D15">
        <w:t>global à distribuer par le CRSH</w:t>
      </w:r>
      <w:r w:rsidR="00773A5D" w:rsidRPr="00CB0D15">
        <w:t> </w:t>
      </w:r>
      <w:r w:rsidRPr="00CB0D15">
        <w:t>:</w:t>
      </w:r>
    </w:p>
    <w:p w14:paraId="7E50DD32" w14:textId="77777777" w:rsidR="00F8196E" w:rsidRPr="00CB0D15" w:rsidRDefault="00F8196E" w:rsidP="00F8196E">
      <w:pPr>
        <w:spacing w:after="0" w:line="240" w:lineRule="auto"/>
        <w:ind w:left="1440" w:hanging="720"/>
      </w:pPr>
    </w:p>
    <w:p w14:paraId="138ACD9C" w14:textId="2314A286" w:rsidR="003700B7" w:rsidRPr="00CB0D15" w:rsidRDefault="00652C22" w:rsidP="00652C22">
      <w:pPr>
        <w:pStyle w:val="ListParagraph"/>
        <w:numPr>
          <w:ilvl w:val="0"/>
          <w:numId w:val="21"/>
        </w:numPr>
        <w:spacing w:after="0" w:line="240" w:lineRule="auto"/>
        <w:ind w:left="2127" w:hanging="426"/>
        <w:rPr>
          <w:lang w:val="fr-CA"/>
        </w:rPr>
      </w:pPr>
      <w:r w:rsidRPr="00CB0D15">
        <w:rPr>
          <w:lang w:val="fr-CA"/>
        </w:rPr>
        <w:t>Pour les</w:t>
      </w:r>
      <w:r w:rsidR="005D3032" w:rsidRPr="00CB0D15">
        <w:rPr>
          <w:lang w:val="fr-CA"/>
        </w:rPr>
        <w:t xml:space="preserve"> équipes dont les</w:t>
      </w:r>
      <w:r w:rsidR="00606980" w:rsidRPr="00CB0D15">
        <w:rPr>
          <w:lang w:val="fr-CA"/>
        </w:rPr>
        <w:t xml:space="preserve"> </w:t>
      </w:r>
      <w:r w:rsidR="00836BE0" w:rsidRPr="00CB0D15">
        <w:rPr>
          <w:lang w:val="fr-CA"/>
        </w:rPr>
        <w:t xml:space="preserve">personnes chercheuses s’auto-identifient </w:t>
      </w:r>
      <w:r w:rsidR="005D3032" w:rsidRPr="00CB0D15">
        <w:rPr>
          <w:lang w:val="fr-CA"/>
        </w:rPr>
        <w:t xml:space="preserve">comme </w:t>
      </w:r>
      <w:r w:rsidR="00836BE0" w:rsidRPr="00CB0D15">
        <w:rPr>
          <w:lang w:val="fr-CA"/>
        </w:rPr>
        <w:t xml:space="preserve">ayant des </w:t>
      </w:r>
      <w:r w:rsidR="005D3032" w:rsidRPr="00CB0D15">
        <w:rPr>
          <w:lang w:val="fr-CA"/>
        </w:rPr>
        <w:t>handicap</w:t>
      </w:r>
      <w:r w:rsidR="00836BE0" w:rsidRPr="00CB0D15">
        <w:rPr>
          <w:lang w:val="fr-CA"/>
        </w:rPr>
        <w:t>s</w:t>
      </w:r>
      <w:r w:rsidR="005D3032" w:rsidRPr="00CB0D15">
        <w:rPr>
          <w:lang w:val="fr-CA"/>
        </w:rPr>
        <w:t xml:space="preserve">, selon le modèle du Conseil des </w:t>
      </w:r>
      <w:r w:rsidR="003700B7" w:rsidRPr="00CB0D15">
        <w:rPr>
          <w:lang w:val="fr-CA"/>
        </w:rPr>
        <w:t>a</w:t>
      </w:r>
      <w:r w:rsidR="005D3032" w:rsidRPr="00CB0D15">
        <w:rPr>
          <w:lang w:val="fr-CA"/>
        </w:rPr>
        <w:t>rts du Canada</w:t>
      </w:r>
      <w:r w:rsidR="006A0969" w:rsidRPr="00CB0D15">
        <w:rPr>
          <w:lang w:val="fr-CA"/>
        </w:rPr>
        <w:t>, prévoir</w:t>
      </w:r>
      <w:r w:rsidR="00FF7C28" w:rsidRPr="00CB0D15">
        <w:rPr>
          <w:lang w:val="fr-CA"/>
        </w:rPr>
        <w:t xml:space="preserve"> </w:t>
      </w:r>
      <w:r w:rsidR="005D3032" w:rsidRPr="00CB0D15">
        <w:rPr>
          <w:lang w:val="fr-CA"/>
        </w:rPr>
        <w:t xml:space="preserve">un budget séparé pour les coûts </w:t>
      </w:r>
      <w:r w:rsidR="003700B7" w:rsidRPr="00CB0D15">
        <w:rPr>
          <w:lang w:val="fr-CA"/>
        </w:rPr>
        <w:t xml:space="preserve">liés </w:t>
      </w:r>
      <w:r w:rsidR="00336107" w:rsidRPr="00CB0D15">
        <w:rPr>
          <w:lang w:val="fr-CA"/>
        </w:rPr>
        <w:t>aux besoins d</w:t>
      </w:r>
      <w:r w:rsidR="003700B7" w:rsidRPr="00CB0D15">
        <w:rPr>
          <w:lang w:val="fr-CA"/>
        </w:rPr>
        <w:t>’</w:t>
      </w:r>
      <w:r w:rsidR="005D3032" w:rsidRPr="00CB0D15">
        <w:rPr>
          <w:lang w:val="fr-CA"/>
        </w:rPr>
        <w:t>accessibilité, plafonné à un pourcentage de la subvention (par exemple, un pourcentage supplémentaire, mais non limité à 30</w:t>
      </w:r>
      <w:r w:rsidR="001B7EAB" w:rsidRPr="00CB0D15">
        <w:rPr>
          <w:lang w:val="fr-CA"/>
        </w:rPr>
        <w:t xml:space="preserve"> %</w:t>
      </w:r>
      <w:r w:rsidR="005D3032" w:rsidRPr="00CB0D15">
        <w:rPr>
          <w:lang w:val="fr-CA"/>
        </w:rPr>
        <w:t>). Un</w:t>
      </w:r>
      <w:r w:rsidR="002326A3" w:rsidRPr="00CB0D15">
        <w:rPr>
          <w:lang w:val="fr-CA"/>
        </w:rPr>
        <w:t xml:space="preserve"> </w:t>
      </w:r>
      <w:r w:rsidR="005D3032" w:rsidRPr="00CB0D15">
        <w:rPr>
          <w:lang w:val="fr-CA"/>
        </w:rPr>
        <w:t>membre du personnel qualifié évalue ensuite le budget et l</w:t>
      </w:r>
      <w:r w:rsidR="003700B7" w:rsidRPr="00CB0D15">
        <w:rPr>
          <w:lang w:val="fr-CA"/>
        </w:rPr>
        <w:t>’</w:t>
      </w:r>
      <w:r w:rsidR="005D3032" w:rsidRPr="00CB0D15">
        <w:rPr>
          <w:lang w:val="fr-CA"/>
        </w:rPr>
        <w:t>approuve.</w:t>
      </w:r>
      <w:r w:rsidR="003700B7" w:rsidRPr="00CB0D15">
        <w:rPr>
          <w:lang w:val="fr-CA"/>
        </w:rPr>
        <w:t xml:space="preserve"> </w:t>
      </w:r>
      <w:r w:rsidR="005D3032" w:rsidRPr="00CB0D15">
        <w:rPr>
          <w:lang w:val="fr-CA"/>
        </w:rPr>
        <w:t>Si la subvention est accordée, la partie consacrée à l</w:t>
      </w:r>
      <w:r w:rsidR="003700B7" w:rsidRPr="00CB0D15">
        <w:rPr>
          <w:lang w:val="fr-CA"/>
        </w:rPr>
        <w:t>’</w:t>
      </w:r>
      <w:r w:rsidR="005D3032" w:rsidRPr="00CB0D15">
        <w:rPr>
          <w:lang w:val="fr-CA"/>
        </w:rPr>
        <w:t>accessibilité est automatiquement financée par un fonds d</w:t>
      </w:r>
      <w:r w:rsidR="003700B7" w:rsidRPr="00CB0D15">
        <w:rPr>
          <w:lang w:val="fr-CA"/>
        </w:rPr>
        <w:t>’</w:t>
      </w:r>
      <w:r w:rsidR="005D3032" w:rsidRPr="00CB0D15">
        <w:rPr>
          <w:lang w:val="fr-CA"/>
        </w:rPr>
        <w:t xml:space="preserve">accessibilité distinct. </w:t>
      </w:r>
      <w:r w:rsidR="00FF7C28" w:rsidRPr="00CB0D15">
        <w:rPr>
          <w:lang w:val="fr-CA"/>
        </w:rPr>
        <w:t>Les sommes</w:t>
      </w:r>
      <w:r w:rsidR="005D3032" w:rsidRPr="00CB0D15">
        <w:rPr>
          <w:lang w:val="fr-CA"/>
        </w:rPr>
        <w:t xml:space="preserve"> qui n'ont pas été </w:t>
      </w:r>
      <w:r w:rsidR="00FF7C28" w:rsidRPr="00CB0D15">
        <w:rPr>
          <w:lang w:val="fr-CA"/>
        </w:rPr>
        <w:t xml:space="preserve">utilisées à </w:t>
      </w:r>
      <w:r w:rsidR="005D3032" w:rsidRPr="00CB0D15">
        <w:rPr>
          <w:lang w:val="fr-CA"/>
        </w:rPr>
        <w:t>la fin de la subvention sont reversé</w:t>
      </w:r>
      <w:r w:rsidR="0017038D" w:rsidRPr="00CB0D15">
        <w:rPr>
          <w:lang w:val="fr-CA"/>
        </w:rPr>
        <w:t>e</w:t>
      </w:r>
      <w:r w:rsidR="005D3032" w:rsidRPr="00CB0D15">
        <w:rPr>
          <w:lang w:val="fr-CA"/>
        </w:rPr>
        <w:t xml:space="preserve">s </w:t>
      </w:r>
      <w:r w:rsidR="00FF7C28" w:rsidRPr="00CB0D15">
        <w:rPr>
          <w:lang w:val="fr-CA"/>
        </w:rPr>
        <w:t>à ces mêmes fonds</w:t>
      </w:r>
      <w:r w:rsidR="00836BE0" w:rsidRPr="00CB0D15">
        <w:rPr>
          <w:lang w:val="fr-CA"/>
        </w:rPr>
        <w:t>;</w:t>
      </w:r>
    </w:p>
    <w:p w14:paraId="164BBE8C" w14:textId="77777777" w:rsidR="003700B7" w:rsidRPr="00CB0D15" w:rsidRDefault="003700B7" w:rsidP="00F8196E">
      <w:pPr>
        <w:pStyle w:val="ListParagraph"/>
        <w:spacing w:after="0" w:line="240" w:lineRule="auto"/>
        <w:ind w:left="1800"/>
        <w:rPr>
          <w:lang w:val="fr-CA"/>
        </w:rPr>
      </w:pPr>
    </w:p>
    <w:p w14:paraId="3DADCF04" w14:textId="73FF0CE6" w:rsidR="005D3032" w:rsidRPr="00CB0D15" w:rsidRDefault="005D3032" w:rsidP="00F8196E">
      <w:pPr>
        <w:pStyle w:val="ListParagraph"/>
        <w:numPr>
          <w:ilvl w:val="0"/>
          <w:numId w:val="21"/>
        </w:numPr>
        <w:spacing w:after="0" w:line="240" w:lineRule="auto"/>
        <w:rPr>
          <w:lang w:val="fr-CA"/>
        </w:rPr>
      </w:pPr>
      <w:r w:rsidRPr="00CB0D15">
        <w:rPr>
          <w:lang w:val="fr-CA"/>
        </w:rPr>
        <w:t xml:space="preserve">En tant que demande post-subvention pour des coûts </w:t>
      </w:r>
      <w:r w:rsidR="003700B7" w:rsidRPr="00CB0D15">
        <w:rPr>
          <w:lang w:val="fr-CA"/>
        </w:rPr>
        <w:t xml:space="preserve">liés </w:t>
      </w:r>
      <w:r w:rsidR="00336107" w:rsidRPr="00CB0D15">
        <w:rPr>
          <w:lang w:val="fr-CA"/>
        </w:rPr>
        <w:t>aux besoins</w:t>
      </w:r>
      <w:r w:rsidR="003700B7" w:rsidRPr="00CB0D15">
        <w:rPr>
          <w:lang w:val="fr-CA"/>
        </w:rPr>
        <w:t xml:space="preserve"> </w:t>
      </w:r>
      <w:r w:rsidR="00336107" w:rsidRPr="00CB0D15">
        <w:rPr>
          <w:lang w:val="fr-CA"/>
        </w:rPr>
        <w:t>d</w:t>
      </w:r>
      <w:r w:rsidR="003700B7" w:rsidRPr="00CB0D15">
        <w:rPr>
          <w:lang w:val="fr-CA"/>
        </w:rPr>
        <w:t>’</w:t>
      </w:r>
      <w:r w:rsidRPr="00CB0D15">
        <w:rPr>
          <w:lang w:val="fr-CA"/>
        </w:rPr>
        <w:t>accessibilité extraordinaires et imprévus</w:t>
      </w:r>
      <w:r w:rsidR="006A0969" w:rsidRPr="00CB0D15">
        <w:rPr>
          <w:lang w:val="fr-CA"/>
        </w:rPr>
        <w:t>. P</w:t>
      </w:r>
      <w:r w:rsidRPr="00CB0D15">
        <w:rPr>
          <w:lang w:val="fr-CA"/>
        </w:rPr>
        <w:t xml:space="preserve">ar exemple, </w:t>
      </w:r>
      <w:r w:rsidR="006A0969" w:rsidRPr="00CB0D15">
        <w:rPr>
          <w:lang w:val="fr-CA"/>
        </w:rPr>
        <w:t xml:space="preserve">si </w:t>
      </w:r>
      <w:r w:rsidRPr="00CB0D15">
        <w:rPr>
          <w:lang w:val="fr-CA"/>
        </w:rPr>
        <w:t>un</w:t>
      </w:r>
      <w:r w:rsidR="00E2303F" w:rsidRPr="00CB0D15">
        <w:rPr>
          <w:lang w:val="fr-CA"/>
        </w:rPr>
        <w:t xml:space="preserve">e nouvelle personne chercheuse ayant un handicap se joint à l’équipe après la </w:t>
      </w:r>
      <w:r w:rsidR="00E2303F" w:rsidRPr="00CB0D15">
        <w:rPr>
          <w:lang w:val="fr-CA"/>
        </w:rPr>
        <w:lastRenderedPageBreak/>
        <w:t>soumission initiale de la demande de financement</w:t>
      </w:r>
      <w:r w:rsidR="00F8196E" w:rsidRPr="00CB0D15">
        <w:rPr>
          <w:lang w:val="fr-CA"/>
        </w:rPr>
        <w:t>.</w:t>
      </w:r>
      <w:r w:rsidRPr="00CB0D15">
        <w:rPr>
          <w:lang w:val="fr-CA"/>
        </w:rPr>
        <w:t xml:space="preserve"> </w:t>
      </w:r>
    </w:p>
    <w:p w14:paraId="3F6B9862" w14:textId="77777777" w:rsidR="00F8196E" w:rsidRPr="00CB0D15" w:rsidRDefault="00F8196E" w:rsidP="00F8196E">
      <w:pPr>
        <w:spacing w:after="0" w:line="240" w:lineRule="auto"/>
      </w:pPr>
    </w:p>
    <w:p w14:paraId="4FEB9BF4" w14:textId="4ED04C70" w:rsidR="005D3032" w:rsidRPr="00CB0D15" w:rsidRDefault="005D3032" w:rsidP="008965C1">
      <w:pPr>
        <w:spacing w:after="0" w:line="240" w:lineRule="auto"/>
        <w:ind w:left="851" w:hanging="425"/>
      </w:pPr>
      <w:r w:rsidRPr="00CB0D15">
        <w:t>5.</w:t>
      </w:r>
      <w:r w:rsidR="003700B7" w:rsidRPr="00CB0D15">
        <w:tab/>
      </w:r>
      <w:r w:rsidRPr="00CB0D15">
        <w:t xml:space="preserve">Les fonds nécessaires pour garantir une participation accessible et inclusive des </w:t>
      </w:r>
      <w:r w:rsidR="005F784F" w:rsidRPr="00CB0D15">
        <w:t xml:space="preserve">personnes </w:t>
      </w:r>
      <w:r w:rsidR="002326A3" w:rsidRPr="00CB0D15">
        <w:t xml:space="preserve">étudiantes et </w:t>
      </w:r>
      <w:r w:rsidRPr="00CB0D15">
        <w:t>cherch</w:t>
      </w:r>
      <w:r w:rsidR="003700B7" w:rsidRPr="00CB0D15">
        <w:t>aires</w:t>
      </w:r>
      <w:r w:rsidR="005F784F" w:rsidRPr="00CB0D15">
        <w:t>, chercheuses et chercheurs ne</w:t>
      </w:r>
      <w:r w:rsidRPr="00CB0D15">
        <w:t xml:space="preserve"> doivent pas être prélevés sur les fonds alloués à la recherche</w:t>
      </w:r>
      <w:r w:rsidR="002326A3" w:rsidRPr="00CB0D15">
        <w:t>.</w:t>
      </w:r>
      <w:r w:rsidRPr="00CB0D15">
        <w:t xml:space="preserve"> </w:t>
      </w:r>
      <w:r w:rsidR="002326A3" w:rsidRPr="00CB0D15">
        <w:t>E</w:t>
      </w:r>
      <w:r w:rsidRPr="00CB0D15">
        <w:t xml:space="preserve">t le processus doit éviter les demandes supplémentaires ou </w:t>
      </w:r>
      <w:r w:rsidR="00A514C0" w:rsidRPr="00CB0D15">
        <w:t>l</w:t>
      </w:r>
      <w:r w:rsidRPr="00CB0D15">
        <w:t xml:space="preserve">es démarches administratives </w:t>
      </w:r>
      <w:r w:rsidR="007E2C8A" w:rsidRPr="00CB0D15">
        <w:t xml:space="preserve">additionnelles </w:t>
      </w:r>
      <w:r w:rsidR="00C31EA9" w:rsidRPr="00CB0D15">
        <w:t xml:space="preserve">pour </w:t>
      </w:r>
      <w:r w:rsidR="006A0969" w:rsidRPr="00CB0D15">
        <w:t xml:space="preserve">couvrir </w:t>
      </w:r>
      <w:r w:rsidR="007E2C8A" w:rsidRPr="00CB0D15">
        <w:t>des demandes d</w:t>
      </w:r>
      <w:r w:rsidR="000A58DA" w:rsidRPr="00CB0D15">
        <w:t>’accessibilité visant à</w:t>
      </w:r>
      <w:r w:rsidR="007E2C8A" w:rsidRPr="00CB0D15">
        <w:t xml:space="preserve"> </w:t>
      </w:r>
      <w:r w:rsidR="000A58DA" w:rsidRPr="00CB0D15">
        <w:t xml:space="preserve">réduire les </w:t>
      </w:r>
      <w:r w:rsidR="00486701" w:rsidRPr="00CB0D15">
        <w:t xml:space="preserve">barrières </w:t>
      </w:r>
      <w:r w:rsidRPr="00CB0D15">
        <w:t>à la participation (c</w:t>
      </w:r>
      <w:r w:rsidR="00D05C56" w:rsidRPr="00CB0D15">
        <w:t>’</w:t>
      </w:r>
      <w:r w:rsidRPr="00CB0D15">
        <w:t>est-à-dire sous l</w:t>
      </w:r>
      <w:r w:rsidR="00D05C56" w:rsidRPr="00CB0D15">
        <w:t>’</w:t>
      </w:r>
      <w:r w:rsidRPr="00CB0D15">
        <w:t xml:space="preserve">angle des </w:t>
      </w:r>
      <w:r w:rsidR="000A58DA" w:rsidRPr="00CB0D15">
        <w:t>« acco</w:t>
      </w:r>
      <w:r w:rsidR="006A0969" w:rsidRPr="00CB0D15">
        <w:t>m</w:t>
      </w:r>
      <w:r w:rsidR="000A58DA" w:rsidRPr="00CB0D15">
        <w:t>modements »</w:t>
      </w:r>
      <w:r w:rsidRPr="00CB0D15">
        <w:t>).</w:t>
      </w:r>
    </w:p>
    <w:p w14:paraId="5CAFA8DA" w14:textId="77777777" w:rsidR="00F8196E" w:rsidRPr="00CB0D15" w:rsidRDefault="00F8196E" w:rsidP="00F8196E">
      <w:pPr>
        <w:spacing w:after="0" w:line="240" w:lineRule="auto"/>
        <w:ind w:left="1440" w:hanging="720"/>
      </w:pPr>
    </w:p>
    <w:p w14:paraId="1CCAAEC4" w14:textId="73F612C1" w:rsidR="005D3032" w:rsidRPr="00CB0D15" w:rsidRDefault="005D3032" w:rsidP="008B51CE">
      <w:pPr>
        <w:pStyle w:val="ListParagraph"/>
        <w:numPr>
          <w:ilvl w:val="0"/>
          <w:numId w:val="22"/>
        </w:numPr>
        <w:spacing w:after="0" w:line="240" w:lineRule="auto"/>
        <w:ind w:left="2127" w:hanging="426"/>
        <w:rPr>
          <w:lang w:val="fr-CA"/>
        </w:rPr>
      </w:pPr>
      <w:r w:rsidRPr="00CB0D15">
        <w:rPr>
          <w:lang w:val="fr-CA"/>
        </w:rPr>
        <w:t xml:space="preserve">Les </w:t>
      </w:r>
      <w:r w:rsidR="00A514C0" w:rsidRPr="00CB0D15">
        <w:rPr>
          <w:lang w:val="fr-CA"/>
        </w:rPr>
        <w:t xml:space="preserve">personnes candidates </w:t>
      </w:r>
      <w:r w:rsidRPr="00CB0D15">
        <w:rPr>
          <w:lang w:val="fr-CA"/>
        </w:rPr>
        <w:t>doivent avoir accès à des fonds distincts, comme prévu dans leur demande, et à un financement ultérieur tout au long du cycle de vie de la subvention ou de la bourse, afin d</w:t>
      </w:r>
      <w:r w:rsidR="00214260" w:rsidRPr="00CB0D15">
        <w:rPr>
          <w:lang w:val="fr-CA"/>
        </w:rPr>
        <w:t xml:space="preserve">’atténuer </w:t>
      </w:r>
      <w:r w:rsidRPr="00CB0D15">
        <w:rPr>
          <w:lang w:val="fr-CA"/>
        </w:rPr>
        <w:t xml:space="preserve">les </w:t>
      </w:r>
      <w:r w:rsidR="00214260" w:rsidRPr="00CB0D15">
        <w:rPr>
          <w:lang w:val="fr-CA"/>
        </w:rPr>
        <w:t xml:space="preserve">barrières </w:t>
      </w:r>
      <w:r w:rsidR="0014053C" w:rsidRPr="00CB0D15">
        <w:rPr>
          <w:lang w:val="fr-CA"/>
        </w:rPr>
        <w:t>de participation, inclusion et accessibilité</w:t>
      </w:r>
      <w:r w:rsidR="00BA1902" w:rsidRPr="00CB0D15">
        <w:rPr>
          <w:lang w:val="fr-CA"/>
        </w:rPr>
        <w:t xml:space="preserve"> </w:t>
      </w:r>
      <w:r w:rsidR="0014053C" w:rsidRPr="00CB0D15">
        <w:rPr>
          <w:lang w:val="fr-CA"/>
        </w:rPr>
        <w:t xml:space="preserve">qui </w:t>
      </w:r>
      <w:r w:rsidRPr="00CB0D15">
        <w:rPr>
          <w:lang w:val="fr-CA"/>
        </w:rPr>
        <w:t>n</w:t>
      </w:r>
      <w:r w:rsidR="00FB6329" w:rsidRPr="00CB0D15">
        <w:rPr>
          <w:lang w:val="fr-CA"/>
        </w:rPr>
        <w:t>’</w:t>
      </w:r>
      <w:r w:rsidRPr="00CB0D15">
        <w:rPr>
          <w:lang w:val="fr-CA"/>
        </w:rPr>
        <w:t>ont pas été abordé</w:t>
      </w:r>
      <w:r w:rsidR="00214260" w:rsidRPr="00CB0D15">
        <w:rPr>
          <w:lang w:val="fr-CA"/>
        </w:rPr>
        <w:t>e</w:t>
      </w:r>
      <w:r w:rsidRPr="00CB0D15">
        <w:rPr>
          <w:lang w:val="fr-CA"/>
        </w:rPr>
        <w:t xml:space="preserve">s dans la demande </w:t>
      </w:r>
      <w:r w:rsidR="00214260" w:rsidRPr="00CB0D15">
        <w:rPr>
          <w:lang w:val="fr-CA"/>
        </w:rPr>
        <w:t>de financement.</w:t>
      </w:r>
    </w:p>
    <w:p w14:paraId="0BF1A54B" w14:textId="77777777" w:rsidR="00F8196E" w:rsidRPr="00CB0D15" w:rsidRDefault="00F8196E" w:rsidP="00F8196E">
      <w:pPr>
        <w:pStyle w:val="ListParagraph"/>
        <w:spacing w:after="0" w:line="240" w:lineRule="auto"/>
        <w:ind w:left="2520"/>
        <w:rPr>
          <w:lang w:val="fr-CA"/>
        </w:rPr>
      </w:pPr>
    </w:p>
    <w:p w14:paraId="0000014C" w14:textId="79884562" w:rsidR="00EA54AB" w:rsidRPr="00CB0D15" w:rsidRDefault="005D3032" w:rsidP="32D1E3C6">
      <w:pPr>
        <w:pBdr>
          <w:top w:val="nil"/>
          <w:left w:val="nil"/>
          <w:bottom w:val="nil"/>
          <w:right w:val="nil"/>
          <w:between w:val="nil"/>
        </w:pBdr>
        <w:spacing w:after="0" w:line="240" w:lineRule="auto"/>
        <w:ind w:left="709" w:hanging="425"/>
        <w:rPr>
          <w:rFonts w:eastAsia="Atkinson Hyperlegible" w:cs="Atkinson Hyperlegible"/>
        </w:rPr>
      </w:pPr>
      <w:r w:rsidRPr="00CB0D15">
        <w:t>6.</w:t>
      </w:r>
      <w:r w:rsidRPr="00CB0D15">
        <w:tab/>
        <w:t xml:space="preserve">Envisager </w:t>
      </w:r>
      <w:r w:rsidR="00FF7C28" w:rsidRPr="00CB0D15">
        <w:t>de procéder à un sondage</w:t>
      </w:r>
      <w:r w:rsidRPr="00CB0D15">
        <w:t xml:space="preserve"> pour </w:t>
      </w:r>
      <w:r w:rsidR="00FB6329" w:rsidRPr="00CB0D15">
        <w:t>cerner</w:t>
      </w:r>
      <w:r w:rsidRPr="00CB0D15">
        <w:t xml:space="preserve"> les </w:t>
      </w:r>
      <w:r w:rsidR="00BA1902" w:rsidRPr="00CB0D15">
        <w:t xml:space="preserve">barrières </w:t>
      </w:r>
      <w:r w:rsidRPr="00CB0D15">
        <w:t>à l</w:t>
      </w:r>
      <w:r w:rsidR="009A3245" w:rsidRPr="00CB0D15">
        <w:t>’</w:t>
      </w:r>
      <w:r w:rsidR="008B2157" w:rsidRPr="00CB0D15">
        <w:t>ID</w:t>
      </w:r>
      <w:r w:rsidR="001A2031" w:rsidRPr="00CB0D15">
        <w:t>É</w:t>
      </w:r>
      <w:r w:rsidR="008B2157" w:rsidRPr="00CB0D15">
        <w:t xml:space="preserve">A </w:t>
      </w:r>
      <w:r w:rsidR="006E383A" w:rsidRPr="00CB0D15">
        <w:t xml:space="preserve">et pour </w:t>
      </w:r>
      <w:r w:rsidR="009A3245" w:rsidRPr="00CB0D15">
        <w:t>entendre</w:t>
      </w:r>
      <w:r w:rsidRPr="00CB0D15">
        <w:t xml:space="preserve"> les expériences de personnes </w:t>
      </w:r>
      <w:r w:rsidR="006E383A" w:rsidRPr="00CB0D15">
        <w:rPr>
          <w:rFonts w:eastAsia="Atkinson Hyperlegible" w:cs="Atkinson Hyperlegible"/>
        </w:rPr>
        <w:t xml:space="preserve">ayant </w:t>
      </w:r>
      <w:r w:rsidR="009A3245" w:rsidRPr="00CB0D15">
        <w:t>de</w:t>
      </w:r>
      <w:r w:rsidR="006E383A" w:rsidRPr="00CB0D15">
        <w:t>s</w:t>
      </w:r>
      <w:r w:rsidR="009A3245" w:rsidRPr="00CB0D15">
        <w:t xml:space="preserve"> </w:t>
      </w:r>
      <w:r w:rsidRPr="00CB0D15">
        <w:t>handicap</w:t>
      </w:r>
      <w:r w:rsidR="006E383A" w:rsidRPr="00CB0D15">
        <w:t>s</w:t>
      </w:r>
      <w:r w:rsidRPr="00CB0D15">
        <w:t xml:space="preserve"> qui ont interagi</w:t>
      </w:r>
      <w:r w:rsidR="006E383A" w:rsidRPr="00CB0D15">
        <w:t xml:space="preserve"> </w:t>
      </w:r>
      <w:r w:rsidRPr="00CB0D15">
        <w:t xml:space="preserve">avec le CRSH, que ce soit en tant que </w:t>
      </w:r>
      <w:r w:rsidR="00490EBF" w:rsidRPr="00CB0D15">
        <w:t xml:space="preserve">personnes candidates, évaluatrices, </w:t>
      </w:r>
      <w:r w:rsidRPr="00CB0D15">
        <w:t>ou dans d</w:t>
      </w:r>
      <w:r w:rsidR="009A3245" w:rsidRPr="00CB0D15">
        <w:t>’</w:t>
      </w:r>
      <w:r w:rsidRPr="00CB0D15">
        <w:t>autres rôles</w:t>
      </w:r>
      <w:r w:rsidR="002326A3" w:rsidRPr="00CB0D15">
        <w:t>.</w:t>
      </w:r>
      <w:r w:rsidRPr="00CB0D15">
        <w:t xml:space="preserve"> </w:t>
      </w:r>
      <w:r w:rsidR="002326A3" w:rsidRPr="00CB0D15">
        <w:t>L</w:t>
      </w:r>
      <w:r w:rsidRPr="00CB0D15">
        <w:t xml:space="preserve">es résultats </w:t>
      </w:r>
      <w:r w:rsidR="00756D1F" w:rsidRPr="00CB0D15">
        <w:t xml:space="preserve">recueillis doivent être </w:t>
      </w:r>
      <w:r w:rsidRPr="00CB0D15">
        <w:t xml:space="preserve">évalués </w:t>
      </w:r>
      <w:r w:rsidR="00094174" w:rsidRPr="00CB0D15">
        <w:t xml:space="preserve">sous plusieurs perspectives, </w:t>
      </w:r>
      <w:r w:rsidR="009A3245" w:rsidRPr="00CB0D15">
        <w:t>en fonction d</w:t>
      </w:r>
      <w:r w:rsidR="00490EBF" w:rsidRPr="00CB0D15">
        <w:t>’outils</w:t>
      </w:r>
      <w:r w:rsidR="00094174" w:rsidRPr="00CB0D15">
        <w:t xml:space="preserve"> provenant des</w:t>
      </w:r>
      <w:r w:rsidR="00490EBF" w:rsidRPr="00CB0D15">
        <w:t xml:space="preserve"> Études critiques sur les handicaps,</w:t>
      </w:r>
      <w:r w:rsidR="00D250CC" w:rsidRPr="00CB0D15">
        <w:t xml:space="preserve"> </w:t>
      </w:r>
      <w:r w:rsidRPr="00CB0D15">
        <w:t>l</w:t>
      </w:r>
      <w:r w:rsidR="009A3245" w:rsidRPr="00CB0D15">
        <w:t>’</w:t>
      </w:r>
      <w:r w:rsidR="00E32564" w:rsidRPr="00CB0D15">
        <w:t>A</w:t>
      </w:r>
      <w:r w:rsidRPr="00CB0D15">
        <w:t>nalyse comparative</w:t>
      </w:r>
      <w:r w:rsidR="00E32564" w:rsidRPr="00CB0D15">
        <w:t xml:space="preserve"> </w:t>
      </w:r>
      <w:r w:rsidRPr="00CB0D15">
        <w:t>entre les sexes</w:t>
      </w:r>
      <w:r w:rsidR="008E5D84" w:rsidRPr="00CB0D15">
        <w:t xml:space="preserve"> plus (ACS+)</w:t>
      </w:r>
      <w:r w:rsidR="00E32564" w:rsidRPr="00CB0D15">
        <w:t>, etc.</w:t>
      </w:r>
      <w:r w:rsidRPr="00CB0D15">
        <w:br w:type="page"/>
      </w:r>
    </w:p>
    <w:p w14:paraId="0000014D" w14:textId="1D6135EB" w:rsidR="00EA54AB" w:rsidRPr="00CB0D15" w:rsidRDefault="002A44D2" w:rsidP="00E447CD">
      <w:pPr>
        <w:pStyle w:val="Heading2"/>
        <w:rPr>
          <w:color w:val="auto"/>
        </w:rPr>
      </w:pPr>
      <w:bookmarkStart w:id="76" w:name="_Appendix_A:_Definitions"/>
      <w:bookmarkStart w:id="77" w:name="_Annexe_A_:"/>
      <w:bookmarkStart w:id="78" w:name="_Toc141205044"/>
      <w:bookmarkStart w:id="79" w:name="_Toc159577565"/>
      <w:bookmarkEnd w:id="76"/>
      <w:bookmarkEnd w:id="77"/>
      <w:r w:rsidRPr="00CB0D15">
        <w:rPr>
          <w:color w:val="auto"/>
        </w:rPr>
        <w:lastRenderedPageBreak/>
        <w:t>A</w:t>
      </w:r>
      <w:r w:rsidR="002A1E8D" w:rsidRPr="00CB0D15">
        <w:rPr>
          <w:color w:val="auto"/>
        </w:rPr>
        <w:t xml:space="preserve">nnexe </w:t>
      </w:r>
      <w:r w:rsidRPr="00CB0D15">
        <w:rPr>
          <w:color w:val="auto"/>
        </w:rPr>
        <w:t>A</w:t>
      </w:r>
      <w:r w:rsidR="00773A5D" w:rsidRPr="00CB0D15">
        <w:rPr>
          <w:color w:val="auto"/>
        </w:rPr>
        <w:t> </w:t>
      </w:r>
      <w:r w:rsidRPr="00CB0D15">
        <w:rPr>
          <w:color w:val="auto"/>
        </w:rPr>
        <w:t xml:space="preserve">: </w:t>
      </w:r>
      <w:r w:rsidR="002A1E8D" w:rsidRPr="00CB0D15">
        <w:rPr>
          <w:color w:val="auto"/>
        </w:rPr>
        <w:t>a</w:t>
      </w:r>
      <w:r w:rsidRPr="00CB0D15">
        <w:rPr>
          <w:color w:val="auto"/>
        </w:rPr>
        <w:t>cronym</w:t>
      </w:r>
      <w:r w:rsidR="009A3245" w:rsidRPr="00CB0D15">
        <w:rPr>
          <w:color w:val="auto"/>
        </w:rPr>
        <w:t>es</w:t>
      </w:r>
      <w:bookmarkEnd w:id="78"/>
      <w:r w:rsidR="003C5008" w:rsidRPr="00CB0D15">
        <w:rPr>
          <w:color w:val="auto"/>
        </w:rPr>
        <w:t xml:space="preserve"> </w:t>
      </w:r>
      <w:r w:rsidR="009A3245" w:rsidRPr="00CB0D15">
        <w:rPr>
          <w:color w:val="auto"/>
        </w:rPr>
        <w:t xml:space="preserve">et </w:t>
      </w:r>
      <w:r w:rsidR="003C5008" w:rsidRPr="00CB0D15">
        <w:rPr>
          <w:color w:val="auto"/>
        </w:rPr>
        <w:t>d</w:t>
      </w:r>
      <w:r w:rsidR="009A3245" w:rsidRPr="00CB0D15">
        <w:rPr>
          <w:color w:val="auto"/>
        </w:rPr>
        <w:t>é</w:t>
      </w:r>
      <w:r w:rsidR="003C5008" w:rsidRPr="00CB0D15">
        <w:rPr>
          <w:color w:val="auto"/>
        </w:rPr>
        <w:t>finitions</w:t>
      </w:r>
      <w:bookmarkEnd w:id="79"/>
    </w:p>
    <w:p w14:paraId="16A5993A" w14:textId="77777777" w:rsidR="00F8196E" w:rsidRPr="00CB0D15" w:rsidRDefault="00F8196E" w:rsidP="00F8196E"/>
    <w:p w14:paraId="0000014E" w14:textId="4B7C14EE" w:rsidR="00EA54AB" w:rsidRPr="00CB0D15" w:rsidRDefault="009A3245" w:rsidP="00F8196E">
      <w:pPr>
        <w:pStyle w:val="Heading3"/>
        <w:spacing w:before="0" w:after="0" w:line="240" w:lineRule="auto"/>
        <w:rPr>
          <w:color w:val="auto"/>
        </w:rPr>
      </w:pPr>
      <w:bookmarkStart w:id="80" w:name="_Acronyms_used_in"/>
      <w:bookmarkStart w:id="81" w:name="_Les_acronymes_utilisés"/>
      <w:bookmarkStart w:id="82" w:name="_Toc141205045"/>
      <w:bookmarkStart w:id="83" w:name="_Toc159577566"/>
      <w:bookmarkEnd w:id="80"/>
      <w:bookmarkEnd w:id="81"/>
      <w:r w:rsidRPr="00CB0D15">
        <w:rPr>
          <w:color w:val="auto"/>
        </w:rPr>
        <w:t>Les acronymes utilisés dans ce document</w:t>
      </w:r>
      <w:bookmarkEnd w:id="82"/>
      <w:bookmarkEnd w:id="83"/>
    </w:p>
    <w:p w14:paraId="4EDBEB7D" w14:textId="77777777" w:rsidR="00F8196E" w:rsidRPr="00CB0D15" w:rsidRDefault="00F8196E" w:rsidP="00F8196E"/>
    <w:p w14:paraId="0000014F" w14:textId="7AD5DDB4" w:rsidR="00EA54AB" w:rsidRPr="00CB0D15" w:rsidRDefault="002A44D2" w:rsidP="00F8196E">
      <w:pPr>
        <w:numPr>
          <w:ilvl w:val="0"/>
          <w:numId w:val="2"/>
        </w:numPr>
        <w:pBdr>
          <w:top w:val="nil"/>
          <w:left w:val="nil"/>
          <w:bottom w:val="nil"/>
          <w:right w:val="nil"/>
          <w:between w:val="nil"/>
        </w:pBdr>
        <w:spacing w:after="0" w:line="240" w:lineRule="auto"/>
        <w:rPr>
          <w:rFonts w:eastAsia="Atkinson Hyperlegible" w:cs="Atkinson Hyperlegible"/>
          <w:szCs w:val="24"/>
        </w:rPr>
      </w:pPr>
      <w:r w:rsidRPr="00CB0D15">
        <w:rPr>
          <w:rFonts w:eastAsia="Atkinson Hyperlegible" w:cs="Atkinson Hyperlegible"/>
          <w:b/>
          <w:szCs w:val="24"/>
        </w:rPr>
        <w:t>ASL</w:t>
      </w:r>
      <w:r w:rsidR="00773A5D" w:rsidRPr="00CB0D15">
        <w:rPr>
          <w:rFonts w:eastAsia="Atkinson Hyperlegible" w:cs="Atkinson Hyperlegible"/>
          <w:b/>
          <w:szCs w:val="24"/>
        </w:rPr>
        <w:t> </w:t>
      </w:r>
      <w:r w:rsidRPr="00CB0D15">
        <w:rPr>
          <w:rFonts w:eastAsia="Atkinson Hyperlegible" w:cs="Atkinson Hyperlegible"/>
          <w:szCs w:val="24"/>
        </w:rPr>
        <w:t xml:space="preserve">: </w:t>
      </w:r>
      <w:r w:rsidR="004C67B4" w:rsidRPr="00CB0D15">
        <w:rPr>
          <w:rFonts w:eastAsia="Atkinson Hyperlegible" w:cs="Atkinson Hyperlegible"/>
          <w:szCs w:val="24"/>
        </w:rPr>
        <w:t>langue des signes américaine</w:t>
      </w:r>
    </w:p>
    <w:p w14:paraId="43565BB9" w14:textId="77777777" w:rsidR="00F8196E" w:rsidRPr="00CB0D15" w:rsidRDefault="00F8196E" w:rsidP="00F8196E">
      <w:pPr>
        <w:pBdr>
          <w:top w:val="nil"/>
          <w:left w:val="nil"/>
          <w:bottom w:val="nil"/>
          <w:right w:val="nil"/>
          <w:between w:val="nil"/>
        </w:pBdr>
        <w:spacing w:after="0" w:line="240" w:lineRule="auto"/>
        <w:ind w:left="720"/>
        <w:rPr>
          <w:rFonts w:eastAsia="Atkinson Hyperlegible" w:cs="Atkinson Hyperlegible"/>
          <w:szCs w:val="24"/>
        </w:rPr>
      </w:pPr>
    </w:p>
    <w:p w14:paraId="67816D88" w14:textId="21FA4439" w:rsidR="00FF7C28" w:rsidRPr="00CB0D15" w:rsidRDefault="00FF7C28" w:rsidP="00F8196E">
      <w:pPr>
        <w:numPr>
          <w:ilvl w:val="0"/>
          <w:numId w:val="2"/>
        </w:numPr>
        <w:pBdr>
          <w:top w:val="nil"/>
          <w:left w:val="nil"/>
          <w:bottom w:val="nil"/>
          <w:right w:val="nil"/>
          <w:between w:val="nil"/>
        </w:pBdr>
        <w:spacing w:after="0" w:line="240" w:lineRule="auto"/>
        <w:rPr>
          <w:rFonts w:eastAsia="Atkinson Hyperlegible" w:cs="Atkinson Hyperlegible"/>
          <w:szCs w:val="24"/>
        </w:rPr>
      </w:pPr>
      <w:r w:rsidRPr="00CB0D15">
        <w:rPr>
          <w:b/>
        </w:rPr>
        <w:t>CCRC</w:t>
      </w:r>
      <w:r w:rsidR="00773A5D" w:rsidRPr="00CB0D15">
        <w:rPr>
          <w:b/>
        </w:rPr>
        <w:t> </w:t>
      </w:r>
      <w:r w:rsidRPr="00CB0D15">
        <w:t xml:space="preserve">: </w:t>
      </w:r>
      <w:r w:rsidR="005151E5" w:rsidRPr="00CB0D15">
        <w:t>C</w:t>
      </w:r>
      <w:r w:rsidRPr="00CB0D15">
        <w:t>omité de coordination de la recherche au Canada</w:t>
      </w:r>
    </w:p>
    <w:p w14:paraId="01E2ABD2" w14:textId="77777777" w:rsidR="00F8196E" w:rsidRPr="00CB0D15" w:rsidRDefault="00F8196E" w:rsidP="00F8196E">
      <w:pPr>
        <w:pBdr>
          <w:top w:val="nil"/>
          <w:left w:val="nil"/>
          <w:bottom w:val="nil"/>
          <w:right w:val="nil"/>
          <w:between w:val="nil"/>
        </w:pBdr>
        <w:spacing w:after="0" w:line="240" w:lineRule="auto"/>
        <w:rPr>
          <w:rFonts w:eastAsia="Atkinson Hyperlegible" w:cs="Atkinson Hyperlegible"/>
          <w:szCs w:val="24"/>
        </w:rPr>
      </w:pPr>
    </w:p>
    <w:p w14:paraId="0171BA49" w14:textId="4C054972" w:rsidR="00FF7C28" w:rsidRPr="00CB0D15" w:rsidRDefault="00FF7C28" w:rsidP="00F8196E">
      <w:pPr>
        <w:numPr>
          <w:ilvl w:val="0"/>
          <w:numId w:val="2"/>
        </w:numPr>
        <w:pBdr>
          <w:top w:val="nil"/>
          <w:left w:val="nil"/>
          <w:bottom w:val="nil"/>
          <w:right w:val="nil"/>
          <w:between w:val="nil"/>
        </w:pBdr>
        <w:spacing w:after="0" w:line="240" w:lineRule="auto"/>
        <w:rPr>
          <w:rFonts w:eastAsia="Atkinson Hyperlegible" w:cs="Atkinson Hyperlegible"/>
          <w:szCs w:val="24"/>
        </w:rPr>
      </w:pPr>
      <w:r w:rsidRPr="00CB0D15">
        <w:rPr>
          <w:rFonts w:eastAsia="Atkinson Hyperlegible" w:cs="Atkinson Hyperlegible"/>
          <w:b/>
          <w:szCs w:val="24"/>
        </w:rPr>
        <w:t>CRSH</w:t>
      </w:r>
      <w:r w:rsidR="00773A5D" w:rsidRPr="00CB0D15">
        <w:rPr>
          <w:rFonts w:eastAsia="Atkinson Hyperlegible" w:cs="Atkinson Hyperlegible"/>
          <w:b/>
          <w:szCs w:val="24"/>
        </w:rPr>
        <w:t> </w:t>
      </w:r>
      <w:r w:rsidRPr="00CB0D15">
        <w:rPr>
          <w:rFonts w:eastAsia="Atkinson Hyperlegible" w:cs="Atkinson Hyperlegible"/>
          <w:szCs w:val="24"/>
        </w:rPr>
        <w:t>: Conseil de recherches en sciences humaines</w:t>
      </w:r>
    </w:p>
    <w:p w14:paraId="1AB6A018" w14:textId="77777777" w:rsidR="00F8196E" w:rsidRPr="00CB0D15" w:rsidRDefault="00F8196E" w:rsidP="00F8196E">
      <w:pPr>
        <w:pBdr>
          <w:top w:val="nil"/>
          <w:left w:val="nil"/>
          <w:bottom w:val="nil"/>
          <w:right w:val="nil"/>
          <w:between w:val="nil"/>
        </w:pBdr>
        <w:spacing w:after="0" w:line="240" w:lineRule="auto"/>
        <w:rPr>
          <w:rFonts w:eastAsia="Atkinson Hyperlegible" w:cs="Atkinson Hyperlegible"/>
          <w:szCs w:val="24"/>
        </w:rPr>
      </w:pPr>
    </w:p>
    <w:p w14:paraId="4DE9481B" w14:textId="74E32EA0" w:rsidR="00FF7C28" w:rsidRPr="00CB0D15" w:rsidRDefault="00FF7C28" w:rsidP="00F8196E">
      <w:pPr>
        <w:numPr>
          <w:ilvl w:val="0"/>
          <w:numId w:val="2"/>
        </w:numPr>
        <w:pBdr>
          <w:top w:val="nil"/>
          <w:left w:val="nil"/>
          <w:bottom w:val="nil"/>
          <w:right w:val="nil"/>
          <w:between w:val="nil"/>
        </w:pBdr>
        <w:spacing w:after="0" w:line="240" w:lineRule="auto"/>
        <w:rPr>
          <w:rFonts w:eastAsia="Atkinson Hyperlegible" w:cs="Atkinson Hyperlegible"/>
          <w:szCs w:val="24"/>
        </w:rPr>
      </w:pPr>
      <w:r w:rsidRPr="00CB0D15">
        <w:rPr>
          <w:rFonts w:eastAsia="Atkinson Hyperlegible" w:cs="Atkinson Hyperlegible"/>
          <w:b/>
          <w:szCs w:val="24"/>
        </w:rPr>
        <w:t>CRSNG</w:t>
      </w:r>
      <w:r w:rsidR="00773A5D" w:rsidRPr="00CB0D15">
        <w:rPr>
          <w:rFonts w:eastAsia="Atkinson Hyperlegible" w:cs="Atkinson Hyperlegible"/>
          <w:b/>
          <w:szCs w:val="24"/>
        </w:rPr>
        <w:t> </w:t>
      </w:r>
      <w:r w:rsidRPr="00CB0D15">
        <w:rPr>
          <w:rFonts w:eastAsia="Atkinson Hyperlegible" w:cs="Atkinson Hyperlegible"/>
          <w:szCs w:val="24"/>
        </w:rPr>
        <w:t xml:space="preserve">: Conseil de recherches en sciences naturelles et en </w:t>
      </w:r>
      <w:r w:rsidR="00094174" w:rsidRPr="00CB0D15">
        <w:rPr>
          <w:rFonts w:eastAsia="Atkinson Hyperlegible" w:cs="Atkinson Hyperlegible"/>
          <w:szCs w:val="24"/>
        </w:rPr>
        <w:t>génie</w:t>
      </w:r>
      <w:r w:rsidRPr="00CB0D15">
        <w:rPr>
          <w:rFonts w:eastAsia="Atkinson Hyperlegible" w:cs="Atkinson Hyperlegible"/>
          <w:szCs w:val="24"/>
        </w:rPr>
        <w:t xml:space="preserve"> du Canada</w:t>
      </w:r>
    </w:p>
    <w:p w14:paraId="3C1F7CDF" w14:textId="77777777" w:rsidR="00F8196E" w:rsidRPr="00CB0D15" w:rsidRDefault="00F8196E" w:rsidP="00F8196E">
      <w:pPr>
        <w:pBdr>
          <w:top w:val="nil"/>
          <w:left w:val="nil"/>
          <w:bottom w:val="nil"/>
          <w:right w:val="nil"/>
          <w:between w:val="nil"/>
        </w:pBdr>
        <w:spacing w:after="0" w:line="240" w:lineRule="auto"/>
        <w:rPr>
          <w:rFonts w:eastAsia="Atkinson Hyperlegible" w:cs="Atkinson Hyperlegible"/>
          <w:szCs w:val="24"/>
        </w:rPr>
      </w:pPr>
    </w:p>
    <w:p w14:paraId="56909D3B" w14:textId="46ABA72C" w:rsidR="00F8196E" w:rsidRPr="00CB0D15" w:rsidRDefault="00FF7C28" w:rsidP="00F8196E">
      <w:pPr>
        <w:numPr>
          <w:ilvl w:val="0"/>
          <w:numId w:val="2"/>
        </w:numPr>
        <w:pBdr>
          <w:top w:val="nil"/>
          <w:left w:val="nil"/>
          <w:bottom w:val="nil"/>
          <w:right w:val="nil"/>
          <w:between w:val="nil"/>
        </w:pBdr>
        <w:spacing w:after="0" w:line="240" w:lineRule="auto"/>
        <w:rPr>
          <w:rFonts w:eastAsia="Atkinson Hyperlegible" w:cs="Atkinson Hyperlegible"/>
          <w:szCs w:val="24"/>
        </w:rPr>
      </w:pPr>
      <w:r w:rsidRPr="00CB0D15">
        <w:rPr>
          <w:rFonts w:eastAsia="Atkinson Hyperlegible" w:cs="Atkinson Hyperlegible"/>
          <w:b/>
          <w:szCs w:val="24"/>
        </w:rPr>
        <w:t>CV</w:t>
      </w:r>
      <w:r w:rsidR="00094174" w:rsidRPr="00CB0D15">
        <w:rPr>
          <w:rFonts w:eastAsia="Atkinson Hyperlegible" w:cs="Atkinson Hyperlegible"/>
          <w:b/>
          <w:szCs w:val="24"/>
        </w:rPr>
        <w:t xml:space="preserve">, </w:t>
      </w:r>
      <w:r w:rsidRPr="00CB0D15">
        <w:rPr>
          <w:rFonts w:eastAsia="Atkinson Hyperlegible" w:cs="Atkinson Hyperlegible"/>
          <w:b/>
          <w:szCs w:val="24"/>
        </w:rPr>
        <w:t>curriculum vitae</w:t>
      </w:r>
      <w:r w:rsidR="00094174" w:rsidRPr="00CB0D15">
        <w:rPr>
          <w:rFonts w:eastAsia="Atkinson Hyperlegible" w:cs="Atkinson Hyperlegible"/>
          <w:b/>
          <w:szCs w:val="24"/>
        </w:rPr>
        <w:t xml:space="preserve"> ou</w:t>
      </w:r>
      <w:r w:rsidRPr="00CB0D15">
        <w:rPr>
          <w:rFonts w:eastAsia="Atkinson Hyperlegible" w:cs="Atkinson Hyperlegible"/>
          <w:szCs w:val="24"/>
        </w:rPr>
        <w:t xml:space="preserve"> </w:t>
      </w:r>
      <w:r w:rsidRPr="00CB0D15">
        <w:rPr>
          <w:rFonts w:eastAsia="Atkinson Hyperlegible" w:cs="Atkinson Hyperlegible"/>
          <w:b/>
          <w:szCs w:val="24"/>
        </w:rPr>
        <w:t>CVC</w:t>
      </w:r>
      <w:r w:rsidR="00773A5D" w:rsidRPr="00CB0D15">
        <w:rPr>
          <w:rFonts w:eastAsia="Atkinson Hyperlegible" w:cs="Atkinson Hyperlegible"/>
          <w:b/>
          <w:szCs w:val="24"/>
        </w:rPr>
        <w:t> </w:t>
      </w:r>
      <w:r w:rsidRPr="00CB0D15">
        <w:rPr>
          <w:rFonts w:eastAsia="Atkinson Hyperlegible" w:cs="Atkinson Hyperlegible"/>
          <w:szCs w:val="24"/>
        </w:rPr>
        <w:t xml:space="preserve">: CV commun canadien (en usage sur les plates-formes des </w:t>
      </w:r>
      <w:r w:rsidR="00032D28" w:rsidRPr="00CB0D15">
        <w:rPr>
          <w:rFonts w:eastAsia="Atkinson Hyperlegible" w:cs="Atkinson Hyperlegible"/>
          <w:szCs w:val="24"/>
        </w:rPr>
        <w:t>T</w:t>
      </w:r>
      <w:r w:rsidRPr="00CB0D15">
        <w:rPr>
          <w:rFonts w:eastAsia="Atkinson Hyperlegible" w:cs="Atkinson Hyperlegible"/>
          <w:szCs w:val="24"/>
        </w:rPr>
        <w:t>rois organismes)</w:t>
      </w:r>
    </w:p>
    <w:p w14:paraId="08745881" w14:textId="77777777" w:rsidR="00F8196E" w:rsidRPr="00CB0D15" w:rsidRDefault="00F8196E" w:rsidP="00F8196E">
      <w:pPr>
        <w:pBdr>
          <w:top w:val="nil"/>
          <w:left w:val="nil"/>
          <w:bottom w:val="nil"/>
          <w:right w:val="nil"/>
          <w:between w:val="nil"/>
        </w:pBdr>
        <w:spacing w:after="0" w:line="240" w:lineRule="auto"/>
        <w:rPr>
          <w:rFonts w:eastAsia="Atkinson Hyperlegible" w:cs="Atkinson Hyperlegible"/>
          <w:szCs w:val="24"/>
        </w:rPr>
      </w:pPr>
    </w:p>
    <w:p w14:paraId="2D4E064D" w14:textId="249AB63F" w:rsidR="00FF7C28" w:rsidRPr="00CB0D15" w:rsidRDefault="00FF7C28" w:rsidP="00F8196E">
      <w:pPr>
        <w:numPr>
          <w:ilvl w:val="0"/>
          <w:numId w:val="2"/>
        </w:numPr>
        <w:pBdr>
          <w:top w:val="nil"/>
          <w:left w:val="nil"/>
          <w:bottom w:val="nil"/>
          <w:right w:val="nil"/>
          <w:between w:val="nil"/>
        </w:pBdr>
        <w:spacing w:after="0" w:line="240" w:lineRule="auto"/>
        <w:rPr>
          <w:rFonts w:eastAsia="Atkinson Hyperlegible" w:cs="Atkinson Hyperlegible"/>
          <w:szCs w:val="24"/>
        </w:rPr>
      </w:pPr>
      <w:r w:rsidRPr="00CB0D15">
        <w:rPr>
          <w:rFonts w:eastAsia="Atkinson Hyperlegible" w:cs="Atkinson Hyperlegible"/>
          <w:b/>
          <w:szCs w:val="24"/>
        </w:rPr>
        <w:t>DORA</w:t>
      </w:r>
      <w:r w:rsidR="00773A5D" w:rsidRPr="00CB0D15">
        <w:rPr>
          <w:rFonts w:eastAsia="Atkinson Hyperlegible" w:cs="Atkinson Hyperlegible"/>
          <w:b/>
          <w:szCs w:val="24"/>
        </w:rPr>
        <w:t> </w:t>
      </w:r>
      <w:r w:rsidRPr="00CB0D15">
        <w:rPr>
          <w:rFonts w:eastAsia="Atkinson Hyperlegible" w:cs="Atkinson Hyperlegible"/>
          <w:szCs w:val="24"/>
        </w:rPr>
        <w:t>: Déclaration de San Francisco sur l’évaluation de la recherche</w:t>
      </w:r>
    </w:p>
    <w:p w14:paraId="1ADBD7F1" w14:textId="77777777" w:rsidR="00F8196E" w:rsidRPr="00CB0D15" w:rsidRDefault="00F8196E" w:rsidP="00F8196E">
      <w:pPr>
        <w:pBdr>
          <w:top w:val="nil"/>
          <w:left w:val="nil"/>
          <w:bottom w:val="nil"/>
          <w:right w:val="nil"/>
          <w:between w:val="nil"/>
        </w:pBdr>
        <w:spacing w:after="0" w:line="240" w:lineRule="auto"/>
        <w:rPr>
          <w:rFonts w:eastAsia="Atkinson Hyperlegible" w:cs="Atkinson Hyperlegible"/>
          <w:szCs w:val="24"/>
        </w:rPr>
      </w:pPr>
    </w:p>
    <w:p w14:paraId="67AFB659" w14:textId="00BB5D41" w:rsidR="00FF7C28" w:rsidRPr="00CB0D15" w:rsidRDefault="00FF7C28" w:rsidP="00F8196E">
      <w:pPr>
        <w:numPr>
          <w:ilvl w:val="0"/>
          <w:numId w:val="2"/>
        </w:numPr>
        <w:pBdr>
          <w:top w:val="nil"/>
          <w:left w:val="nil"/>
          <w:bottom w:val="nil"/>
          <w:right w:val="nil"/>
          <w:between w:val="nil"/>
        </w:pBdr>
        <w:spacing w:after="0" w:line="240" w:lineRule="auto"/>
        <w:rPr>
          <w:rFonts w:eastAsia="Atkinson Hyperlegible" w:cs="Atkinson Hyperlegible"/>
          <w:szCs w:val="24"/>
        </w:rPr>
      </w:pPr>
      <w:r w:rsidRPr="00CB0D15">
        <w:rPr>
          <w:rFonts w:eastAsia="Atkinson Hyperlegible" w:cs="Atkinson Hyperlegible"/>
          <w:b/>
          <w:szCs w:val="24"/>
        </w:rPr>
        <w:t>ID</w:t>
      </w:r>
      <w:r w:rsidR="001A2031" w:rsidRPr="00CB0D15">
        <w:rPr>
          <w:rFonts w:eastAsia="Atkinson Hyperlegible" w:cs="Atkinson Hyperlegible"/>
          <w:b/>
          <w:szCs w:val="24"/>
        </w:rPr>
        <w:t>É</w:t>
      </w:r>
      <w:r w:rsidRPr="00CB0D15">
        <w:rPr>
          <w:rFonts w:eastAsia="Atkinson Hyperlegible" w:cs="Atkinson Hyperlegible"/>
          <w:b/>
          <w:szCs w:val="24"/>
        </w:rPr>
        <w:t>A</w:t>
      </w:r>
      <w:r w:rsidR="00773A5D" w:rsidRPr="00CB0D15">
        <w:rPr>
          <w:rFonts w:eastAsia="Atkinson Hyperlegible" w:cs="Atkinson Hyperlegible"/>
          <w:b/>
          <w:szCs w:val="24"/>
        </w:rPr>
        <w:t> </w:t>
      </w:r>
      <w:r w:rsidRPr="00CB0D15">
        <w:rPr>
          <w:rFonts w:eastAsia="Atkinson Hyperlegible" w:cs="Atkinson Hyperlegible"/>
          <w:szCs w:val="24"/>
        </w:rPr>
        <w:t xml:space="preserve">: </w:t>
      </w:r>
      <w:r w:rsidR="00094174" w:rsidRPr="00CB0D15">
        <w:rPr>
          <w:rFonts w:eastAsia="Atkinson Hyperlegible" w:cs="Atkinson Hyperlegible"/>
          <w:szCs w:val="24"/>
        </w:rPr>
        <w:t>i</w:t>
      </w:r>
      <w:r w:rsidRPr="00CB0D15">
        <w:rPr>
          <w:rFonts w:eastAsia="Atkinson Hyperlegible" w:cs="Atkinson Hyperlegible"/>
          <w:szCs w:val="24"/>
        </w:rPr>
        <w:t xml:space="preserve">nclusion, diversité, </w:t>
      </w:r>
      <w:r w:rsidR="008E097B" w:rsidRPr="00CB0D15">
        <w:rPr>
          <w:rFonts w:eastAsia="Atkinson Hyperlegible" w:cs="Atkinson Hyperlegible"/>
          <w:szCs w:val="24"/>
        </w:rPr>
        <w:t>é</w:t>
      </w:r>
      <w:r w:rsidRPr="00CB0D15">
        <w:rPr>
          <w:rFonts w:eastAsia="Atkinson Hyperlegible" w:cs="Atkinson Hyperlegible"/>
          <w:szCs w:val="24"/>
        </w:rPr>
        <w:t>quit</w:t>
      </w:r>
      <w:r w:rsidR="008E097B" w:rsidRPr="00CB0D15">
        <w:rPr>
          <w:rFonts w:eastAsia="Atkinson Hyperlegible" w:cs="Atkinson Hyperlegible"/>
          <w:szCs w:val="24"/>
        </w:rPr>
        <w:t>é</w:t>
      </w:r>
      <w:r w:rsidRPr="00CB0D15">
        <w:rPr>
          <w:rFonts w:eastAsia="Atkinson Hyperlegible" w:cs="Atkinson Hyperlegible"/>
          <w:szCs w:val="24"/>
        </w:rPr>
        <w:t xml:space="preserve"> et accessibilité (</w:t>
      </w:r>
      <w:r w:rsidR="008C45AA" w:rsidRPr="00CB0D15">
        <w:rPr>
          <w:rFonts w:eastAsia="Atkinson Hyperlegible" w:cs="Atkinson Hyperlegible"/>
          <w:szCs w:val="24"/>
        </w:rPr>
        <w:t>c</w:t>
      </w:r>
      <w:r w:rsidRPr="00CB0D15">
        <w:rPr>
          <w:rFonts w:eastAsia="Atkinson Hyperlegible" w:cs="Atkinson Hyperlegible"/>
          <w:szCs w:val="24"/>
        </w:rPr>
        <w:t>onsulter la définition ci-dessous)</w:t>
      </w:r>
    </w:p>
    <w:p w14:paraId="038768AB" w14:textId="77777777" w:rsidR="00F8196E" w:rsidRPr="00CB0D15" w:rsidRDefault="00F8196E" w:rsidP="00F8196E">
      <w:pPr>
        <w:pBdr>
          <w:top w:val="nil"/>
          <w:left w:val="nil"/>
          <w:bottom w:val="nil"/>
          <w:right w:val="nil"/>
          <w:between w:val="nil"/>
        </w:pBdr>
        <w:spacing w:after="0" w:line="240" w:lineRule="auto"/>
        <w:rPr>
          <w:rFonts w:eastAsia="Atkinson Hyperlegible" w:cs="Atkinson Hyperlegible"/>
          <w:szCs w:val="24"/>
        </w:rPr>
      </w:pPr>
    </w:p>
    <w:p w14:paraId="4C499508" w14:textId="1296E0F4" w:rsidR="00FF7C28" w:rsidRPr="00CB0D15" w:rsidRDefault="00FF7C28" w:rsidP="00F8196E">
      <w:pPr>
        <w:numPr>
          <w:ilvl w:val="0"/>
          <w:numId w:val="2"/>
        </w:numPr>
        <w:pBdr>
          <w:top w:val="nil"/>
          <w:left w:val="nil"/>
          <w:bottom w:val="nil"/>
          <w:right w:val="nil"/>
          <w:between w:val="nil"/>
        </w:pBdr>
        <w:spacing w:after="0" w:line="240" w:lineRule="auto"/>
        <w:rPr>
          <w:rFonts w:eastAsia="Atkinson Hyperlegible" w:cs="Atkinson Hyperlegible"/>
          <w:szCs w:val="24"/>
        </w:rPr>
      </w:pPr>
      <w:r w:rsidRPr="00CB0D15">
        <w:rPr>
          <w:rFonts w:eastAsia="Atkinson Hyperlegible" w:cs="Atkinson Hyperlegible"/>
          <w:b/>
          <w:szCs w:val="24"/>
        </w:rPr>
        <w:t>IRSC</w:t>
      </w:r>
      <w:r w:rsidR="00773A5D" w:rsidRPr="00CB0D15">
        <w:rPr>
          <w:rFonts w:eastAsia="Atkinson Hyperlegible" w:cs="Atkinson Hyperlegible"/>
          <w:b/>
          <w:szCs w:val="24"/>
        </w:rPr>
        <w:t> </w:t>
      </w:r>
      <w:r w:rsidRPr="00CB0D15">
        <w:rPr>
          <w:rFonts w:eastAsia="Atkinson Hyperlegible" w:cs="Atkinson Hyperlegible"/>
          <w:szCs w:val="24"/>
        </w:rPr>
        <w:t>: Instituts de recherche en santé du Canada</w:t>
      </w:r>
    </w:p>
    <w:p w14:paraId="7F50AF1E" w14:textId="77777777" w:rsidR="00F8196E" w:rsidRPr="00CB0D15" w:rsidRDefault="00F8196E" w:rsidP="00F8196E">
      <w:pPr>
        <w:pBdr>
          <w:top w:val="nil"/>
          <w:left w:val="nil"/>
          <w:bottom w:val="nil"/>
          <w:right w:val="nil"/>
          <w:between w:val="nil"/>
        </w:pBdr>
        <w:spacing w:after="0" w:line="240" w:lineRule="auto"/>
        <w:rPr>
          <w:rFonts w:eastAsia="Atkinson Hyperlegible" w:cs="Atkinson Hyperlegible"/>
          <w:szCs w:val="24"/>
        </w:rPr>
      </w:pPr>
    </w:p>
    <w:p w14:paraId="01F34411" w14:textId="669EA33F" w:rsidR="00FF7C28" w:rsidRPr="00CB0D15" w:rsidRDefault="00FF7C28" w:rsidP="00F8196E">
      <w:pPr>
        <w:numPr>
          <w:ilvl w:val="0"/>
          <w:numId w:val="2"/>
        </w:numPr>
        <w:pBdr>
          <w:top w:val="nil"/>
          <w:left w:val="nil"/>
          <w:bottom w:val="nil"/>
          <w:right w:val="nil"/>
          <w:between w:val="nil"/>
        </w:pBdr>
        <w:spacing w:after="0" w:line="240" w:lineRule="auto"/>
        <w:rPr>
          <w:rFonts w:eastAsia="Atkinson Hyperlegible" w:cs="Atkinson Hyperlegible"/>
          <w:szCs w:val="24"/>
        </w:rPr>
      </w:pPr>
      <w:r w:rsidRPr="00CB0D15">
        <w:rPr>
          <w:rFonts w:eastAsia="Atkinson Hyperlegible" w:cs="Atkinson Hyperlegible"/>
          <w:b/>
          <w:szCs w:val="24"/>
        </w:rPr>
        <w:t>LSQ</w:t>
      </w:r>
      <w:r w:rsidR="00773A5D" w:rsidRPr="00CB0D15">
        <w:rPr>
          <w:rFonts w:eastAsia="Atkinson Hyperlegible" w:cs="Atkinson Hyperlegible"/>
          <w:b/>
          <w:szCs w:val="24"/>
        </w:rPr>
        <w:t> </w:t>
      </w:r>
      <w:r w:rsidRPr="00CB0D15">
        <w:rPr>
          <w:rFonts w:eastAsia="Atkinson Hyperlegible" w:cs="Atkinson Hyperlegible"/>
          <w:szCs w:val="24"/>
        </w:rPr>
        <w:t>: langue des signes du Québec</w:t>
      </w:r>
    </w:p>
    <w:p w14:paraId="4AA7C073" w14:textId="77777777" w:rsidR="00F8196E" w:rsidRPr="00CB0D15" w:rsidRDefault="00F8196E" w:rsidP="00F8196E">
      <w:pPr>
        <w:pBdr>
          <w:top w:val="nil"/>
          <w:left w:val="nil"/>
          <w:bottom w:val="nil"/>
          <w:right w:val="nil"/>
          <w:between w:val="nil"/>
        </w:pBdr>
        <w:spacing w:after="0" w:line="240" w:lineRule="auto"/>
        <w:rPr>
          <w:rFonts w:eastAsia="Atkinson Hyperlegible" w:cs="Atkinson Hyperlegible"/>
          <w:szCs w:val="24"/>
        </w:rPr>
      </w:pPr>
    </w:p>
    <w:p w14:paraId="2095F88A" w14:textId="346C9C87" w:rsidR="00FF7C28" w:rsidRPr="00CB0D15" w:rsidRDefault="00FF7C28" w:rsidP="00F8196E">
      <w:pPr>
        <w:numPr>
          <w:ilvl w:val="0"/>
          <w:numId w:val="2"/>
        </w:numPr>
        <w:pBdr>
          <w:top w:val="nil"/>
          <w:left w:val="nil"/>
          <w:bottom w:val="nil"/>
          <w:right w:val="nil"/>
          <w:between w:val="nil"/>
        </w:pBdr>
        <w:spacing w:after="0" w:line="240" w:lineRule="auto"/>
        <w:rPr>
          <w:rFonts w:eastAsia="Atkinson Hyperlegible" w:cs="Atkinson Hyperlegible"/>
          <w:szCs w:val="24"/>
        </w:rPr>
      </w:pPr>
      <w:r w:rsidRPr="00CB0D15">
        <w:rPr>
          <w:rFonts w:eastAsia="Atkinson Hyperlegible" w:cs="Atkinson Hyperlegible"/>
          <w:b/>
          <w:bCs/>
          <w:szCs w:val="24"/>
        </w:rPr>
        <w:t xml:space="preserve">PISL : </w:t>
      </w:r>
      <w:r w:rsidRPr="00CB0D15">
        <w:t>langue des signes autochtones simple</w:t>
      </w:r>
    </w:p>
    <w:p w14:paraId="1F990E5A" w14:textId="77777777" w:rsidR="00F8196E" w:rsidRPr="00CB0D15" w:rsidRDefault="00F8196E" w:rsidP="00F8196E">
      <w:pPr>
        <w:pBdr>
          <w:top w:val="nil"/>
          <w:left w:val="nil"/>
          <w:bottom w:val="nil"/>
          <w:right w:val="nil"/>
          <w:between w:val="nil"/>
        </w:pBdr>
        <w:spacing w:after="0" w:line="240" w:lineRule="auto"/>
        <w:rPr>
          <w:rFonts w:eastAsia="Atkinson Hyperlegible" w:cs="Atkinson Hyperlegible"/>
          <w:szCs w:val="24"/>
        </w:rPr>
      </w:pPr>
    </w:p>
    <w:p w14:paraId="1D44E4D5" w14:textId="556B93A1" w:rsidR="00FF7C28" w:rsidRPr="00CB0D15" w:rsidRDefault="00FF7C28" w:rsidP="00F8196E">
      <w:pPr>
        <w:numPr>
          <w:ilvl w:val="0"/>
          <w:numId w:val="2"/>
        </w:numPr>
        <w:pBdr>
          <w:top w:val="nil"/>
          <w:left w:val="nil"/>
          <w:bottom w:val="nil"/>
          <w:right w:val="nil"/>
          <w:between w:val="nil"/>
        </w:pBdr>
        <w:spacing w:after="0" w:line="240" w:lineRule="auto"/>
        <w:rPr>
          <w:rFonts w:eastAsia="Atkinson Hyperlegible" w:cs="Atkinson Hyperlegible"/>
          <w:szCs w:val="24"/>
        </w:rPr>
      </w:pPr>
      <w:r w:rsidRPr="00CB0D15">
        <w:rPr>
          <w:rFonts w:eastAsia="Atkinson Hyperlegible" w:cs="Atkinson Hyperlegible"/>
          <w:b/>
          <w:szCs w:val="24"/>
        </w:rPr>
        <w:t>SGSTO :</w:t>
      </w:r>
      <w:r w:rsidRPr="00CB0D15">
        <w:rPr>
          <w:rFonts w:eastAsia="Atkinson Hyperlegible" w:cs="Atkinson Hyperlegible"/>
          <w:szCs w:val="24"/>
        </w:rPr>
        <w:t xml:space="preserve"> Solution de gestion des subventions des </w:t>
      </w:r>
      <w:r w:rsidR="00032D28" w:rsidRPr="00CB0D15">
        <w:rPr>
          <w:rFonts w:eastAsia="Atkinson Hyperlegible" w:cs="Atkinson Hyperlegible"/>
          <w:szCs w:val="24"/>
        </w:rPr>
        <w:t>Tr</w:t>
      </w:r>
      <w:r w:rsidRPr="00CB0D15">
        <w:rPr>
          <w:rFonts w:eastAsia="Atkinson Hyperlegible" w:cs="Atkinson Hyperlegible"/>
          <w:szCs w:val="24"/>
        </w:rPr>
        <w:t>ois organismes</w:t>
      </w:r>
    </w:p>
    <w:p w14:paraId="11304563" w14:textId="77777777" w:rsidR="00F8196E" w:rsidRPr="00CB0D15" w:rsidRDefault="00F8196E" w:rsidP="00F8196E">
      <w:pPr>
        <w:pBdr>
          <w:top w:val="nil"/>
          <w:left w:val="nil"/>
          <w:bottom w:val="nil"/>
          <w:right w:val="nil"/>
          <w:between w:val="nil"/>
        </w:pBdr>
        <w:spacing w:after="0" w:line="240" w:lineRule="auto"/>
        <w:rPr>
          <w:rFonts w:eastAsia="Atkinson Hyperlegible" w:cs="Atkinson Hyperlegible"/>
          <w:szCs w:val="24"/>
        </w:rPr>
      </w:pPr>
    </w:p>
    <w:p w14:paraId="00000150" w14:textId="130DC11C" w:rsidR="00EA54AB" w:rsidRPr="00CB0D15" w:rsidRDefault="004C67B4" w:rsidP="00F8196E">
      <w:pPr>
        <w:numPr>
          <w:ilvl w:val="0"/>
          <w:numId w:val="2"/>
        </w:numPr>
        <w:pBdr>
          <w:top w:val="nil"/>
          <w:left w:val="nil"/>
          <w:bottom w:val="nil"/>
          <w:right w:val="nil"/>
          <w:between w:val="nil"/>
        </w:pBdr>
        <w:spacing w:after="0" w:line="240" w:lineRule="auto"/>
        <w:rPr>
          <w:rFonts w:eastAsia="Atkinson Hyperlegible" w:cs="Atkinson Hyperlegible"/>
          <w:szCs w:val="24"/>
        </w:rPr>
      </w:pPr>
      <w:r w:rsidRPr="00CB0D15">
        <w:rPr>
          <w:rFonts w:eastAsia="Atkinson Hyperlegible" w:cs="Atkinson Hyperlegible"/>
          <w:b/>
          <w:szCs w:val="24"/>
        </w:rPr>
        <w:t>TTRC</w:t>
      </w:r>
      <w:r w:rsidR="00773A5D" w:rsidRPr="00CB0D15">
        <w:rPr>
          <w:rFonts w:eastAsia="Atkinson Hyperlegible" w:cs="Atkinson Hyperlegible"/>
          <w:b/>
          <w:szCs w:val="24"/>
        </w:rPr>
        <w:t> </w:t>
      </w:r>
      <w:r w:rsidR="002A44D2" w:rsidRPr="00CB0D15">
        <w:rPr>
          <w:rFonts w:eastAsia="Atkinson Hyperlegible" w:cs="Atkinson Hyperlegible"/>
          <w:szCs w:val="24"/>
        </w:rPr>
        <w:t xml:space="preserve">: </w:t>
      </w:r>
      <w:r w:rsidRPr="00CB0D15">
        <w:rPr>
          <w:rFonts w:eastAsia="Atkinson Hyperlegible" w:cs="Atkinson Hyperlegible"/>
          <w:szCs w:val="24"/>
        </w:rPr>
        <w:t>traduction en temps réel des communications</w:t>
      </w:r>
    </w:p>
    <w:p w14:paraId="4F5D0814" w14:textId="77777777" w:rsidR="00F8196E" w:rsidRPr="00CB0D15" w:rsidRDefault="00F8196E" w:rsidP="00F8196E">
      <w:pPr>
        <w:pBdr>
          <w:top w:val="nil"/>
          <w:left w:val="nil"/>
          <w:bottom w:val="nil"/>
          <w:right w:val="nil"/>
          <w:between w:val="nil"/>
        </w:pBdr>
        <w:spacing w:after="0" w:line="240" w:lineRule="auto"/>
        <w:rPr>
          <w:rFonts w:eastAsia="Atkinson Hyperlegible" w:cs="Atkinson Hyperlegible"/>
          <w:szCs w:val="24"/>
        </w:rPr>
      </w:pPr>
    </w:p>
    <w:p w14:paraId="00000151" w14:textId="11704ADF" w:rsidR="00EA54AB" w:rsidRPr="00CB0D15" w:rsidRDefault="00FF7C28" w:rsidP="00F8196E">
      <w:pPr>
        <w:numPr>
          <w:ilvl w:val="0"/>
          <w:numId w:val="2"/>
        </w:numPr>
        <w:pBdr>
          <w:top w:val="nil"/>
          <w:left w:val="nil"/>
          <w:bottom w:val="nil"/>
          <w:right w:val="nil"/>
          <w:between w:val="nil"/>
        </w:pBdr>
        <w:spacing w:after="0" w:line="240" w:lineRule="auto"/>
        <w:rPr>
          <w:rFonts w:eastAsia="Atkinson Hyperlegible" w:cs="Atkinson Hyperlegible"/>
          <w:szCs w:val="24"/>
        </w:rPr>
      </w:pPr>
      <w:r w:rsidRPr="00CB0D15">
        <w:rPr>
          <w:rFonts w:eastAsia="Atkinson Hyperlegible" w:cs="Atkinson Hyperlegible"/>
          <w:b/>
          <w:szCs w:val="24"/>
        </w:rPr>
        <w:t>WCAG</w:t>
      </w:r>
      <w:r w:rsidR="00773A5D" w:rsidRPr="00CB0D15">
        <w:rPr>
          <w:rFonts w:eastAsia="Atkinson Hyperlegible" w:cs="Atkinson Hyperlegible"/>
          <w:b/>
          <w:szCs w:val="24"/>
        </w:rPr>
        <w:t> </w:t>
      </w:r>
      <w:r w:rsidRPr="00CB0D15">
        <w:rPr>
          <w:rFonts w:eastAsia="Atkinson Hyperlegible" w:cs="Atkinson Hyperlegible"/>
          <w:szCs w:val="24"/>
        </w:rPr>
        <w:t>: Règle</w:t>
      </w:r>
      <w:r w:rsidR="00E71CEE" w:rsidRPr="00CB0D15">
        <w:rPr>
          <w:rFonts w:eastAsia="Atkinson Hyperlegible" w:cs="Atkinson Hyperlegible"/>
          <w:szCs w:val="24"/>
        </w:rPr>
        <w:t>s</w:t>
      </w:r>
      <w:r w:rsidRPr="00CB0D15">
        <w:rPr>
          <w:rFonts w:eastAsia="Atkinson Hyperlegible" w:cs="Atkinson Hyperlegible"/>
          <w:szCs w:val="24"/>
        </w:rPr>
        <w:t xml:space="preserve"> pour l’accessibilité des contenus Web</w:t>
      </w:r>
    </w:p>
    <w:p w14:paraId="77D0A543" w14:textId="77777777" w:rsidR="00F8196E" w:rsidRPr="00CB0D15" w:rsidRDefault="00F8196E" w:rsidP="00F8196E">
      <w:pPr>
        <w:pStyle w:val="ListParagraph"/>
        <w:rPr>
          <w:rFonts w:eastAsia="Atkinson Hyperlegible" w:cs="Atkinson Hyperlegible"/>
          <w:szCs w:val="24"/>
          <w:lang w:val="fr-CA"/>
        </w:rPr>
      </w:pPr>
    </w:p>
    <w:p w14:paraId="4CB73871" w14:textId="77777777" w:rsidR="00F8196E" w:rsidRPr="00CB0D15" w:rsidRDefault="00F8196E" w:rsidP="00F8196E">
      <w:pPr>
        <w:pBdr>
          <w:top w:val="nil"/>
          <w:left w:val="nil"/>
          <w:bottom w:val="nil"/>
          <w:right w:val="nil"/>
          <w:between w:val="nil"/>
        </w:pBdr>
        <w:spacing w:after="0" w:line="240" w:lineRule="auto"/>
        <w:rPr>
          <w:rFonts w:eastAsia="Atkinson Hyperlegible" w:cs="Atkinson Hyperlegible"/>
          <w:szCs w:val="24"/>
        </w:rPr>
      </w:pPr>
    </w:p>
    <w:p w14:paraId="766F730D" w14:textId="77777777" w:rsidR="00925C58" w:rsidRPr="00CB0D15" w:rsidRDefault="00925C58" w:rsidP="00F8196E">
      <w:pPr>
        <w:pBdr>
          <w:top w:val="nil"/>
          <w:left w:val="nil"/>
          <w:bottom w:val="nil"/>
          <w:right w:val="nil"/>
          <w:between w:val="nil"/>
        </w:pBdr>
        <w:spacing w:after="0" w:line="240" w:lineRule="auto"/>
        <w:rPr>
          <w:rFonts w:eastAsia="Atkinson Hyperlegible" w:cs="Atkinson Hyperlegible"/>
          <w:szCs w:val="24"/>
        </w:rPr>
      </w:pPr>
    </w:p>
    <w:bookmarkStart w:id="84" w:name="_Definitions:"/>
    <w:bookmarkStart w:id="85" w:name="_Définitions"/>
    <w:bookmarkStart w:id="86" w:name="_Toc141205046"/>
    <w:bookmarkStart w:id="87" w:name="_Toc159577567"/>
    <w:bookmarkEnd w:id="84"/>
    <w:bookmarkEnd w:id="85"/>
    <w:p w14:paraId="0000015A" w14:textId="02E2A13A" w:rsidR="00EA54AB" w:rsidRPr="00CB0D15" w:rsidRDefault="00D234F8" w:rsidP="00A90EA2">
      <w:pPr>
        <w:pStyle w:val="Heading3"/>
        <w:rPr>
          <w:rStyle w:val="Heading3Char"/>
          <w:b/>
          <w:bCs/>
          <w:color w:val="auto"/>
        </w:rPr>
      </w:pPr>
      <w:sdt>
        <w:sdtPr>
          <w:rPr>
            <w:b w:val="0"/>
            <w:color w:val="auto"/>
          </w:rPr>
          <w:tag w:val="goog_rdk_350"/>
          <w:id w:val="46185079"/>
        </w:sdtPr>
        <w:sdtEndPr/>
        <w:sdtContent/>
      </w:sdt>
      <w:sdt>
        <w:sdtPr>
          <w:rPr>
            <w:b w:val="0"/>
            <w:color w:val="auto"/>
          </w:rPr>
          <w:tag w:val="goog_rdk_367"/>
          <w:id w:val="-636957038"/>
        </w:sdtPr>
        <w:sdtEndPr/>
        <w:sdtContent/>
      </w:sdt>
      <w:sdt>
        <w:sdtPr>
          <w:rPr>
            <w:b w:val="0"/>
            <w:color w:val="auto"/>
          </w:rPr>
          <w:tag w:val="goog_rdk_428"/>
          <w:id w:val="490759834"/>
        </w:sdtPr>
        <w:sdtEndPr/>
        <w:sdtContent/>
      </w:sdt>
      <w:sdt>
        <w:sdtPr>
          <w:rPr>
            <w:b w:val="0"/>
            <w:color w:val="auto"/>
          </w:rPr>
          <w:tag w:val="goog_rdk_490"/>
          <w:id w:val="1886676100"/>
        </w:sdtPr>
        <w:sdtEndPr/>
        <w:sdtContent/>
      </w:sdt>
      <w:sdt>
        <w:sdtPr>
          <w:rPr>
            <w:b w:val="0"/>
            <w:color w:val="auto"/>
          </w:rPr>
          <w:tag w:val="goog_rdk_553"/>
          <w:id w:val="1978331806"/>
        </w:sdtPr>
        <w:sdtEndPr/>
        <w:sdtContent/>
      </w:sdt>
      <w:sdt>
        <w:sdtPr>
          <w:rPr>
            <w:b w:val="0"/>
            <w:color w:val="auto"/>
          </w:rPr>
          <w:tag w:val="goog_rdk_617"/>
          <w:id w:val="-90321152"/>
        </w:sdtPr>
        <w:sdtEndPr/>
        <w:sdtContent/>
      </w:sdt>
      <w:sdt>
        <w:sdtPr>
          <w:rPr>
            <w:b w:val="0"/>
            <w:color w:val="auto"/>
          </w:rPr>
          <w:tag w:val="goog_rdk_682"/>
          <w:id w:val="-1995551389"/>
        </w:sdtPr>
        <w:sdtEndPr/>
        <w:sdtContent/>
      </w:sdt>
      <w:sdt>
        <w:sdtPr>
          <w:rPr>
            <w:b w:val="0"/>
            <w:color w:val="auto"/>
          </w:rPr>
          <w:tag w:val="goog_rdk_748"/>
          <w:id w:val="735363020"/>
        </w:sdtPr>
        <w:sdtEndPr/>
        <w:sdtContent/>
      </w:sdt>
      <w:sdt>
        <w:sdtPr>
          <w:rPr>
            <w:b w:val="0"/>
            <w:color w:val="auto"/>
          </w:rPr>
          <w:tag w:val="goog_rdk_815"/>
          <w:id w:val="1354992591"/>
        </w:sdtPr>
        <w:sdtEndPr/>
        <w:sdtContent/>
      </w:sdt>
      <w:sdt>
        <w:sdtPr>
          <w:rPr>
            <w:b w:val="0"/>
            <w:color w:val="auto"/>
          </w:rPr>
          <w:tag w:val="goog_rdk_883"/>
          <w:id w:val="-748582507"/>
        </w:sdtPr>
        <w:sdtEndPr/>
        <w:sdtContent/>
      </w:sdt>
      <w:sdt>
        <w:sdtPr>
          <w:rPr>
            <w:b w:val="0"/>
            <w:color w:val="auto"/>
          </w:rPr>
          <w:tag w:val="goog_rdk_953"/>
          <w:id w:val="2133820993"/>
        </w:sdtPr>
        <w:sdtEndPr/>
        <w:sdtContent/>
      </w:sdt>
      <w:sdt>
        <w:sdtPr>
          <w:rPr>
            <w:b w:val="0"/>
            <w:color w:val="auto"/>
          </w:rPr>
          <w:tag w:val="goog_rdk_1024"/>
          <w:id w:val="-697691911"/>
        </w:sdtPr>
        <w:sdtEndPr/>
        <w:sdtContent/>
      </w:sdt>
      <w:sdt>
        <w:sdtPr>
          <w:rPr>
            <w:b w:val="0"/>
            <w:color w:val="auto"/>
          </w:rPr>
          <w:tag w:val="goog_rdk_1097"/>
          <w:id w:val="1900855466"/>
        </w:sdtPr>
        <w:sdtEndPr/>
        <w:sdtContent/>
      </w:sdt>
      <w:sdt>
        <w:sdtPr>
          <w:rPr>
            <w:b w:val="0"/>
            <w:color w:val="auto"/>
          </w:rPr>
          <w:tag w:val="goog_rdk_1172"/>
          <w:id w:val="-1375692579"/>
        </w:sdtPr>
        <w:sdtEndPr/>
        <w:sdtContent/>
      </w:sdt>
      <w:sdt>
        <w:sdtPr>
          <w:rPr>
            <w:b w:val="0"/>
            <w:color w:val="auto"/>
          </w:rPr>
          <w:tag w:val="goog_rdk_1249"/>
          <w:id w:val="-923956402"/>
        </w:sdtPr>
        <w:sdtEndPr/>
        <w:sdtContent/>
      </w:sdt>
      <w:sdt>
        <w:sdtPr>
          <w:rPr>
            <w:b w:val="0"/>
            <w:color w:val="auto"/>
          </w:rPr>
          <w:tag w:val="goog_rdk_1327"/>
          <w:id w:val="-2013363667"/>
        </w:sdtPr>
        <w:sdtEndPr/>
        <w:sdtContent/>
      </w:sdt>
      <w:r w:rsidR="002A44D2" w:rsidRPr="00CB0D15">
        <w:rPr>
          <w:rStyle w:val="Heading3Char"/>
          <w:b/>
          <w:bCs/>
          <w:color w:val="auto"/>
        </w:rPr>
        <w:t>D</w:t>
      </w:r>
      <w:r w:rsidR="008D1A94" w:rsidRPr="00CB0D15">
        <w:rPr>
          <w:rStyle w:val="Heading3Char"/>
          <w:b/>
          <w:bCs/>
          <w:color w:val="auto"/>
        </w:rPr>
        <w:t>é</w:t>
      </w:r>
      <w:r w:rsidR="002A44D2" w:rsidRPr="00CB0D15">
        <w:rPr>
          <w:rStyle w:val="Heading3Char"/>
          <w:b/>
          <w:bCs/>
          <w:color w:val="auto"/>
        </w:rPr>
        <w:t>finitions</w:t>
      </w:r>
      <w:bookmarkEnd w:id="86"/>
      <w:bookmarkEnd w:id="87"/>
    </w:p>
    <w:p w14:paraId="1B16DECF" w14:textId="6C938260" w:rsidR="00901C8A" w:rsidRPr="00CB0D15" w:rsidRDefault="00901C8A" w:rsidP="00795A0B">
      <w:pPr>
        <w:pStyle w:val="NormalWeb"/>
        <w:spacing w:before="0" w:beforeAutospacing="0" w:after="0" w:afterAutospacing="0"/>
        <w:rPr>
          <w:rFonts w:ascii="Atkinson Hyperlegible" w:eastAsia="Atkinson Hyperlegible" w:hAnsi="Atkinson Hyperlegible" w:cs="Atkinson Hyperlegible"/>
        </w:rPr>
      </w:pPr>
      <w:bookmarkStart w:id="88" w:name="Accessibility"/>
      <w:bookmarkStart w:id="89" w:name="Accessibilité"/>
      <w:r w:rsidRPr="00CB0D15">
        <w:rPr>
          <w:rFonts w:ascii="Atkinson Hyperlegible" w:eastAsia="Atkinson Hyperlegible" w:hAnsi="Atkinson Hyperlegible" w:cs="Atkinson Hyperlegible"/>
          <w:b/>
        </w:rPr>
        <w:t>Accessibilité</w:t>
      </w:r>
      <w:bookmarkEnd w:id="88"/>
      <w:bookmarkEnd w:id="89"/>
      <w:r w:rsidRPr="00CB0D15">
        <w:rPr>
          <w:rFonts w:ascii="Atkinson Hyperlegible" w:eastAsia="Atkinson Hyperlegible" w:hAnsi="Atkinson Hyperlegible" w:cs="Atkinson Hyperlegible"/>
          <w:b/>
        </w:rPr>
        <w:t xml:space="preserve"> :</w:t>
      </w:r>
      <w:r w:rsidR="00D250CC" w:rsidRPr="00CB0D15">
        <w:rPr>
          <w:rFonts w:ascii="Atkinson Hyperlegible" w:eastAsia="Atkinson Hyperlegible" w:hAnsi="Atkinson Hyperlegible" w:cs="Atkinson Hyperlegible"/>
          <w:b/>
        </w:rPr>
        <w:t xml:space="preserve"> </w:t>
      </w:r>
      <w:r w:rsidR="00925C58" w:rsidRPr="00CB0D15">
        <w:rPr>
          <w:rFonts w:ascii="Atkinson Hyperlegible" w:eastAsia="Atkinson Hyperlegible" w:hAnsi="Atkinson Hyperlegible" w:cs="Atkinson Hyperlegible"/>
        </w:rPr>
        <w:t xml:space="preserve">la </w:t>
      </w:r>
      <w:r w:rsidR="001704AF" w:rsidRPr="00CB0D15">
        <w:rPr>
          <w:rFonts w:ascii="Atkinson Hyperlegible" w:eastAsia="Atkinson Hyperlegible" w:hAnsi="Atkinson Hyperlegible" w:cs="Atkinson Hyperlegible"/>
        </w:rPr>
        <w:t xml:space="preserve">possibilité </w:t>
      </w:r>
      <w:r w:rsidRPr="00CB0D15">
        <w:rPr>
          <w:rFonts w:ascii="Atkinson Hyperlegible" w:eastAsia="Atkinson Hyperlegible" w:hAnsi="Atkinson Hyperlegible" w:cs="Atkinson Hyperlegible"/>
        </w:rPr>
        <w:t>de participer pleinement</w:t>
      </w:r>
      <w:r w:rsidR="001B46A0" w:rsidRPr="00CB0D15">
        <w:rPr>
          <w:rFonts w:ascii="Atkinson Hyperlegible" w:eastAsia="Atkinson Hyperlegible" w:hAnsi="Atkinson Hyperlegible" w:cs="Atkinson Hyperlegible"/>
        </w:rPr>
        <w:t>,</w:t>
      </w:r>
      <w:r w:rsidRPr="00CB0D15">
        <w:rPr>
          <w:rFonts w:ascii="Atkinson Hyperlegible" w:eastAsia="Atkinson Hyperlegible" w:hAnsi="Atkinson Hyperlegible" w:cs="Atkinson Hyperlegible"/>
        </w:rPr>
        <w:t xml:space="preserve"> sans barrières, injustices ou inégalités.</w:t>
      </w:r>
    </w:p>
    <w:p w14:paraId="3F64F5C3" w14:textId="77777777" w:rsidR="00795A0B" w:rsidRPr="00CB0D15" w:rsidRDefault="00795A0B" w:rsidP="00795A0B">
      <w:pPr>
        <w:pStyle w:val="NormalWeb"/>
        <w:spacing w:before="0" w:beforeAutospacing="0" w:after="0" w:afterAutospacing="0"/>
        <w:rPr>
          <w:rFonts w:ascii="Atkinson Hyperlegible" w:eastAsia="Atkinson Hyperlegible" w:hAnsi="Atkinson Hyperlegible" w:cs="Atkinson Hyperlegible"/>
        </w:rPr>
      </w:pPr>
    </w:p>
    <w:p w14:paraId="15BFD45C" w14:textId="23EF2CC1" w:rsidR="00F8515B" w:rsidRPr="00CB0D15" w:rsidRDefault="00F8515B" w:rsidP="00795A0B">
      <w:pPr>
        <w:pBdr>
          <w:top w:val="nil"/>
          <w:left w:val="nil"/>
          <w:bottom w:val="nil"/>
          <w:right w:val="nil"/>
          <w:between w:val="nil"/>
        </w:pBdr>
        <w:spacing w:after="0" w:line="240" w:lineRule="auto"/>
        <w:rPr>
          <w:rFonts w:eastAsia="Atkinson Hyperlegible" w:cs="Atkinson Hyperlegible"/>
          <w:bCs/>
          <w:szCs w:val="24"/>
        </w:rPr>
      </w:pPr>
      <w:bookmarkStart w:id="90" w:name="Bourse"/>
      <w:r w:rsidRPr="00CB0D15">
        <w:rPr>
          <w:rFonts w:eastAsia="Atkinson Hyperlegible" w:cs="Atkinson Hyperlegible"/>
          <w:b/>
          <w:szCs w:val="24"/>
        </w:rPr>
        <w:t>Bourse</w:t>
      </w:r>
      <w:bookmarkEnd w:id="90"/>
      <w:r w:rsidR="00773A5D" w:rsidRPr="00CB0D15">
        <w:rPr>
          <w:rFonts w:eastAsia="Atkinson Hyperlegible" w:cs="Atkinson Hyperlegible"/>
          <w:b/>
          <w:szCs w:val="24"/>
        </w:rPr>
        <w:t> </w:t>
      </w:r>
      <w:r w:rsidRPr="00CB0D15">
        <w:rPr>
          <w:rFonts w:eastAsia="Atkinson Hyperlegible" w:cs="Atkinson Hyperlegible"/>
          <w:b/>
          <w:szCs w:val="24"/>
        </w:rPr>
        <w:t xml:space="preserve">: </w:t>
      </w:r>
      <w:r w:rsidRPr="00CB0D15">
        <w:rPr>
          <w:rFonts w:eastAsia="Atkinson Hyperlegible" w:cs="Atkinson Hyperlegible"/>
          <w:bCs/>
          <w:szCs w:val="24"/>
        </w:rPr>
        <w:t xml:space="preserve">financement offert aux personnes </w:t>
      </w:r>
      <w:r w:rsidR="001704AF" w:rsidRPr="00CB0D15">
        <w:rPr>
          <w:rFonts w:eastAsia="Atkinson Hyperlegible" w:cs="Atkinson Hyperlegible"/>
          <w:bCs/>
          <w:szCs w:val="24"/>
        </w:rPr>
        <w:t xml:space="preserve">étudiantes </w:t>
      </w:r>
      <w:r w:rsidRPr="00CB0D15">
        <w:rPr>
          <w:rFonts w:eastAsia="Atkinson Hyperlegible" w:cs="Atkinson Hyperlegible"/>
          <w:bCs/>
          <w:szCs w:val="24"/>
        </w:rPr>
        <w:t xml:space="preserve">à la maîtrise ou au doctorat, ou en tant que </w:t>
      </w:r>
      <w:r w:rsidR="001704AF" w:rsidRPr="00CB0D15">
        <w:rPr>
          <w:rFonts w:eastAsia="Atkinson Hyperlegible" w:cs="Atkinson Hyperlegible"/>
          <w:bCs/>
          <w:szCs w:val="24"/>
        </w:rPr>
        <w:t xml:space="preserve">personnes détentrices de bourses </w:t>
      </w:r>
      <w:r w:rsidRPr="00CB0D15">
        <w:rPr>
          <w:rFonts w:eastAsia="Atkinson Hyperlegible" w:cs="Atkinson Hyperlegible"/>
          <w:bCs/>
          <w:szCs w:val="24"/>
        </w:rPr>
        <w:t>postdoctora</w:t>
      </w:r>
      <w:r w:rsidR="001704AF" w:rsidRPr="00CB0D15">
        <w:rPr>
          <w:rFonts w:eastAsia="Atkinson Hyperlegible" w:cs="Atkinson Hyperlegible"/>
          <w:bCs/>
          <w:szCs w:val="24"/>
        </w:rPr>
        <w:t>les</w:t>
      </w:r>
      <w:r w:rsidRPr="00CB0D15">
        <w:rPr>
          <w:rFonts w:eastAsia="Atkinson Hyperlegible" w:cs="Atkinson Hyperlegible"/>
          <w:bCs/>
          <w:szCs w:val="24"/>
        </w:rPr>
        <w:t xml:space="preserve">. Il n’y a pas de différence effective entre ces deux termes. </w:t>
      </w:r>
    </w:p>
    <w:p w14:paraId="35C1AD8A" w14:textId="77777777" w:rsidR="00795A0B" w:rsidRPr="00CB0D15" w:rsidRDefault="00795A0B" w:rsidP="00795A0B">
      <w:pPr>
        <w:pBdr>
          <w:top w:val="nil"/>
          <w:left w:val="nil"/>
          <w:bottom w:val="nil"/>
          <w:right w:val="nil"/>
          <w:between w:val="nil"/>
        </w:pBdr>
        <w:spacing w:after="0" w:line="240" w:lineRule="auto"/>
        <w:rPr>
          <w:rFonts w:eastAsia="Atkinson Hyperlegible" w:cs="Atkinson Hyperlegible"/>
          <w:bCs/>
          <w:szCs w:val="24"/>
        </w:rPr>
      </w:pPr>
    </w:p>
    <w:p w14:paraId="7BF19F43" w14:textId="45E538BC" w:rsidR="00BC7B6A" w:rsidRPr="00CB0D15" w:rsidRDefault="005967D0" w:rsidP="00795A0B">
      <w:pPr>
        <w:pStyle w:val="NormalWeb"/>
        <w:spacing w:before="0" w:beforeAutospacing="0" w:after="0" w:afterAutospacing="0"/>
        <w:rPr>
          <w:rFonts w:ascii="Atkinson Hyperlegible" w:eastAsia="Atkinson Hyperlegible" w:hAnsi="Atkinson Hyperlegible" w:cs="Atkinson Hyperlegible"/>
        </w:rPr>
      </w:pPr>
      <w:bookmarkStart w:id="91" w:name="Personne_candidate"/>
      <w:r w:rsidRPr="00CB0D15">
        <w:rPr>
          <w:rFonts w:ascii="Atkinson Hyperlegible" w:eastAsia="Atkinson Hyperlegible" w:hAnsi="Atkinson Hyperlegible" w:cs="Atkinson Hyperlegible"/>
          <w:b/>
        </w:rPr>
        <w:t>Personne candidate</w:t>
      </w:r>
      <w:r w:rsidR="00773A5D" w:rsidRPr="00CB0D15">
        <w:rPr>
          <w:rFonts w:ascii="Atkinson Hyperlegible" w:eastAsia="Atkinson Hyperlegible" w:hAnsi="Atkinson Hyperlegible" w:cs="Atkinson Hyperlegible"/>
          <w:b/>
        </w:rPr>
        <w:t> </w:t>
      </w:r>
      <w:bookmarkEnd w:id="91"/>
      <w:r w:rsidR="00BC7B6A" w:rsidRPr="00CB0D15">
        <w:rPr>
          <w:rFonts w:ascii="Atkinson Hyperlegible" w:eastAsia="Atkinson Hyperlegible" w:hAnsi="Atkinson Hyperlegible" w:cs="Atkinson Hyperlegible"/>
          <w:b/>
        </w:rPr>
        <w:t xml:space="preserve">: </w:t>
      </w:r>
      <w:r w:rsidR="00BC7B6A" w:rsidRPr="00CB0D15">
        <w:rPr>
          <w:rFonts w:ascii="Atkinson Hyperlegible" w:eastAsia="Atkinson Hyperlegible" w:hAnsi="Atkinson Hyperlegible" w:cs="Atkinson Hyperlegible"/>
        </w:rPr>
        <w:t xml:space="preserve">aux fins du présent document, comprend toutes les personnes qui </w:t>
      </w:r>
      <w:r w:rsidR="001B46A0" w:rsidRPr="00CB0D15">
        <w:rPr>
          <w:rFonts w:ascii="Atkinson Hyperlegible" w:eastAsia="Atkinson Hyperlegible" w:hAnsi="Atkinson Hyperlegible" w:cs="Atkinson Hyperlegible"/>
        </w:rPr>
        <w:t xml:space="preserve">participent </w:t>
      </w:r>
      <w:r w:rsidR="00BC7B6A" w:rsidRPr="00CB0D15">
        <w:rPr>
          <w:rFonts w:ascii="Atkinson Hyperlegible" w:eastAsia="Atkinson Hyperlegible" w:hAnsi="Atkinson Hyperlegible" w:cs="Atkinson Hyperlegible"/>
        </w:rPr>
        <w:t>à l’élaboration et à la soumission d’une demande, y compris la personne qui dirige le projet (</w:t>
      </w:r>
      <w:r w:rsidRPr="00CB0D15">
        <w:rPr>
          <w:rFonts w:ascii="Atkinson Hyperlegible" w:eastAsia="Atkinson Hyperlegible" w:hAnsi="Atkinson Hyperlegible" w:cs="Atkinson Hyperlegible"/>
        </w:rPr>
        <w:t>personne directrice</w:t>
      </w:r>
      <w:r w:rsidR="00BC7B6A" w:rsidRPr="00CB0D15">
        <w:rPr>
          <w:rFonts w:ascii="Atkinson Hyperlegible" w:eastAsia="Atkinson Hyperlegible" w:hAnsi="Atkinson Hyperlegible" w:cs="Atkinson Hyperlegible"/>
        </w:rPr>
        <w:t>), ainsi que les éventuel</w:t>
      </w:r>
      <w:r w:rsidRPr="00CB0D15">
        <w:rPr>
          <w:rFonts w:ascii="Atkinson Hyperlegible" w:eastAsia="Atkinson Hyperlegible" w:hAnsi="Atkinson Hyperlegible" w:cs="Atkinson Hyperlegible"/>
        </w:rPr>
        <w:t>le</w:t>
      </w:r>
      <w:r w:rsidR="00BC7B6A" w:rsidRPr="00CB0D15">
        <w:rPr>
          <w:rFonts w:ascii="Atkinson Hyperlegible" w:eastAsia="Atkinson Hyperlegible" w:hAnsi="Atkinson Hyperlegible" w:cs="Atkinson Hyperlegible"/>
        </w:rPr>
        <w:t xml:space="preserve">s </w:t>
      </w:r>
      <w:r w:rsidR="00DC1BD0" w:rsidRPr="00CB0D15">
        <w:rPr>
          <w:rFonts w:ascii="Atkinson Hyperlegible" w:eastAsia="Atkinson Hyperlegible" w:hAnsi="Atkinson Hyperlegible" w:cs="Atkinson Hyperlegible"/>
        </w:rPr>
        <w:t xml:space="preserve">personnes </w:t>
      </w:r>
      <w:r w:rsidRPr="00CB0D15">
        <w:rPr>
          <w:rFonts w:ascii="Atkinson Hyperlegible" w:eastAsia="Atkinson Hyperlegible" w:hAnsi="Atkinson Hyperlegible" w:cs="Atkinson Hyperlegible"/>
        </w:rPr>
        <w:t>cocandidates/chercheuses/</w:t>
      </w:r>
      <w:r w:rsidR="00DC1BD0" w:rsidRPr="00CB0D15">
        <w:rPr>
          <w:rFonts w:ascii="Atkinson Hyperlegible" w:eastAsia="Atkinson Hyperlegible" w:hAnsi="Atkinson Hyperlegible" w:cs="Atkinson Hyperlegible"/>
        </w:rPr>
        <w:t xml:space="preserve"> </w:t>
      </w:r>
      <w:r w:rsidRPr="00CB0D15">
        <w:rPr>
          <w:rFonts w:ascii="Atkinson Hyperlegible" w:eastAsia="Atkinson Hyperlegible" w:hAnsi="Atkinson Hyperlegible" w:cs="Atkinson Hyperlegible"/>
        </w:rPr>
        <w:t>directrices</w:t>
      </w:r>
      <w:r w:rsidR="00DC1BD0" w:rsidRPr="00CB0D15">
        <w:rPr>
          <w:rFonts w:ascii="Atkinson Hyperlegible" w:eastAsia="Atkinson Hyperlegible" w:hAnsi="Atkinson Hyperlegible" w:cs="Atkinson Hyperlegible"/>
        </w:rPr>
        <w:t xml:space="preserve">, </w:t>
      </w:r>
      <w:r w:rsidRPr="00CB0D15">
        <w:rPr>
          <w:rFonts w:ascii="Atkinson Hyperlegible" w:eastAsia="Atkinson Hyperlegible" w:hAnsi="Atkinson Hyperlegible" w:cs="Atkinson Hyperlegible"/>
        </w:rPr>
        <w:t>collaboratrices</w:t>
      </w:r>
      <w:r w:rsidR="00DC1BD0" w:rsidRPr="00CB0D15">
        <w:rPr>
          <w:rFonts w:ascii="Atkinson Hyperlegible" w:eastAsia="Atkinson Hyperlegible" w:hAnsi="Atkinson Hyperlegible" w:cs="Atkinson Hyperlegible"/>
        </w:rPr>
        <w:t xml:space="preserve">, </w:t>
      </w:r>
      <w:r w:rsidR="00BC7B6A" w:rsidRPr="00CB0D15">
        <w:rPr>
          <w:rFonts w:ascii="Atkinson Hyperlegible" w:eastAsia="Atkinson Hyperlegible" w:hAnsi="Atkinson Hyperlegible" w:cs="Atkinson Hyperlegible"/>
        </w:rPr>
        <w:t>membres de l’équipe ou partenaires.</w:t>
      </w:r>
    </w:p>
    <w:p w14:paraId="6BBB0C0E" w14:textId="77777777" w:rsidR="00795A0B" w:rsidRPr="00CB0D15" w:rsidRDefault="00795A0B" w:rsidP="00795A0B">
      <w:pPr>
        <w:pStyle w:val="NormalWeb"/>
        <w:spacing w:before="0" w:beforeAutospacing="0" w:after="0" w:afterAutospacing="0"/>
        <w:rPr>
          <w:rFonts w:ascii="Atkinson Hyperlegible" w:eastAsia="Atkinson Hyperlegible" w:hAnsi="Atkinson Hyperlegible" w:cs="Atkinson Hyperlegible"/>
        </w:rPr>
      </w:pPr>
    </w:p>
    <w:p w14:paraId="053584C2" w14:textId="6A013675" w:rsidR="00BC7B6A" w:rsidRPr="00CB0D15" w:rsidRDefault="00C5228D" w:rsidP="00795A0B">
      <w:pPr>
        <w:pStyle w:val="NormalWeb"/>
        <w:spacing w:before="0" w:beforeAutospacing="0" w:after="0" w:afterAutospacing="0"/>
        <w:rPr>
          <w:rFonts w:ascii="Atkinson Hyperlegible" w:eastAsia="Atkinson Hyperlegible" w:hAnsi="Atkinson Hyperlegible" w:cs="Atkinson Hyperlegible"/>
          <w:bCs/>
        </w:rPr>
      </w:pPr>
      <w:bookmarkStart w:id="92" w:name="Capacité"/>
      <w:r w:rsidRPr="00CB0D15">
        <w:rPr>
          <w:rFonts w:ascii="Atkinson Hyperlegible" w:eastAsia="Atkinson Hyperlegible" w:hAnsi="Atkinson Hyperlegible" w:cs="Atkinson Hyperlegible"/>
          <w:b/>
        </w:rPr>
        <w:t>« </w:t>
      </w:r>
      <w:r w:rsidR="00BC7B6A" w:rsidRPr="00CB0D15">
        <w:rPr>
          <w:rFonts w:ascii="Atkinson Hyperlegible" w:eastAsia="Atkinson Hyperlegible" w:hAnsi="Atkinson Hyperlegible" w:cs="Atkinson Hyperlegible"/>
          <w:b/>
        </w:rPr>
        <w:t>Capacité</w:t>
      </w:r>
      <w:bookmarkEnd w:id="92"/>
      <w:r w:rsidRPr="00CB0D15">
        <w:rPr>
          <w:rFonts w:ascii="Atkinson Hyperlegible" w:eastAsia="Atkinson Hyperlegible" w:hAnsi="Atkinson Hyperlegible" w:cs="Atkinson Hyperlegible"/>
          <w:b/>
        </w:rPr>
        <w:t> »</w:t>
      </w:r>
      <w:r w:rsidR="00773A5D" w:rsidRPr="00CB0D15">
        <w:rPr>
          <w:rFonts w:ascii="Atkinson Hyperlegible" w:eastAsia="Atkinson Hyperlegible" w:hAnsi="Atkinson Hyperlegible" w:cs="Atkinson Hyperlegible"/>
          <w:b/>
        </w:rPr>
        <w:t> </w:t>
      </w:r>
      <w:r w:rsidR="00BC7B6A" w:rsidRPr="00CB0D15">
        <w:rPr>
          <w:rFonts w:ascii="Atkinson Hyperlegible" w:eastAsia="Atkinson Hyperlegible" w:hAnsi="Atkinson Hyperlegible" w:cs="Atkinson Hyperlegible"/>
          <w:b/>
        </w:rPr>
        <w:t xml:space="preserve">: </w:t>
      </w:r>
      <w:r w:rsidR="001B46A0" w:rsidRPr="00CB0D15">
        <w:rPr>
          <w:rFonts w:ascii="Atkinson Hyperlegible" w:eastAsia="Atkinson Hyperlegible" w:hAnsi="Atkinson Hyperlegible" w:cs="Atkinson Hyperlegible"/>
          <w:bCs/>
        </w:rPr>
        <w:t xml:space="preserve">à présent ce mot est utilisé pour désigner </w:t>
      </w:r>
      <w:r w:rsidR="00BC7B6A" w:rsidRPr="00CB0D15">
        <w:rPr>
          <w:rFonts w:ascii="Atkinson Hyperlegible" w:eastAsia="Atkinson Hyperlegible" w:hAnsi="Atkinson Hyperlegible" w:cs="Atkinson Hyperlegible"/>
          <w:bCs/>
        </w:rPr>
        <w:t xml:space="preserve">un critère d’évaluation </w:t>
      </w:r>
      <w:r w:rsidR="001B46A0" w:rsidRPr="00CB0D15">
        <w:rPr>
          <w:rFonts w:ascii="Atkinson Hyperlegible" w:eastAsia="Atkinson Hyperlegible" w:hAnsi="Atkinson Hyperlegible" w:cs="Atkinson Hyperlegible"/>
          <w:bCs/>
        </w:rPr>
        <w:t xml:space="preserve">adopté </w:t>
      </w:r>
      <w:r w:rsidR="00BC7B6A" w:rsidRPr="00CB0D15">
        <w:rPr>
          <w:rFonts w:ascii="Atkinson Hyperlegible" w:eastAsia="Atkinson Hyperlegible" w:hAnsi="Atkinson Hyperlegible" w:cs="Atkinson Hyperlegible"/>
          <w:bCs/>
        </w:rPr>
        <w:t>par plusieurs occasions de financement du CRSH pour « évaluer » la valeur perçue (et terriblement subjective) d’un</w:t>
      </w:r>
      <w:r w:rsidR="00DC1BD0" w:rsidRPr="00CB0D15">
        <w:rPr>
          <w:rFonts w:ascii="Atkinson Hyperlegible" w:eastAsia="Atkinson Hyperlegible" w:hAnsi="Atkinson Hyperlegible" w:cs="Atkinson Hyperlegible"/>
          <w:bCs/>
        </w:rPr>
        <w:t>e</w:t>
      </w:r>
      <w:r w:rsidR="00BC7B6A" w:rsidRPr="00CB0D15">
        <w:rPr>
          <w:rFonts w:ascii="Atkinson Hyperlegible" w:eastAsia="Atkinson Hyperlegible" w:hAnsi="Atkinson Hyperlegible" w:cs="Atkinson Hyperlegible"/>
          <w:bCs/>
        </w:rPr>
        <w:t xml:space="preserve"> </w:t>
      </w:r>
      <w:r w:rsidR="00DC1BD0" w:rsidRPr="00CB0D15">
        <w:rPr>
          <w:rFonts w:ascii="Atkinson Hyperlegible" w:eastAsia="Atkinson Hyperlegible" w:hAnsi="Atkinson Hyperlegible" w:cs="Atkinson Hyperlegible"/>
          <w:bCs/>
        </w:rPr>
        <w:t xml:space="preserve">personne candidate </w:t>
      </w:r>
      <w:r w:rsidR="00BC7B6A" w:rsidRPr="00CB0D15">
        <w:rPr>
          <w:rFonts w:ascii="Atkinson Hyperlegible" w:eastAsia="Atkinson Hyperlegible" w:hAnsi="Atkinson Hyperlegible" w:cs="Atkinson Hyperlegible"/>
          <w:bCs/>
        </w:rPr>
        <w:t xml:space="preserve">et du travail proposé. </w:t>
      </w:r>
      <w:r w:rsidR="001B46A0" w:rsidRPr="00CB0D15">
        <w:rPr>
          <w:rFonts w:ascii="Atkinson Hyperlegible" w:eastAsia="Atkinson Hyperlegible" w:hAnsi="Atkinson Hyperlegible" w:cs="Atkinson Hyperlegible"/>
          <w:bCs/>
        </w:rPr>
        <w:t xml:space="preserve">Le comité a </w:t>
      </w:r>
      <w:r w:rsidR="00BC7B6A" w:rsidRPr="00CB0D15">
        <w:rPr>
          <w:rFonts w:ascii="Atkinson Hyperlegible" w:eastAsia="Atkinson Hyperlegible" w:hAnsi="Atkinson Hyperlegible" w:cs="Atkinson Hyperlegible"/>
          <w:bCs/>
        </w:rPr>
        <w:t>reformul</w:t>
      </w:r>
      <w:r w:rsidR="007773A4" w:rsidRPr="00CB0D15">
        <w:rPr>
          <w:rFonts w:ascii="Atkinson Hyperlegible" w:eastAsia="Atkinson Hyperlegible" w:hAnsi="Atkinson Hyperlegible" w:cs="Atkinson Hyperlegible"/>
          <w:bCs/>
        </w:rPr>
        <w:t xml:space="preserve">é </w:t>
      </w:r>
      <w:r w:rsidR="00BC7B6A" w:rsidRPr="00CB0D15">
        <w:rPr>
          <w:rFonts w:ascii="Atkinson Hyperlegible" w:eastAsia="Atkinson Hyperlegible" w:hAnsi="Atkinson Hyperlegible" w:cs="Atkinson Hyperlegible"/>
          <w:bCs/>
        </w:rPr>
        <w:t xml:space="preserve">ce terme </w:t>
      </w:r>
      <w:r w:rsidR="001B46A0" w:rsidRPr="00CB0D15">
        <w:rPr>
          <w:rFonts w:ascii="Atkinson Hyperlegible" w:eastAsia="Atkinson Hyperlegible" w:hAnsi="Atkinson Hyperlegible" w:cs="Atkinson Hyperlegible"/>
          <w:bCs/>
        </w:rPr>
        <w:t xml:space="preserve">en </w:t>
      </w:r>
      <w:r w:rsidR="009D7790" w:rsidRPr="00CB0D15">
        <w:rPr>
          <w:rFonts w:ascii="Atkinson Hyperlegible" w:eastAsia="Atkinson Hyperlegible" w:hAnsi="Atkinson Hyperlegible" w:cs="Atkinson Hyperlegible"/>
          <w:bCs/>
        </w:rPr>
        <w:t xml:space="preserve">utilisant </w:t>
      </w:r>
      <w:r w:rsidR="00DC1BD0" w:rsidRPr="00CB0D15">
        <w:rPr>
          <w:rFonts w:ascii="Atkinson Hyperlegible" w:eastAsia="Atkinson Hyperlegible" w:hAnsi="Atkinson Hyperlegible" w:cs="Atkinson Hyperlegible"/>
          <w:bCs/>
        </w:rPr>
        <w:t xml:space="preserve">le mot </w:t>
      </w:r>
      <w:r w:rsidR="00BC7B6A" w:rsidRPr="00CB0D15">
        <w:rPr>
          <w:rFonts w:ascii="Atkinson Hyperlegible" w:eastAsia="Atkinson Hyperlegible" w:hAnsi="Atkinson Hyperlegible" w:cs="Atkinson Hyperlegible"/>
          <w:bCs/>
        </w:rPr>
        <w:t>« contributions »</w:t>
      </w:r>
      <w:r w:rsidR="009D7790" w:rsidRPr="00CB0D15">
        <w:rPr>
          <w:rFonts w:ascii="Atkinson Hyperlegible" w:eastAsia="Atkinson Hyperlegible" w:hAnsi="Atkinson Hyperlegible" w:cs="Atkinson Hyperlegible"/>
          <w:bCs/>
        </w:rPr>
        <w:t>,</w:t>
      </w:r>
      <w:r w:rsidR="00BC7B6A" w:rsidRPr="00CB0D15">
        <w:rPr>
          <w:rFonts w:ascii="Atkinson Hyperlegible" w:eastAsia="Atkinson Hyperlegible" w:hAnsi="Atkinson Hyperlegible" w:cs="Atkinson Hyperlegible"/>
          <w:bCs/>
        </w:rPr>
        <w:t xml:space="preserve"> afin de présenter un éventail beaucoup plus large de</w:t>
      </w:r>
      <w:r w:rsidR="001B46A0" w:rsidRPr="00CB0D15">
        <w:rPr>
          <w:rFonts w:ascii="Atkinson Hyperlegible" w:eastAsia="Atkinson Hyperlegible" w:hAnsi="Atkinson Hyperlegible" w:cs="Atkinson Hyperlegible"/>
          <w:bCs/>
        </w:rPr>
        <w:t>s</w:t>
      </w:r>
      <w:r w:rsidR="00BC7B6A" w:rsidRPr="00CB0D15">
        <w:rPr>
          <w:rFonts w:ascii="Atkinson Hyperlegible" w:eastAsia="Atkinson Hyperlegible" w:hAnsi="Atkinson Hyperlegible" w:cs="Atkinson Hyperlegible"/>
          <w:bCs/>
        </w:rPr>
        <w:t xml:space="preserve"> façons dont les </w:t>
      </w:r>
      <w:r w:rsidR="00DC1BD0" w:rsidRPr="00CB0D15">
        <w:rPr>
          <w:rFonts w:ascii="Atkinson Hyperlegible" w:eastAsia="Atkinson Hyperlegible" w:hAnsi="Atkinson Hyperlegible" w:cs="Atkinson Hyperlegible"/>
          <w:bCs/>
        </w:rPr>
        <w:t xml:space="preserve">personnes étudiantes, chercheuses </w:t>
      </w:r>
      <w:r w:rsidR="00BC7B6A" w:rsidRPr="00CB0D15">
        <w:rPr>
          <w:rFonts w:ascii="Atkinson Hyperlegible" w:eastAsia="Atkinson Hyperlegible" w:hAnsi="Atkinson Hyperlegible" w:cs="Atkinson Hyperlegible"/>
          <w:bCs/>
        </w:rPr>
        <w:t xml:space="preserve">et les membres de la communauté </w:t>
      </w:r>
      <w:r w:rsidR="00DC1BD0" w:rsidRPr="00CB0D15">
        <w:rPr>
          <w:rFonts w:ascii="Atkinson Hyperlegible" w:eastAsia="Atkinson Hyperlegible" w:hAnsi="Atkinson Hyperlegible" w:cs="Atkinson Hyperlegible"/>
          <w:bCs/>
        </w:rPr>
        <w:t xml:space="preserve">ayant des </w:t>
      </w:r>
      <w:r w:rsidR="00DC1BD0" w:rsidRPr="00CB0D15">
        <w:rPr>
          <w:rFonts w:ascii="Atkinson Hyperlegible" w:eastAsia="Atkinson Hyperlegible" w:hAnsi="Atkinson Hyperlegible" w:cs="Atkinson Hyperlegible"/>
          <w:bCs/>
          <w:color w:val="000000" w:themeColor="text1"/>
        </w:rPr>
        <w:t xml:space="preserve">handicaps </w:t>
      </w:r>
      <w:r w:rsidR="001B46A0" w:rsidRPr="00CB0D15">
        <w:rPr>
          <w:rFonts w:ascii="Atkinson Hyperlegible" w:eastAsia="Atkinson Hyperlegible" w:hAnsi="Atkinson Hyperlegible" w:cs="Atkinson Hyperlegible"/>
          <w:bCs/>
          <w:color w:val="000000" w:themeColor="text1"/>
        </w:rPr>
        <w:t xml:space="preserve">participent, contribuent et </w:t>
      </w:r>
      <w:r w:rsidR="00BC7B6A" w:rsidRPr="00CB0D15">
        <w:rPr>
          <w:rFonts w:ascii="Atkinson Hyperlegible" w:eastAsia="Atkinson Hyperlegible" w:hAnsi="Atkinson Hyperlegible" w:cs="Atkinson Hyperlegible"/>
          <w:bCs/>
          <w:color w:val="000000" w:themeColor="text1"/>
        </w:rPr>
        <w:t xml:space="preserve">améliorent </w:t>
      </w:r>
      <w:r w:rsidR="009C535E" w:rsidRPr="00CB0D15">
        <w:rPr>
          <w:rFonts w:ascii="Atkinson Hyperlegible" w:eastAsia="Atkinson Hyperlegible" w:hAnsi="Atkinson Hyperlegible" w:cs="Atkinson Hyperlegible"/>
          <w:bCs/>
          <w:color w:val="000000" w:themeColor="text1"/>
        </w:rPr>
        <w:t xml:space="preserve">les </w:t>
      </w:r>
      <w:r w:rsidR="00B26CCD" w:rsidRPr="00CB0D15">
        <w:rPr>
          <w:rFonts w:ascii="Atkinson Hyperlegible" w:eastAsia="Atkinson Hyperlegible" w:hAnsi="Atkinson Hyperlegible" w:cs="Atkinson Hyperlegible"/>
          <w:bCs/>
          <w:color w:val="000000" w:themeColor="text1"/>
        </w:rPr>
        <w:t>sphères</w:t>
      </w:r>
      <w:r w:rsidR="009C535E" w:rsidRPr="00CB0D15">
        <w:rPr>
          <w:rFonts w:ascii="Atkinson Hyperlegible" w:eastAsia="Atkinson Hyperlegible" w:hAnsi="Atkinson Hyperlegible" w:cs="Atkinson Hyperlegible"/>
          <w:bCs/>
          <w:color w:val="000000" w:themeColor="text1"/>
        </w:rPr>
        <w:t xml:space="preserve"> de la </w:t>
      </w:r>
      <w:r w:rsidR="00BC7B6A" w:rsidRPr="00CB0D15">
        <w:rPr>
          <w:rFonts w:ascii="Atkinson Hyperlegible" w:eastAsia="Atkinson Hyperlegible" w:hAnsi="Atkinson Hyperlegible" w:cs="Atkinson Hyperlegible"/>
          <w:bCs/>
          <w:color w:val="000000" w:themeColor="text1"/>
        </w:rPr>
        <w:t>recherche</w:t>
      </w:r>
      <w:r w:rsidR="00386299" w:rsidRPr="00CB0D15">
        <w:rPr>
          <w:rFonts w:ascii="Atkinson Hyperlegible" w:eastAsia="Atkinson Hyperlegible" w:hAnsi="Atkinson Hyperlegible" w:cs="Atkinson Hyperlegible"/>
          <w:bCs/>
          <w:color w:val="000000" w:themeColor="text1"/>
        </w:rPr>
        <w:t>, du mentorat,</w:t>
      </w:r>
      <w:r w:rsidR="00AB5C66" w:rsidRPr="00CB0D15">
        <w:rPr>
          <w:rFonts w:ascii="Atkinson Hyperlegible" w:eastAsia="Atkinson Hyperlegible" w:hAnsi="Atkinson Hyperlegible" w:cs="Atkinson Hyperlegible"/>
          <w:bCs/>
          <w:color w:val="000000" w:themeColor="text1"/>
        </w:rPr>
        <w:t xml:space="preserve"> de l’enseignement</w:t>
      </w:r>
      <w:r w:rsidR="00386299" w:rsidRPr="00CB0D15">
        <w:rPr>
          <w:rFonts w:ascii="Atkinson Hyperlegible" w:eastAsia="Atkinson Hyperlegible" w:hAnsi="Atkinson Hyperlegible" w:cs="Atkinson Hyperlegible"/>
          <w:bCs/>
          <w:color w:val="000000" w:themeColor="text1"/>
        </w:rPr>
        <w:t>, et bien plus.</w:t>
      </w:r>
    </w:p>
    <w:p w14:paraId="718321AC" w14:textId="77777777" w:rsidR="00795A0B" w:rsidRPr="00CB0D15" w:rsidRDefault="00795A0B" w:rsidP="00795A0B">
      <w:pPr>
        <w:pStyle w:val="NormalWeb"/>
        <w:spacing w:before="0" w:beforeAutospacing="0" w:after="0" w:afterAutospacing="0"/>
        <w:rPr>
          <w:rFonts w:ascii="Atkinson Hyperlegible" w:hAnsi="Atkinson Hyperlegible" w:cs="Tahoma"/>
          <w:b/>
          <w:bCs/>
          <w:color w:val="000000"/>
          <w:shd w:val="clear" w:color="auto" w:fill="FFFFFF"/>
        </w:rPr>
      </w:pPr>
    </w:p>
    <w:p w14:paraId="551A18D4" w14:textId="55EC5985" w:rsidR="002D1062" w:rsidRPr="00CB0D15" w:rsidRDefault="006B7F68" w:rsidP="00795A0B">
      <w:pPr>
        <w:pStyle w:val="NormalWeb"/>
        <w:spacing w:before="0" w:beforeAutospacing="0" w:after="0" w:afterAutospacing="0"/>
        <w:rPr>
          <w:rFonts w:ascii="Atkinson Hyperlegible" w:hAnsi="Atkinson Hyperlegible" w:cs="Tahoma"/>
          <w:color w:val="000000"/>
          <w:shd w:val="clear" w:color="auto" w:fill="FFFFFF"/>
        </w:rPr>
      </w:pPr>
      <w:bookmarkStart w:id="93" w:name="Capacitisme"/>
      <w:r w:rsidRPr="00CB0D15">
        <w:rPr>
          <w:rFonts w:ascii="Atkinson Hyperlegible" w:hAnsi="Atkinson Hyperlegible" w:cs="Tahoma"/>
          <w:b/>
          <w:bCs/>
          <w:color w:val="000000"/>
          <w:shd w:val="clear" w:color="auto" w:fill="FFFFFF"/>
        </w:rPr>
        <w:t>C</w:t>
      </w:r>
      <w:r w:rsidR="008D1A94" w:rsidRPr="00CB0D15">
        <w:rPr>
          <w:rFonts w:ascii="Atkinson Hyperlegible" w:hAnsi="Atkinson Hyperlegible" w:cs="Tahoma"/>
          <w:b/>
          <w:bCs/>
          <w:color w:val="000000"/>
          <w:shd w:val="clear" w:color="auto" w:fill="FFFFFF"/>
        </w:rPr>
        <w:t>apacitisme</w:t>
      </w:r>
      <w:bookmarkEnd w:id="93"/>
      <w:r w:rsidRPr="00CB0D15">
        <w:rPr>
          <w:rFonts w:ascii="Atkinson Hyperlegible" w:hAnsi="Atkinson Hyperlegible" w:cs="Tahoma"/>
          <w:color w:val="000000"/>
          <w:shd w:val="clear" w:color="auto" w:fill="FFFFFF"/>
        </w:rPr>
        <w:t> : s</w:t>
      </w:r>
      <w:r w:rsidR="008D1A94" w:rsidRPr="00CB0D15">
        <w:rPr>
          <w:rFonts w:ascii="Atkinson Hyperlegible" w:hAnsi="Atkinson Hyperlegible" w:cs="Tahoma"/>
          <w:color w:val="000000"/>
          <w:shd w:val="clear" w:color="auto" w:fill="FFFFFF"/>
        </w:rPr>
        <w:t>e défini</w:t>
      </w:r>
      <w:r w:rsidRPr="00CB0D15">
        <w:rPr>
          <w:rFonts w:ascii="Atkinson Hyperlegible" w:hAnsi="Atkinson Hyperlegible" w:cs="Tahoma"/>
          <w:color w:val="000000"/>
          <w:shd w:val="clear" w:color="auto" w:fill="FFFFFF"/>
        </w:rPr>
        <w:t>t</w:t>
      </w:r>
      <w:r w:rsidR="008D1A94" w:rsidRPr="00CB0D15">
        <w:rPr>
          <w:rFonts w:ascii="Atkinson Hyperlegible" w:hAnsi="Atkinson Hyperlegible" w:cs="Tahoma"/>
          <w:color w:val="000000"/>
          <w:shd w:val="clear" w:color="auto" w:fill="FFFFFF"/>
        </w:rPr>
        <w:t xml:space="preserve"> comme un système de croyances, semblable au racisme, au sexisme ou à l’âgisme, selon lequel une personne</w:t>
      </w:r>
      <w:r w:rsidR="00C5228D" w:rsidRPr="00CB0D15">
        <w:rPr>
          <w:rFonts w:ascii="Atkinson Hyperlegible" w:hAnsi="Atkinson Hyperlegible" w:cs="Tahoma"/>
          <w:color w:val="000000"/>
          <w:shd w:val="clear" w:color="auto" w:fill="FFFFFF"/>
        </w:rPr>
        <w:t xml:space="preserve"> ayant un</w:t>
      </w:r>
      <w:r w:rsidRPr="00CB0D15">
        <w:rPr>
          <w:rFonts w:ascii="Atkinson Hyperlegible" w:hAnsi="Atkinson Hyperlegible" w:cs="Tahoma"/>
          <w:color w:val="000000"/>
          <w:shd w:val="clear" w:color="auto" w:fill="FFFFFF"/>
        </w:rPr>
        <w:t xml:space="preserve"> handicap</w:t>
      </w:r>
      <w:r w:rsidR="008D1A94" w:rsidRPr="00CB0D15">
        <w:rPr>
          <w:rFonts w:ascii="Atkinson Hyperlegible" w:hAnsi="Atkinson Hyperlegible" w:cs="Tahoma"/>
          <w:color w:val="000000"/>
          <w:shd w:val="clear" w:color="auto" w:fill="FFFFFF"/>
        </w:rPr>
        <w:t xml:space="preserve"> est moins digne d’être traitée avec respect et égard, moins apte à contribuer et à participer à la société ou moins importante intrinsèquement que les autres. Le capacitisme peut s’exercer de façon consciente ou inconsciente et être inscrit dans les </w:t>
      </w:r>
      <w:r w:rsidR="002B7985" w:rsidRPr="00CB0D15">
        <w:rPr>
          <w:rFonts w:ascii="Atkinson Hyperlegible" w:hAnsi="Atkinson Hyperlegible" w:cs="Tahoma"/>
          <w:color w:val="000000"/>
          <w:shd w:val="clear" w:color="auto" w:fill="FFFFFF"/>
        </w:rPr>
        <w:t>institutions</w:t>
      </w:r>
      <w:r w:rsidR="008D1A94" w:rsidRPr="00CB0D15">
        <w:rPr>
          <w:rFonts w:ascii="Atkinson Hyperlegible" w:hAnsi="Atkinson Hyperlegible" w:cs="Tahoma"/>
          <w:color w:val="000000"/>
          <w:shd w:val="clear" w:color="auto" w:fill="FFFFFF"/>
        </w:rPr>
        <w:t xml:space="preserve">, les systèmes ou la culture d’une société. Il </w:t>
      </w:r>
      <w:r w:rsidR="00E76635" w:rsidRPr="00CB0D15">
        <w:rPr>
          <w:rFonts w:ascii="Atkinson Hyperlegible" w:hAnsi="Atkinson Hyperlegible" w:cs="Tahoma"/>
          <w:color w:val="000000"/>
          <w:shd w:val="clear" w:color="auto" w:fill="FFFFFF"/>
        </w:rPr>
        <w:t>limite et diminue</w:t>
      </w:r>
      <w:r w:rsidR="008D1A94" w:rsidRPr="00CB0D15">
        <w:rPr>
          <w:rFonts w:ascii="Atkinson Hyperlegible" w:hAnsi="Atkinson Hyperlegible" w:cs="Tahoma"/>
          <w:color w:val="000000"/>
          <w:shd w:val="clear" w:color="auto" w:fill="FFFFFF"/>
        </w:rPr>
        <w:t xml:space="preserve"> les possibilités offertes aux personnes </w:t>
      </w:r>
      <w:r w:rsidR="00C5228D" w:rsidRPr="00CB0D15">
        <w:rPr>
          <w:rFonts w:ascii="Atkinson Hyperlegible" w:hAnsi="Atkinson Hyperlegible" w:cs="Tahoma"/>
          <w:color w:val="000000"/>
          <w:shd w:val="clear" w:color="auto" w:fill="FFFFFF"/>
        </w:rPr>
        <w:t xml:space="preserve">ayant un </w:t>
      </w:r>
      <w:r w:rsidR="008D1A94" w:rsidRPr="00CB0D15">
        <w:rPr>
          <w:rFonts w:ascii="Atkinson Hyperlegible" w:hAnsi="Atkinson Hyperlegible" w:cs="Tahoma"/>
          <w:color w:val="000000"/>
          <w:shd w:val="clear" w:color="auto" w:fill="FFFFFF"/>
        </w:rPr>
        <w:t>handicap et rédui</w:t>
      </w:r>
      <w:r w:rsidR="003B5BFE" w:rsidRPr="00CB0D15">
        <w:rPr>
          <w:rFonts w:ascii="Atkinson Hyperlegible" w:hAnsi="Atkinson Hyperlegible" w:cs="Tahoma"/>
          <w:color w:val="000000"/>
          <w:shd w:val="clear" w:color="auto" w:fill="FFFFFF"/>
        </w:rPr>
        <w:t>t</w:t>
      </w:r>
      <w:r w:rsidR="008D1A94" w:rsidRPr="00CB0D15">
        <w:rPr>
          <w:rFonts w:ascii="Atkinson Hyperlegible" w:hAnsi="Atkinson Hyperlegible" w:cs="Tahoma"/>
          <w:color w:val="000000"/>
          <w:shd w:val="clear" w:color="auto" w:fill="FFFFFF"/>
        </w:rPr>
        <w:t xml:space="preserve"> leur participation</w:t>
      </w:r>
      <w:r w:rsidR="00B43F57" w:rsidRPr="00CB0D15">
        <w:rPr>
          <w:rFonts w:ascii="Atkinson Hyperlegible" w:hAnsi="Atkinson Hyperlegible" w:cs="Tahoma"/>
          <w:color w:val="000000"/>
          <w:shd w:val="clear" w:color="auto" w:fill="FFFFFF"/>
        </w:rPr>
        <w:t xml:space="preserve"> et inclusion</w:t>
      </w:r>
      <w:r w:rsidR="008D1A94" w:rsidRPr="00CB0D15">
        <w:rPr>
          <w:rFonts w:ascii="Atkinson Hyperlegible" w:hAnsi="Atkinson Hyperlegible" w:cs="Tahoma"/>
          <w:color w:val="000000"/>
          <w:shd w:val="clear" w:color="auto" w:fill="FFFFFF"/>
        </w:rPr>
        <w:t> à la vie de leur collectivité.</w:t>
      </w:r>
    </w:p>
    <w:p w14:paraId="44A22208" w14:textId="77777777" w:rsidR="00795A0B" w:rsidRPr="00CB0D15" w:rsidRDefault="00795A0B" w:rsidP="00795A0B">
      <w:pPr>
        <w:pStyle w:val="NormalWeb"/>
        <w:spacing w:before="0" w:beforeAutospacing="0" w:after="0" w:afterAutospacing="0"/>
        <w:rPr>
          <w:rFonts w:ascii="Atkinson Hyperlegible" w:hAnsi="Atkinson Hyperlegible"/>
        </w:rPr>
      </w:pPr>
    </w:p>
    <w:p w14:paraId="4D81733C" w14:textId="673324F2" w:rsidR="00BC7B6A" w:rsidRPr="00CB0D15" w:rsidRDefault="00BC7B6A" w:rsidP="00795A0B">
      <w:pPr>
        <w:pStyle w:val="NormalWeb"/>
        <w:spacing w:before="0" w:beforeAutospacing="0" w:after="0" w:afterAutospacing="0"/>
        <w:rPr>
          <w:rFonts w:ascii="Atkinson Hyperlegible" w:eastAsia="Atkinson Hyperlegible" w:hAnsi="Atkinson Hyperlegible" w:cs="Atkinson Hyperlegible"/>
        </w:rPr>
      </w:pPr>
      <w:bookmarkStart w:id="94" w:name="Collaboration"/>
      <w:r w:rsidRPr="00CB0D15">
        <w:rPr>
          <w:rFonts w:ascii="Atkinson Hyperlegible" w:eastAsia="Atkinson Hyperlegible" w:hAnsi="Atkinson Hyperlegible" w:cs="Atkinson Hyperlegible"/>
          <w:b/>
          <w:bCs/>
        </w:rPr>
        <w:t>Collaboration</w:t>
      </w:r>
      <w:bookmarkEnd w:id="94"/>
      <w:r w:rsidR="00773A5D" w:rsidRPr="00CB0D15">
        <w:rPr>
          <w:rFonts w:ascii="Atkinson Hyperlegible" w:eastAsia="Atkinson Hyperlegible" w:hAnsi="Atkinson Hyperlegible" w:cs="Atkinson Hyperlegible"/>
          <w:b/>
          <w:bCs/>
        </w:rPr>
        <w:t> </w:t>
      </w:r>
      <w:r w:rsidRPr="00CB0D15">
        <w:rPr>
          <w:rFonts w:ascii="Atkinson Hyperlegible" w:eastAsia="Atkinson Hyperlegible" w:hAnsi="Atkinson Hyperlegible" w:cs="Atkinson Hyperlegible"/>
          <w:b/>
          <w:bCs/>
        </w:rPr>
        <w:t xml:space="preserve">: </w:t>
      </w:r>
      <w:r w:rsidRPr="00CB0D15">
        <w:rPr>
          <w:rFonts w:ascii="Atkinson Hyperlegible" w:eastAsia="Atkinson Hyperlegible" w:hAnsi="Atkinson Hyperlegible" w:cs="Atkinson Hyperlegible"/>
        </w:rPr>
        <w:t>le CRSH insiste beaucoup sur la question de savoir qui est</w:t>
      </w:r>
      <w:r w:rsidR="001B46A0" w:rsidRPr="00CB0D15">
        <w:rPr>
          <w:rFonts w:ascii="Atkinson Hyperlegible" w:eastAsia="Atkinson Hyperlegible" w:hAnsi="Atkinson Hyperlegible" w:cs="Atkinson Hyperlegible"/>
        </w:rPr>
        <w:t xml:space="preserve"> </w:t>
      </w:r>
      <w:r w:rsidR="00BF534A" w:rsidRPr="00CB0D15">
        <w:rPr>
          <w:rFonts w:ascii="Atkinson Hyperlegible" w:eastAsia="Atkinson Hyperlegible" w:hAnsi="Atkinson Hyperlegible" w:cs="Atkinson Hyperlegible"/>
        </w:rPr>
        <w:t xml:space="preserve">la « personne chercheuse principale » </w:t>
      </w:r>
      <w:r w:rsidRPr="00CB0D15">
        <w:rPr>
          <w:rFonts w:ascii="Atkinson Hyperlegible" w:eastAsia="Atkinson Hyperlegible" w:hAnsi="Atkinson Hyperlegible" w:cs="Atkinson Hyperlegible"/>
        </w:rPr>
        <w:t>dans un projet proposé. L’équipe du CCACS a estimé qu’il s</w:t>
      </w:r>
      <w:r w:rsidR="006474D3" w:rsidRPr="00CB0D15">
        <w:rPr>
          <w:rFonts w:ascii="Atkinson Hyperlegible" w:eastAsia="Atkinson Hyperlegible" w:hAnsi="Atkinson Hyperlegible" w:cs="Atkinson Hyperlegible"/>
        </w:rPr>
        <w:t>’</w:t>
      </w:r>
      <w:r w:rsidRPr="00CB0D15">
        <w:rPr>
          <w:rFonts w:ascii="Atkinson Hyperlegible" w:eastAsia="Atkinson Hyperlegible" w:hAnsi="Atkinson Hyperlegible" w:cs="Atkinson Hyperlegible"/>
        </w:rPr>
        <w:t xml:space="preserve">agissait là d’une autre expression des normes </w:t>
      </w:r>
      <w:r w:rsidR="00BF534A" w:rsidRPr="00CB0D15">
        <w:rPr>
          <w:rFonts w:ascii="Atkinson Hyperlegible" w:eastAsia="Atkinson Hyperlegible" w:hAnsi="Atkinson Hyperlegible" w:cs="Atkinson Hyperlegible"/>
        </w:rPr>
        <w:t>capacitistes</w:t>
      </w:r>
      <w:r w:rsidR="00CD517E" w:rsidRPr="00CB0D15">
        <w:rPr>
          <w:rFonts w:ascii="Atkinson Hyperlegible" w:eastAsia="Atkinson Hyperlegible" w:hAnsi="Atkinson Hyperlegible" w:cs="Atkinson Hyperlegible"/>
        </w:rPr>
        <w:t>.</w:t>
      </w:r>
      <w:r w:rsidRPr="00CB0D15">
        <w:rPr>
          <w:rFonts w:ascii="Atkinson Hyperlegible" w:eastAsia="Atkinson Hyperlegible" w:hAnsi="Atkinson Hyperlegible" w:cs="Atkinson Hyperlegible"/>
        </w:rPr>
        <w:t xml:space="preserve"> </w:t>
      </w:r>
      <w:r w:rsidR="00CD517E" w:rsidRPr="00CB0D15">
        <w:rPr>
          <w:rFonts w:ascii="Atkinson Hyperlegible" w:eastAsia="Atkinson Hyperlegible" w:hAnsi="Atkinson Hyperlegible" w:cs="Atkinson Hyperlegible"/>
        </w:rPr>
        <w:t xml:space="preserve">Plus précisément, </w:t>
      </w:r>
      <w:r w:rsidRPr="00CB0D15">
        <w:rPr>
          <w:rFonts w:ascii="Atkinson Hyperlegible" w:eastAsia="Atkinson Hyperlegible" w:hAnsi="Atkinson Hyperlegible" w:cs="Atkinson Hyperlegible"/>
        </w:rPr>
        <w:t>le fait de n’identifier</w:t>
      </w:r>
      <w:r w:rsidR="00E76635" w:rsidRPr="00CB0D15">
        <w:rPr>
          <w:rFonts w:ascii="Atkinson Hyperlegible" w:eastAsia="Atkinson Hyperlegible" w:hAnsi="Atkinson Hyperlegible" w:cs="Atkinson Hyperlegible"/>
        </w:rPr>
        <w:t xml:space="preserve"> </w:t>
      </w:r>
      <w:r w:rsidR="00BF534A" w:rsidRPr="00CB0D15">
        <w:rPr>
          <w:rFonts w:ascii="Atkinson Hyperlegible" w:eastAsia="Atkinson Hyperlegible" w:hAnsi="Atkinson Hyperlegible" w:cs="Atkinson Hyperlegible"/>
        </w:rPr>
        <w:t xml:space="preserve">qu’une seule personne chercheuse </w:t>
      </w:r>
      <w:r w:rsidRPr="00CB0D15">
        <w:rPr>
          <w:rFonts w:ascii="Atkinson Hyperlegible" w:eastAsia="Atkinson Hyperlegible" w:hAnsi="Atkinson Hyperlegible" w:cs="Atkinson Hyperlegible"/>
        </w:rPr>
        <w:t xml:space="preserve">désavantage considérablement les personnes </w:t>
      </w:r>
      <w:r w:rsidR="00994068" w:rsidRPr="00CB0D15">
        <w:rPr>
          <w:rFonts w:ascii="Atkinson Hyperlegible" w:eastAsia="Atkinson Hyperlegible" w:hAnsi="Atkinson Hyperlegible" w:cs="Atkinson Hyperlegible"/>
        </w:rPr>
        <w:t xml:space="preserve">ayant des </w:t>
      </w:r>
      <w:r w:rsidRPr="00CB0D15">
        <w:rPr>
          <w:rFonts w:ascii="Atkinson Hyperlegible" w:eastAsia="Atkinson Hyperlegible" w:hAnsi="Atkinson Hyperlegible" w:cs="Atkinson Hyperlegible"/>
        </w:rPr>
        <w:t>handicap</w:t>
      </w:r>
      <w:r w:rsidR="00994068" w:rsidRPr="00CB0D15">
        <w:rPr>
          <w:rFonts w:ascii="Atkinson Hyperlegible" w:eastAsia="Atkinson Hyperlegible" w:hAnsi="Atkinson Hyperlegible" w:cs="Atkinson Hyperlegible"/>
        </w:rPr>
        <w:t>s</w:t>
      </w:r>
      <w:r w:rsidRPr="00CB0D15">
        <w:rPr>
          <w:rFonts w:ascii="Atkinson Hyperlegible" w:eastAsia="Atkinson Hyperlegible" w:hAnsi="Atkinson Hyperlegible" w:cs="Atkinson Hyperlegible"/>
        </w:rPr>
        <w:t>, qui travaille</w:t>
      </w:r>
      <w:r w:rsidR="00994068" w:rsidRPr="00CB0D15">
        <w:rPr>
          <w:rFonts w:ascii="Atkinson Hyperlegible" w:eastAsia="Atkinson Hyperlegible" w:hAnsi="Atkinson Hyperlegible" w:cs="Atkinson Hyperlegible"/>
        </w:rPr>
        <w:t>nt</w:t>
      </w:r>
      <w:r w:rsidRPr="00CB0D15">
        <w:rPr>
          <w:rFonts w:ascii="Atkinson Hyperlegible" w:eastAsia="Atkinson Hyperlegible" w:hAnsi="Atkinson Hyperlegible" w:cs="Atkinson Hyperlegible"/>
        </w:rPr>
        <w:t xml:space="preserve"> souvent dans des équipes collaboratives pour réduire </w:t>
      </w:r>
      <w:r w:rsidR="008C45AA" w:rsidRPr="00CB0D15">
        <w:rPr>
          <w:rFonts w:ascii="Atkinson Hyperlegible" w:eastAsia="Atkinson Hyperlegible" w:hAnsi="Atkinson Hyperlegible" w:cs="Atkinson Hyperlegible"/>
        </w:rPr>
        <w:t xml:space="preserve">les </w:t>
      </w:r>
      <w:r w:rsidR="00994068" w:rsidRPr="00CB0D15">
        <w:rPr>
          <w:rFonts w:ascii="Atkinson Hyperlegible" w:eastAsia="Atkinson Hyperlegible" w:hAnsi="Atkinson Hyperlegible" w:cs="Atkinson Hyperlegible"/>
        </w:rPr>
        <w:t>barrières</w:t>
      </w:r>
      <w:r w:rsidRPr="00CB0D15">
        <w:rPr>
          <w:rFonts w:ascii="Atkinson Hyperlegible" w:eastAsia="Atkinson Hyperlegible" w:hAnsi="Atkinson Hyperlegible" w:cs="Atkinson Hyperlegible"/>
        </w:rPr>
        <w:t xml:space="preserve">, </w:t>
      </w:r>
      <w:r w:rsidR="00B26CCD" w:rsidRPr="00CB0D15">
        <w:rPr>
          <w:rFonts w:ascii="Atkinson Hyperlegible" w:eastAsia="Atkinson Hyperlegible" w:hAnsi="Atkinson Hyperlegible" w:cs="Atkinson Hyperlegible"/>
        </w:rPr>
        <w:t xml:space="preserve">et qui sont sérieusement désavantagées </w:t>
      </w:r>
      <w:r w:rsidR="008635CF" w:rsidRPr="00CB0D15">
        <w:rPr>
          <w:rFonts w:ascii="Atkinson Hyperlegible" w:eastAsia="Atkinson Hyperlegible" w:hAnsi="Atkinson Hyperlegible" w:cs="Atkinson Hyperlegible"/>
        </w:rPr>
        <w:t xml:space="preserve">dans </w:t>
      </w:r>
      <w:r w:rsidRPr="00CB0D15">
        <w:rPr>
          <w:rFonts w:ascii="Atkinson Hyperlegible" w:eastAsia="Atkinson Hyperlegible" w:hAnsi="Atkinson Hyperlegible" w:cs="Atkinson Hyperlegible"/>
        </w:rPr>
        <w:t xml:space="preserve">l’évaluation équitable </w:t>
      </w:r>
      <w:r w:rsidR="008635CF" w:rsidRPr="00CB0D15">
        <w:rPr>
          <w:rFonts w:ascii="Atkinson Hyperlegible" w:eastAsia="Atkinson Hyperlegible" w:hAnsi="Atkinson Hyperlegible" w:cs="Atkinson Hyperlegible"/>
        </w:rPr>
        <w:t>de façon</w:t>
      </w:r>
      <w:r w:rsidRPr="00CB0D15">
        <w:rPr>
          <w:rFonts w:ascii="Atkinson Hyperlegible" w:eastAsia="Atkinson Hyperlegible" w:hAnsi="Atkinson Hyperlegible" w:cs="Atkinson Hyperlegible"/>
        </w:rPr>
        <w:t xml:space="preserve"> général</w:t>
      </w:r>
      <w:r w:rsidR="008635CF" w:rsidRPr="00CB0D15">
        <w:rPr>
          <w:rFonts w:ascii="Atkinson Hyperlegible" w:eastAsia="Atkinson Hyperlegible" w:hAnsi="Atkinson Hyperlegible" w:cs="Atkinson Hyperlegible"/>
        </w:rPr>
        <w:t>e</w:t>
      </w:r>
      <w:r w:rsidRPr="00CB0D15">
        <w:rPr>
          <w:rFonts w:ascii="Atkinson Hyperlegible" w:eastAsia="Atkinson Hyperlegible" w:hAnsi="Atkinson Hyperlegible" w:cs="Atkinson Hyperlegible"/>
        </w:rPr>
        <w:t>, et en fonction de leurs contributions perçues.</w:t>
      </w:r>
    </w:p>
    <w:p w14:paraId="64365773" w14:textId="77777777" w:rsidR="00795A0B" w:rsidRPr="00CB0D15" w:rsidRDefault="00795A0B" w:rsidP="00795A0B">
      <w:pPr>
        <w:pStyle w:val="NormalWeb"/>
        <w:spacing w:before="0" w:beforeAutospacing="0" w:after="0" w:afterAutospacing="0"/>
        <w:rPr>
          <w:rFonts w:ascii="Atkinson Hyperlegible" w:eastAsia="Atkinson Hyperlegible" w:hAnsi="Atkinson Hyperlegible" w:cs="Atkinson Hyperlegible"/>
        </w:rPr>
      </w:pPr>
    </w:p>
    <w:p w14:paraId="277C6D65" w14:textId="7814E273" w:rsidR="00A47439" w:rsidRPr="00CB0D15" w:rsidRDefault="00A47439" w:rsidP="00795A0B">
      <w:pPr>
        <w:pStyle w:val="NormalWeb"/>
        <w:spacing w:before="0" w:beforeAutospacing="0" w:after="0" w:afterAutospacing="0"/>
        <w:rPr>
          <w:rFonts w:ascii="Atkinson Hyperlegible" w:eastAsia="Atkinson Hyperlegible" w:hAnsi="Atkinson Hyperlegible" w:cs="Atkinson Hyperlegible"/>
          <w:bCs/>
        </w:rPr>
      </w:pPr>
      <w:bookmarkStart w:id="95" w:name="Communautés_identités_marginalisées"/>
      <w:r w:rsidRPr="00CB0D15">
        <w:rPr>
          <w:rFonts w:ascii="Atkinson Hyperlegible" w:eastAsia="Atkinson Hyperlegible" w:hAnsi="Atkinson Hyperlegible" w:cs="Atkinson Hyperlegible"/>
          <w:b/>
        </w:rPr>
        <w:lastRenderedPageBreak/>
        <w:t>Communautés et identités marginalisées</w:t>
      </w:r>
      <w:bookmarkEnd w:id="95"/>
      <w:r w:rsidR="00773A5D" w:rsidRPr="00CB0D15">
        <w:rPr>
          <w:rFonts w:ascii="Atkinson Hyperlegible" w:eastAsia="Atkinson Hyperlegible" w:hAnsi="Atkinson Hyperlegible" w:cs="Atkinson Hyperlegible"/>
          <w:b/>
        </w:rPr>
        <w:t> </w:t>
      </w:r>
      <w:r w:rsidRPr="00CB0D15">
        <w:rPr>
          <w:rFonts w:ascii="Atkinson Hyperlegible" w:eastAsia="Atkinson Hyperlegible" w:hAnsi="Atkinson Hyperlegible" w:cs="Atkinson Hyperlegible"/>
          <w:b/>
        </w:rPr>
        <w:t xml:space="preserve">: </w:t>
      </w:r>
      <w:r w:rsidRPr="00CB0D15">
        <w:rPr>
          <w:rFonts w:ascii="Atkinson Hyperlegible" w:eastAsia="Atkinson Hyperlegible" w:hAnsi="Atkinson Hyperlegible" w:cs="Atkinson Hyperlegible"/>
          <w:bCs/>
        </w:rPr>
        <w:t>nous utilisons ce</w:t>
      </w:r>
      <w:r w:rsidR="00E76635" w:rsidRPr="00CB0D15">
        <w:rPr>
          <w:rFonts w:ascii="Atkinson Hyperlegible" w:eastAsia="Atkinson Hyperlegible" w:hAnsi="Atkinson Hyperlegible" w:cs="Atkinson Hyperlegible"/>
          <w:bCs/>
        </w:rPr>
        <w:t xml:space="preserve">tte expression </w:t>
      </w:r>
      <w:r w:rsidRPr="00CB0D15">
        <w:rPr>
          <w:rFonts w:ascii="Atkinson Hyperlegible" w:eastAsia="Atkinson Hyperlegible" w:hAnsi="Atkinson Hyperlegible" w:cs="Atkinson Hyperlegible"/>
          <w:bCs/>
        </w:rPr>
        <w:t xml:space="preserve">pour reconnaître que des mots tels que « vulnérable » ou « en quête d’équité » ont des connotations problématiques lorsqu’ils sont appliqués à des personnes et des identités qui sont systématiquement désavantagées, exclues, </w:t>
      </w:r>
      <w:r w:rsidR="00FE185B" w:rsidRPr="00CB0D15">
        <w:rPr>
          <w:rFonts w:ascii="Atkinson Hyperlegible" w:eastAsia="Atkinson Hyperlegible" w:hAnsi="Atkinson Hyperlegible" w:cs="Atkinson Hyperlegible"/>
          <w:bCs/>
        </w:rPr>
        <w:t xml:space="preserve">sujettes à de la discrimination </w:t>
      </w:r>
      <w:r w:rsidRPr="00CB0D15">
        <w:rPr>
          <w:rFonts w:ascii="Atkinson Hyperlegible" w:eastAsia="Atkinson Hyperlegible" w:hAnsi="Atkinson Hyperlegible" w:cs="Atkinson Hyperlegible"/>
          <w:bCs/>
        </w:rPr>
        <w:t>et opprimées au sein d’une société ou d’une structure sociale. Nous utilisons plutôt le terme « marginalisé » pour souligner qu’il s’agit d’une construction sociale</w:t>
      </w:r>
      <w:r w:rsidR="00A66215" w:rsidRPr="00CB0D15">
        <w:rPr>
          <w:rFonts w:ascii="Atkinson Hyperlegible" w:eastAsia="Atkinson Hyperlegible" w:hAnsi="Atkinson Hyperlegible" w:cs="Atkinson Hyperlegible"/>
          <w:bCs/>
        </w:rPr>
        <w:t>,</w:t>
      </w:r>
      <w:r w:rsidRPr="00CB0D15">
        <w:rPr>
          <w:rFonts w:ascii="Atkinson Hyperlegible" w:eastAsia="Atkinson Hyperlegible" w:hAnsi="Atkinson Hyperlegible" w:cs="Atkinson Hyperlegible"/>
          <w:bCs/>
        </w:rPr>
        <w:t xml:space="preserve"> et que les </w:t>
      </w:r>
      <w:r w:rsidR="00A66215" w:rsidRPr="00CB0D15">
        <w:rPr>
          <w:rFonts w:ascii="Atkinson Hyperlegible" w:eastAsia="Atkinson Hyperlegible" w:hAnsi="Atkinson Hyperlegible" w:cs="Atkinson Hyperlegible"/>
          <w:bCs/>
        </w:rPr>
        <w:t xml:space="preserve">impacts </w:t>
      </w:r>
      <w:r w:rsidRPr="00CB0D15">
        <w:rPr>
          <w:rFonts w:ascii="Atkinson Hyperlegible" w:eastAsia="Atkinson Hyperlegible" w:hAnsi="Atkinson Hyperlegible" w:cs="Atkinson Hyperlegible"/>
          <w:bCs/>
        </w:rPr>
        <w:t>de la marginalisation peuvent être très étendus et toucher des domaines tels que l’éducation, l’emploi, le logement, les soins, la santé, la justice pénale, la représentation politique</w:t>
      </w:r>
      <w:r w:rsidR="00940D5E" w:rsidRPr="00CB0D15">
        <w:rPr>
          <w:rFonts w:ascii="Atkinson Hyperlegible" w:eastAsia="Atkinson Hyperlegible" w:hAnsi="Atkinson Hyperlegible" w:cs="Atkinson Hyperlegible"/>
          <w:bCs/>
        </w:rPr>
        <w:t>,</w:t>
      </w:r>
      <w:r w:rsidRPr="00CB0D15">
        <w:rPr>
          <w:rFonts w:ascii="Atkinson Hyperlegible" w:eastAsia="Atkinson Hyperlegible" w:hAnsi="Atkinson Hyperlegible" w:cs="Atkinson Hyperlegible"/>
          <w:bCs/>
        </w:rPr>
        <w:t xml:space="preserve"> et bien d’autres encore.</w:t>
      </w:r>
    </w:p>
    <w:p w14:paraId="28D53579" w14:textId="77777777" w:rsidR="00795A0B" w:rsidRPr="00CB0D15" w:rsidRDefault="00795A0B" w:rsidP="00795A0B">
      <w:pPr>
        <w:pStyle w:val="NormalWeb"/>
        <w:spacing w:before="0" w:beforeAutospacing="0" w:after="0" w:afterAutospacing="0"/>
        <w:rPr>
          <w:rFonts w:ascii="Atkinson Hyperlegible" w:eastAsia="Atkinson Hyperlegible" w:hAnsi="Atkinson Hyperlegible" w:cs="Atkinson Hyperlegible"/>
        </w:rPr>
      </w:pPr>
    </w:p>
    <w:p w14:paraId="20ED3FE3" w14:textId="44D01D1A" w:rsidR="006474D3" w:rsidRPr="00CB0D15" w:rsidRDefault="006474D3" w:rsidP="00795A0B">
      <w:pPr>
        <w:pStyle w:val="NormalWeb"/>
        <w:spacing w:before="0" w:beforeAutospacing="0" w:after="0" w:afterAutospacing="0"/>
        <w:rPr>
          <w:rFonts w:ascii="Atkinson Hyperlegible" w:hAnsi="Atkinson Hyperlegible"/>
        </w:rPr>
      </w:pPr>
      <w:bookmarkStart w:id="96" w:name="Discrimination"/>
      <w:r w:rsidRPr="00CB0D15">
        <w:rPr>
          <w:rFonts w:ascii="Atkinson Hyperlegible" w:eastAsia="Atkinson Hyperlegible" w:hAnsi="Atkinson Hyperlegible" w:cs="Atkinson Hyperlegible"/>
          <w:b/>
          <w:bCs/>
        </w:rPr>
        <w:t>Discrimination</w:t>
      </w:r>
      <w:bookmarkEnd w:id="96"/>
      <w:r w:rsidR="00773A5D" w:rsidRPr="00CB0D15">
        <w:rPr>
          <w:rFonts w:ascii="Atkinson Hyperlegible" w:eastAsia="Atkinson Hyperlegible" w:hAnsi="Atkinson Hyperlegible" w:cs="Atkinson Hyperlegible"/>
          <w:b/>
          <w:bCs/>
        </w:rPr>
        <w:t> </w:t>
      </w:r>
      <w:r w:rsidRPr="00CB0D15">
        <w:rPr>
          <w:rFonts w:ascii="Atkinson Hyperlegible" w:eastAsia="Atkinson Hyperlegible" w:hAnsi="Atkinson Hyperlegible" w:cs="Atkinson Hyperlegible"/>
          <w:b/>
          <w:bCs/>
        </w:rPr>
        <w:t xml:space="preserve">: </w:t>
      </w:r>
      <w:r w:rsidRPr="00CB0D15">
        <w:rPr>
          <w:rFonts w:ascii="Atkinson Hyperlegible" w:hAnsi="Atkinson Hyperlegible"/>
        </w:rPr>
        <w:t xml:space="preserve">traitement injuste ou préjudiciable de personnes ou de groupes sur la base de certaines caractéristiques ou attributs, tels que les handicaps, </w:t>
      </w:r>
      <w:r w:rsidR="00940D5E" w:rsidRPr="00CB0D15">
        <w:rPr>
          <w:rFonts w:ascii="Atkinson Hyperlegible" w:hAnsi="Atkinson Hyperlegible"/>
        </w:rPr>
        <w:t>l’ethnicité</w:t>
      </w:r>
      <w:r w:rsidRPr="00CB0D15">
        <w:rPr>
          <w:rFonts w:ascii="Atkinson Hyperlegible" w:hAnsi="Atkinson Hyperlegible"/>
        </w:rPr>
        <w:t xml:space="preserve">, le </w:t>
      </w:r>
      <w:r w:rsidR="00EF5323" w:rsidRPr="00CB0D15">
        <w:rPr>
          <w:rFonts w:ascii="Atkinson Hyperlegible" w:hAnsi="Atkinson Hyperlegible"/>
        </w:rPr>
        <w:t>genre ou l’identité de genre</w:t>
      </w:r>
      <w:r w:rsidRPr="00CB0D15">
        <w:rPr>
          <w:rFonts w:ascii="Atkinson Hyperlegible" w:hAnsi="Atkinson Hyperlegible"/>
        </w:rPr>
        <w:t xml:space="preserve">, l’âge, la religion, l’orientation sexuelle ou toute autre caractéristique (légalement protégée ou non). Il s’agit de traiter les personnes de manière moins favorable ou injuste, en leur refusant </w:t>
      </w:r>
      <w:r w:rsidR="0036198B" w:rsidRPr="00CB0D15">
        <w:rPr>
          <w:rFonts w:ascii="Atkinson Hyperlegible" w:hAnsi="Atkinson Hyperlegible"/>
        </w:rPr>
        <w:t xml:space="preserve">l’équité </w:t>
      </w:r>
      <w:r w:rsidRPr="00CB0D15">
        <w:rPr>
          <w:rFonts w:ascii="Atkinson Hyperlegible" w:hAnsi="Atkinson Hyperlegible"/>
        </w:rPr>
        <w:t>des droits, l’accessibilité, l</w:t>
      </w:r>
      <w:r w:rsidR="00C26CFA" w:rsidRPr="00CB0D15">
        <w:rPr>
          <w:rFonts w:ascii="Atkinson Hyperlegible" w:hAnsi="Atkinson Hyperlegible"/>
        </w:rPr>
        <w:t xml:space="preserve">es </w:t>
      </w:r>
      <w:r w:rsidR="005C54C9" w:rsidRPr="00CB0D15">
        <w:rPr>
          <w:rFonts w:ascii="Atkinson Hyperlegible" w:hAnsi="Atkinson Hyperlegible"/>
        </w:rPr>
        <w:t>occasion</w:t>
      </w:r>
      <w:r w:rsidR="00C26CFA" w:rsidRPr="00CB0D15">
        <w:rPr>
          <w:rFonts w:ascii="Atkinson Hyperlegible" w:hAnsi="Atkinson Hyperlegible"/>
        </w:rPr>
        <w:t>s</w:t>
      </w:r>
      <w:r w:rsidRPr="00CB0D15">
        <w:rPr>
          <w:rFonts w:ascii="Atkinson Hyperlegible" w:hAnsi="Atkinson Hyperlegible"/>
        </w:rPr>
        <w:t>, la participation ou les privilèges sur la base de ces caractéristiques.</w:t>
      </w:r>
    </w:p>
    <w:p w14:paraId="65473D4C" w14:textId="77777777" w:rsidR="00795A0B" w:rsidRPr="00CB0D15" w:rsidRDefault="00795A0B" w:rsidP="00795A0B">
      <w:pPr>
        <w:pStyle w:val="NormalWeb"/>
        <w:spacing w:before="0" w:beforeAutospacing="0" w:after="0" w:afterAutospacing="0"/>
        <w:rPr>
          <w:rFonts w:ascii="Atkinson Hyperlegible" w:hAnsi="Atkinson Hyperlegible"/>
        </w:rPr>
      </w:pPr>
    </w:p>
    <w:p w14:paraId="35A897F4" w14:textId="3B3A5702" w:rsidR="00A6562D" w:rsidRPr="00CB0D15" w:rsidRDefault="00A6562D" w:rsidP="00795A0B">
      <w:pPr>
        <w:pStyle w:val="pf0"/>
        <w:spacing w:before="0" w:beforeAutospacing="0" w:after="0" w:afterAutospacing="0"/>
        <w:rPr>
          <w:rFonts w:ascii="Atkinson Hyperlegible" w:eastAsia="Atkinson Hyperlegible" w:hAnsi="Atkinson Hyperlegible" w:cs="Atkinson Hyperlegible"/>
          <w:bCs/>
        </w:rPr>
      </w:pPr>
      <w:bookmarkStart w:id="97" w:name="Divulgation"/>
      <w:r w:rsidRPr="00CB0D15">
        <w:rPr>
          <w:rFonts w:ascii="Atkinson Hyperlegible" w:eastAsia="Atkinson Hyperlegible" w:hAnsi="Atkinson Hyperlegible" w:cs="Atkinson Hyperlegible"/>
          <w:b/>
        </w:rPr>
        <w:t>Divulgation</w:t>
      </w:r>
      <w:bookmarkEnd w:id="97"/>
      <w:r w:rsidR="0012072F" w:rsidRPr="00CB0D15">
        <w:rPr>
          <w:rFonts w:ascii="Atkinson Hyperlegible" w:eastAsia="Atkinson Hyperlegible" w:hAnsi="Atkinson Hyperlegible" w:cs="Atkinson Hyperlegible"/>
          <w:b/>
        </w:rPr>
        <w:t> </w:t>
      </w:r>
      <w:r w:rsidRPr="00CB0D15">
        <w:rPr>
          <w:rFonts w:ascii="Atkinson Hyperlegible" w:eastAsia="Atkinson Hyperlegible" w:hAnsi="Atkinson Hyperlegible" w:cs="Atkinson Hyperlegible"/>
          <w:b/>
        </w:rPr>
        <w:t xml:space="preserve">: </w:t>
      </w:r>
      <w:r w:rsidRPr="00CB0D15">
        <w:rPr>
          <w:rFonts w:ascii="Atkinson Hyperlegible" w:eastAsia="Atkinson Hyperlegible" w:hAnsi="Atkinson Hyperlegible" w:cs="Atkinson Hyperlegible"/>
          <w:bCs/>
        </w:rPr>
        <w:t xml:space="preserve">le CCACS utilise les </w:t>
      </w:r>
      <w:r w:rsidR="001B6847" w:rsidRPr="00CB0D15">
        <w:rPr>
          <w:rFonts w:ascii="Atkinson Hyperlegible" w:eastAsia="Atkinson Hyperlegible" w:hAnsi="Atkinson Hyperlegible" w:cs="Atkinson Hyperlegible"/>
          <w:bCs/>
        </w:rPr>
        <w:t xml:space="preserve">expressions </w:t>
      </w:r>
      <w:r w:rsidRPr="00CB0D15">
        <w:rPr>
          <w:rFonts w:ascii="Atkinson Hyperlegible" w:eastAsia="Atkinson Hyperlegible" w:hAnsi="Atkinson Hyperlegible" w:cs="Atkinson Hyperlegible"/>
          <w:bCs/>
        </w:rPr>
        <w:t>« partage</w:t>
      </w:r>
      <w:r w:rsidR="001B6847" w:rsidRPr="00CB0D15">
        <w:rPr>
          <w:rFonts w:ascii="Atkinson Hyperlegible" w:eastAsia="Atkinson Hyperlegible" w:hAnsi="Atkinson Hyperlegible" w:cs="Atkinson Hyperlegible"/>
          <w:bCs/>
        </w:rPr>
        <w:t xml:space="preserve"> </w:t>
      </w:r>
      <w:r w:rsidR="00680811" w:rsidRPr="00CB0D15">
        <w:rPr>
          <w:rFonts w:ascii="Atkinson Hyperlegible" w:eastAsia="Atkinson Hyperlegible" w:hAnsi="Atkinson Hyperlegible" w:cs="Atkinson Hyperlegible"/>
          <w:bCs/>
        </w:rPr>
        <w:t>de renseignements personnels</w:t>
      </w:r>
      <w:r w:rsidR="00C26CFA" w:rsidRPr="00CB0D15">
        <w:rPr>
          <w:rFonts w:ascii="Atkinson Hyperlegible" w:eastAsia="Atkinson Hyperlegible" w:hAnsi="Atkinson Hyperlegible" w:cs="Atkinson Hyperlegible"/>
          <w:bCs/>
        </w:rPr>
        <w:t> »</w:t>
      </w:r>
      <w:r w:rsidR="00680811" w:rsidRPr="00CB0D15">
        <w:rPr>
          <w:rFonts w:ascii="Atkinson Hyperlegible" w:eastAsia="Atkinson Hyperlegible" w:hAnsi="Atkinson Hyperlegible" w:cs="Atkinson Hyperlegible"/>
          <w:bCs/>
        </w:rPr>
        <w:t xml:space="preserve"> </w:t>
      </w:r>
      <w:r w:rsidRPr="00CB0D15">
        <w:rPr>
          <w:rFonts w:ascii="Atkinson Hyperlegible" w:eastAsia="Atkinson Hyperlegible" w:hAnsi="Atkinson Hyperlegible" w:cs="Atkinson Hyperlegible"/>
          <w:bCs/>
        </w:rPr>
        <w:t xml:space="preserve">et </w:t>
      </w:r>
      <w:r w:rsidR="00C26CFA" w:rsidRPr="00CB0D15">
        <w:rPr>
          <w:rFonts w:ascii="Atkinson Hyperlegible" w:eastAsia="Atkinson Hyperlegible" w:hAnsi="Atkinson Hyperlegible" w:cs="Atkinson Hyperlegible"/>
          <w:bCs/>
        </w:rPr>
        <w:t>« </w:t>
      </w:r>
      <w:r w:rsidR="00680811" w:rsidRPr="00CB0D15">
        <w:rPr>
          <w:rFonts w:ascii="Atkinson Hyperlegible" w:eastAsia="Atkinson Hyperlegible" w:hAnsi="Atkinson Hyperlegible" w:cs="Atkinson Hyperlegible"/>
          <w:bCs/>
        </w:rPr>
        <w:t>aut</w:t>
      </w:r>
      <w:r w:rsidR="002200DF" w:rsidRPr="00CB0D15">
        <w:rPr>
          <w:rFonts w:ascii="Atkinson Hyperlegible" w:eastAsia="Atkinson Hyperlegible" w:hAnsi="Atkinson Hyperlegible" w:cs="Atkinson Hyperlegible"/>
          <w:bCs/>
        </w:rPr>
        <w:t>o-</w:t>
      </w:r>
      <w:r w:rsidR="00680811" w:rsidRPr="00CB0D15">
        <w:rPr>
          <w:rFonts w:ascii="Atkinson Hyperlegible" w:eastAsia="Atkinson Hyperlegible" w:hAnsi="Atkinson Hyperlegible" w:cs="Atkinson Hyperlegible"/>
          <w:bCs/>
        </w:rPr>
        <w:t xml:space="preserve">identification </w:t>
      </w:r>
      <w:r w:rsidRPr="00CB0D15">
        <w:rPr>
          <w:rFonts w:ascii="Atkinson Hyperlegible" w:eastAsia="Atkinson Hyperlegible" w:hAnsi="Atkinson Hyperlegible" w:cs="Atkinson Hyperlegible"/>
          <w:bCs/>
        </w:rPr>
        <w:t xml:space="preserve">des personnes </w:t>
      </w:r>
      <w:r w:rsidR="00680811" w:rsidRPr="00CB0D15">
        <w:rPr>
          <w:rFonts w:ascii="Atkinson Hyperlegible" w:eastAsia="Atkinson Hyperlegible" w:hAnsi="Atkinson Hyperlegible" w:cs="Atkinson Hyperlegible"/>
          <w:bCs/>
        </w:rPr>
        <w:t xml:space="preserve">ayant </w:t>
      </w:r>
      <w:r w:rsidRPr="00CB0D15">
        <w:rPr>
          <w:rFonts w:ascii="Atkinson Hyperlegible" w:eastAsia="Atkinson Hyperlegible" w:hAnsi="Atkinson Hyperlegible" w:cs="Atkinson Hyperlegible"/>
          <w:bCs/>
        </w:rPr>
        <w:t>de</w:t>
      </w:r>
      <w:r w:rsidR="00680811" w:rsidRPr="00CB0D15">
        <w:rPr>
          <w:rFonts w:ascii="Atkinson Hyperlegible" w:eastAsia="Atkinson Hyperlegible" w:hAnsi="Atkinson Hyperlegible" w:cs="Atkinson Hyperlegible"/>
          <w:bCs/>
        </w:rPr>
        <w:t>s</w:t>
      </w:r>
      <w:r w:rsidRPr="00CB0D15">
        <w:rPr>
          <w:rFonts w:ascii="Atkinson Hyperlegible" w:eastAsia="Atkinson Hyperlegible" w:hAnsi="Atkinson Hyperlegible" w:cs="Atkinson Hyperlegible"/>
          <w:bCs/>
        </w:rPr>
        <w:t xml:space="preserve"> handicap</w:t>
      </w:r>
      <w:r w:rsidR="00680811" w:rsidRPr="00CB0D15">
        <w:rPr>
          <w:rFonts w:ascii="Atkinson Hyperlegible" w:eastAsia="Atkinson Hyperlegible" w:hAnsi="Atkinson Hyperlegible" w:cs="Atkinson Hyperlegible"/>
          <w:bCs/>
        </w:rPr>
        <w:t>s</w:t>
      </w:r>
      <w:r w:rsidR="00C26CFA" w:rsidRPr="00CB0D15">
        <w:rPr>
          <w:rFonts w:ascii="Atkinson Hyperlegible" w:eastAsia="Atkinson Hyperlegible" w:hAnsi="Atkinson Hyperlegible" w:cs="Atkinson Hyperlegible"/>
          <w:bCs/>
        </w:rPr>
        <w:t> »</w:t>
      </w:r>
      <w:r w:rsidRPr="00CB0D15">
        <w:rPr>
          <w:rFonts w:ascii="Atkinson Hyperlegible" w:eastAsia="Atkinson Hyperlegible" w:hAnsi="Atkinson Hyperlegible" w:cs="Atkinson Hyperlegible"/>
          <w:bCs/>
        </w:rPr>
        <w:t xml:space="preserve"> pour remplacer le concept de « divulgation ». Nous rejetons la connotation négative perçue dans le terme</w:t>
      </w:r>
      <w:r w:rsidR="002D6605" w:rsidRPr="00CB0D15">
        <w:rPr>
          <w:rFonts w:ascii="Atkinson Hyperlegible" w:eastAsia="Atkinson Hyperlegible" w:hAnsi="Atkinson Hyperlegible" w:cs="Atkinson Hyperlegible"/>
          <w:bCs/>
        </w:rPr>
        <w:t xml:space="preserve"> « divulgation »</w:t>
      </w:r>
      <w:r w:rsidRPr="00CB0D15">
        <w:rPr>
          <w:rFonts w:ascii="Atkinson Hyperlegible" w:eastAsia="Atkinson Hyperlegible" w:hAnsi="Atkinson Hyperlegible" w:cs="Atkinson Hyperlegible"/>
          <w:bCs/>
        </w:rPr>
        <w:t xml:space="preserve"> qui insinue que les handicaps et les personnes </w:t>
      </w:r>
      <w:r w:rsidR="007A7723" w:rsidRPr="00CB0D15">
        <w:rPr>
          <w:rFonts w:ascii="Atkinson Hyperlegible" w:eastAsia="Atkinson Hyperlegible" w:hAnsi="Atkinson Hyperlegible" w:cs="Atkinson Hyperlegible"/>
          <w:bCs/>
        </w:rPr>
        <w:t xml:space="preserve">ayant des </w:t>
      </w:r>
      <w:r w:rsidRPr="00CB0D15">
        <w:rPr>
          <w:rFonts w:ascii="Atkinson Hyperlegible" w:eastAsia="Atkinson Hyperlegible" w:hAnsi="Atkinson Hyperlegible" w:cs="Atkinson Hyperlegible"/>
          <w:bCs/>
        </w:rPr>
        <w:t>handicap</w:t>
      </w:r>
      <w:r w:rsidR="007A7723" w:rsidRPr="00CB0D15">
        <w:rPr>
          <w:rFonts w:ascii="Atkinson Hyperlegible" w:eastAsia="Atkinson Hyperlegible" w:hAnsi="Atkinson Hyperlegible" w:cs="Atkinson Hyperlegible"/>
          <w:bCs/>
        </w:rPr>
        <w:t>s</w:t>
      </w:r>
      <w:r w:rsidRPr="00CB0D15">
        <w:rPr>
          <w:rFonts w:ascii="Atkinson Hyperlegible" w:eastAsia="Atkinson Hyperlegible" w:hAnsi="Atkinson Hyperlegible" w:cs="Atkinson Hyperlegible"/>
          <w:bCs/>
        </w:rPr>
        <w:t xml:space="preserve"> sont en quelque sorte honteu</w:t>
      </w:r>
      <w:r w:rsidR="007A7723" w:rsidRPr="00CB0D15">
        <w:rPr>
          <w:rFonts w:ascii="Atkinson Hyperlegible" w:eastAsia="Atkinson Hyperlegible" w:hAnsi="Atkinson Hyperlegible" w:cs="Atkinson Hyperlegible"/>
          <w:bCs/>
        </w:rPr>
        <w:t>ses</w:t>
      </w:r>
      <w:r w:rsidRPr="00CB0D15">
        <w:rPr>
          <w:rFonts w:ascii="Atkinson Hyperlegible" w:eastAsia="Atkinson Hyperlegible" w:hAnsi="Atkinson Hyperlegible" w:cs="Atkinson Hyperlegible"/>
          <w:bCs/>
        </w:rPr>
        <w:t xml:space="preserve">. Le </w:t>
      </w:r>
      <w:r w:rsidR="007A7723" w:rsidRPr="00CB0D15">
        <w:rPr>
          <w:rFonts w:ascii="Atkinson Hyperlegible" w:eastAsia="Atkinson Hyperlegible" w:hAnsi="Atkinson Hyperlegible" w:cs="Atkinson Hyperlegible"/>
          <w:bCs/>
        </w:rPr>
        <w:t>concept de</w:t>
      </w:r>
      <w:r w:rsidRPr="00CB0D15">
        <w:rPr>
          <w:rFonts w:ascii="Atkinson Hyperlegible" w:eastAsia="Atkinson Hyperlegible" w:hAnsi="Atkinson Hyperlegible" w:cs="Atkinson Hyperlegible"/>
          <w:bCs/>
        </w:rPr>
        <w:t xml:space="preserve"> « divulgation » est né d’un terme juridique établi dans la Loi canadienne sur la protection des renseignements personnels et, avec le langage médical, il perpétue une terminologie et des attitudes </w:t>
      </w:r>
      <w:r w:rsidR="009F00A3" w:rsidRPr="00CB0D15">
        <w:rPr>
          <w:rFonts w:ascii="Atkinson Hyperlegible" w:eastAsia="Atkinson Hyperlegible" w:hAnsi="Atkinson Hyperlegible" w:cs="Atkinson Hyperlegible"/>
          <w:bCs/>
        </w:rPr>
        <w:t xml:space="preserve">capacitistes </w:t>
      </w:r>
      <w:r w:rsidRPr="00CB0D15">
        <w:rPr>
          <w:rFonts w:ascii="Atkinson Hyperlegible" w:eastAsia="Atkinson Hyperlegible" w:hAnsi="Atkinson Hyperlegible" w:cs="Atkinson Hyperlegible"/>
          <w:bCs/>
        </w:rPr>
        <w:t>à l’égard du handicap</w:t>
      </w:r>
      <w:r w:rsidR="009F00A3" w:rsidRPr="00CB0D15">
        <w:rPr>
          <w:rFonts w:ascii="Atkinson Hyperlegible" w:eastAsia="Atkinson Hyperlegible" w:hAnsi="Atkinson Hyperlegible" w:cs="Atkinson Hyperlegible"/>
          <w:bCs/>
        </w:rPr>
        <w:t xml:space="preserve"> et des personnes ayant des handicaps.</w:t>
      </w:r>
    </w:p>
    <w:p w14:paraId="776824B1" w14:textId="77777777" w:rsidR="00795A0B" w:rsidRPr="00CB0D15" w:rsidRDefault="00795A0B" w:rsidP="00795A0B">
      <w:pPr>
        <w:pStyle w:val="pf0"/>
        <w:spacing w:before="0" w:beforeAutospacing="0" w:after="0" w:afterAutospacing="0"/>
        <w:rPr>
          <w:rFonts w:ascii="Atkinson Hyperlegible" w:eastAsia="Atkinson Hyperlegible" w:hAnsi="Atkinson Hyperlegible" w:cs="Atkinson Hyperlegible"/>
          <w:bCs/>
        </w:rPr>
      </w:pPr>
    </w:p>
    <w:p w14:paraId="3C16A818" w14:textId="5D7CF605" w:rsidR="00721067" w:rsidRPr="00CB0D15" w:rsidRDefault="00721067" w:rsidP="00795A0B">
      <w:pPr>
        <w:pStyle w:val="pf0"/>
        <w:spacing w:before="0" w:beforeAutospacing="0" w:after="0" w:afterAutospacing="0"/>
        <w:rPr>
          <w:rFonts w:ascii="Atkinson Hyperlegible" w:hAnsi="Atkinson Hyperlegible"/>
        </w:rPr>
      </w:pPr>
      <w:bookmarkStart w:id="98" w:name="Accessible_formats"/>
      <w:bookmarkStart w:id="99" w:name="Formats_accessibles"/>
      <w:r w:rsidRPr="00CB0D15">
        <w:rPr>
          <w:rFonts w:ascii="Atkinson Hyperlegible" w:eastAsia="Atkinson Hyperlegible" w:hAnsi="Atkinson Hyperlegible" w:cs="Atkinson Hyperlegible"/>
          <w:b/>
        </w:rPr>
        <w:t>Formats accessibles</w:t>
      </w:r>
      <w:bookmarkEnd w:id="98"/>
      <w:bookmarkEnd w:id="99"/>
      <w:r w:rsidR="0012072F" w:rsidRPr="00CB0D15">
        <w:rPr>
          <w:rFonts w:ascii="Atkinson Hyperlegible" w:eastAsia="Atkinson Hyperlegible" w:hAnsi="Atkinson Hyperlegible" w:cs="Atkinson Hyperlegible"/>
          <w:b/>
        </w:rPr>
        <w:t> </w:t>
      </w:r>
      <w:r w:rsidRPr="00CB0D15">
        <w:rPr>
          <w:rFonts w:ascii="Atkinson Hyperlegible" w:eastAsia="Atkinson Hyperlegible" w:hAnsi="Atkinson Hyperlegible" w:cs="Atkinson Hyperlegible"/>
          <w:b/>
        </w:rPr>
        <w:t xml:space="preserve">: </w:t>
      </w:r>
      <w:r w:rsidRPr="00CB0D15">
        <w:rPr>
          <w:rFonts w:ascii="Atkinson Hyperlegible" w:hAnsi="Atkinson Hyperlegible"/>
        </w:rPr>
        <w:t>désignent les outils, les stratégies et les technologies utilisé</w:t>
      </w:r>
      <w:r w:rsidR="003106A1" w:rsidRPr="00CB0D15">
        <w:rPr>
          <w:rFonts w:ascii="Atkinson Hyperlegible" w:hAnsi="Atkinson Hyperlegible"/>
        </w:rPr>
        <w:t>e</w:t>
      </w:r>
      <w:r w:rsidRPr="00CB0D15">
        <w:rPr>
          <w:rFonts w:ascii="Atkinson Hyperlegible" w:hAnsi="Atkinson Hyperlegible"/>
        </w:rPr>
        <w:t xml:space="preserve">s pour présenter l’information d’une manière qui favorise l’intégration des personnes </w:t>
      </w:r>
      <w:r w:rsidR="003106A1" w:rsidRPr="00CB0D15">
        <w:rPr>
          <w:rFonts w:ascii="Atkinson Hyperlegible" w:hAnsi="Atkinson Hyperlegible"/>
        </w:rPr>
        <w:t xml:space="preserve">ayant </w:t>
      </w:r>
      <w:r w:rsidRPr="00CB0D15">
        <w:rPr>
          <w:rFonts w:ascii="Atkinson Hyperlegible" w:hAnsi="Atkinson Hyperlegible"/>
        </w:rPr>
        <w:t>de</w:t>
      </w:r>
      <w:r w:rsidR="003106A1" w:rsidRPr="00CB0D15">
        <w:rPr>
          <w:rFonts w:ascii="Atkinson Hyperlegible" w:hAnsi="Atkinson Hyperlegible"/>
        </w:rPr>
        <w:t>s</w:t>
      </w:r>
      <w:r w:rsidRPr="00CB0D15">
        <w:rPr>
          <w:rFonts w:ascii="Atkinson Hyperlegible" w:hAnsi="Atkinson Hyperlegible"/>
        </w:rPr>
        <w:t xml:space="preserve"> handicap</w:t>
      </w:r>
      <w:r w:rsidR="003106A1" w:rsidRPr="00CB0D15">
        <w:rPr>
          <w:rFonts w:ascii="Atkinson Hyperlegible" w:hAnsi="Atkinson Hyperlegible"/>
        </w:rPr>
        <w:t>s</w:t>
      </w:r>
      <w:r w:rsidRPr="00CB0D15">
        <w:rPr>
          <w:rFonts w:ascii="Atkinson Hyperlegible" w:hAnsi="Atkinson Hyperlegible"/>
        </w:rPr>
        <w:t>. Ils permettent d’améliorer l’accès au contenu et la navigation dans celui-ci. Il peut s’agir, par exemple, de convertir des informations de leur format d’origine en formats perceptibles, compréhensibles et utilisables par des personnes présentant un large éventail de handicaps et de besoins.</w:t>
      </w:r>
    </w:p>
    <w:p w14:paraId="7C3D12A7" w14:textId="77777777" w:rsidR="00795A0B" w:rsidRPr="00CB0D15" w:rsidRDefault="00795A0B" w:rsidP="00795A0B">
      <w:pPr>
        <w:pStyle w:val="pf0"/>
        <w:spacing w:before="0" w:beforeAutospacing="0" w:after="0" w:afterAutospacing="0"/>
        <w:rPr>
          <w:rFonts w:ascii="Atkinson Hyperlegible" w:eastAsia="Atkinson Hyperlegible" w:hAnsi="Atkinson Hyperlegible" w:cs="Atkinson Hyperlegible"/>
          <w:bCs/>
        </w:rPr>
      </w:pPr>
    </w:p>
    <w:p w14:paraId="5E9FDB30" w14:textId="0B1CA5CB" w:rsidR="00A6562D" w:rsidRPr="00CB0D15" w:rsidRDefault="00A6562D" w:rsidP="00795A0B">
      <w:pPr>
        <w:pStyle w:val="NormalWeb"/>
        <w:spacing w:before="0" w:beforeAutospacing="0" w:after="0" w:afterAutospacing="0"/>
        <w:rPr>
          <w:rFonts w:ascii="Atkinson Hyperlegible" w:eastAsia="Atkinson Hyperlegible" w:hAnsi="Atkinson Hyperlegible" w:cs="Atkinson Hyperlegible"/>
          <w:bCs/>
        </w:rPr>
      </w:pPr>
      <w:bookmarkStart w:id="100" w:name="Disability"/>
      <w:bookmarkStart w:id="101" w:name="Handicap"/>
      <w:r w:rsidRPr="00CB0D15">
        <w:rPr>
          <w:rFonts w:ascii="Atkinson Hyperlegible" w:eastAsia="Atkinson Hyperlegible" w:hAnsi="Atkinson Hyperlegible" w:cs="Atkinson Hyperlegible"/>
          <w:b/>
        </w:rPr>
        <w:t>Handicap</w:t>
      </w:r>
      <w:bookmarkEnd w:id="100"/>
      <w:bookmarkEnd w:id="101"/>
      <w:r w:rsidR="0012072F" w:rsidRPr="00CB0D15">
        <w:rPr>
          <w:rFonts w:ascii="Atkinson Hyperlegible" w:eastAsia="Atkinson Hyperlegible" w:hAnsi="Atkinson Hyperlegible" w:cs="Atkinson Hyperlegible"/>
          <w:b/>
        </w:rPr>
        <w:t> </w:t>
      </w:r>
      <w:r w:rsidRPr="00CB0D15">
        <w:rPr>
          <w:rFonts w:ascii="Atkinson Hyperlegible" w:eastAsia="Atkinson Hyperlegible" w:hAnsi="Atkinson Hyperlegible" w:cs="Atkinson Hyperlegible"/>
          <w:b/>
        </w:rPr>
        <w:t xml:space="preserve">: </w:t>
      </w:r>
      <w:r w:rsidRPr="00CB0D15">
        <w:rPr>
          <w:rFonts w:ascii="Atkinson Hyperlegible" w:eastAsia="Atkinson Hyperlegible" w:hAnsi="Atkinson Hyperlegible" w:cs="Atkinson Hyperlegible"/>
          <w:bCs/>
        </w:rPr>
        <w:t xml:space="preserve">le CCACS </w:t>
      </w:r>
      <w:r w:rsidR="007C76B0" w:rsidRPr="00CB0D15">
        <w:rPr>
          <w:rFonts w:ascii="Atkinson Hyperlegible" w:eastAsia="Atkinson Hyperlegible" w:hAnsi="Atkinson Hyperlegible" w:cs="Atkinson Hyperlegible"/>
          <w:bCs/>
        </w:rPr>
        <w:t xml:space="preserve">s’inspire du </w:t>
      </w:r>
      <w:r w:rsidRPr="00CB0D15">
        <w:rPr>
          <w:rFonts w:ascii="Atkinson Hyperlegible" w:eastAsia="Atkinson Hyperlegible" w:hAnsi="Atkinson Hyperlegible" w:cs="Atkinson Hyperlegible"/>
          <w:bCs/>
        </w:rPr>
        <w:t xml:space="preserve">modèle social du handicap, selon lequel le handicap résulte de l’interaction entre les traits ou </w:t>
      </w:r>
      <w:r w:rsidR="00721067" w:rsidRPr="00CB0D15">
        <w:rPr>
          <w:rFonts w:ascii="Atkinson Hyperlegible" w:eastAsia="Atkinson Hyperlegible" w:hAnsi="Atkinson Hyperlegible" w:cs="Atkinson Hyperlegible"/>
          <w:bCs/>
        </w:rPr>
        <w:t xml:space="preserve">les </w:t>
      </w:r>
      <w:r w:rsidRPr="00CB0D15">
        <w:rPr>
          <w:rFonts w:ascii="Atkinson Hyperlegible" w:eastAsia="Atkinson Hyperlegible" w:hAnsi="Atkinson Hyperlegible" w:cs="Atkinson Hyperlegible"/>
          <w:bCs/>
        </w:rPr>
        <w:t>particularités physiques, psychologiques, sensoriel</w:t>
      </w:r>
      <w:r w:rsidR="00D44EB8" w:rsidRPr="00CB0D15">
        <w:rPr>
          <w:rFonts w:ascii="Atkinson Hyperlegible" w:eastAsia="Atkinson Hyperlegible" w:hAnsi="Atkinson Hyperlegible" w:cs="Atkinson Hyperlegible"/>
          <w:bCs/>
        </w:rPr>
        <w:t>le</w:t>
      </w:r>
      <w:r w:rsidRPr="00CB0D15">
        <w:rPr>
          <w:rFonts w:ascii="Atkinson Hyperlegible" w:eastAsia="Atkinson Hyperlegible" w:hAnsi="Atkinson Hyperlegible" w:cs="Atkinson Hyperlegible"/>
          <w:bCs/>
        </w:rPr>
        <w:t>s ou neurocogniti</w:t>
      </w:r>
      <w:r w:rsidR="00D44EB8" w:rsidRPr="00CB0D15">
        <w:rPr>
          <w:rFonts w:ascii="Atkinson Hyperlegible" w:eastAsia="Atkinson Hyperlegible" w:hAnsi="Atkinson Hyperlegible" w:cs="Atkinson Hyperlegible"/>
          <w:bCs/>
        </w:rPr>
        <w:t>ves</w:t>
      </w:r>
      <w:r w:rsidRPr="00CB0D15">
        <w:rPr>
          <w:rFonts w:ascii="Atkinson Hyperlegible" w:eastAsia="Atkinson Hyperlegible" w:hAnsi="Atkinson Hyperlegible" w:cs="Atkinson Hyperlegible"/>
          <w:bCs/>
        </w:rPr>
        <w:t xml:space="preserve"> d’une personne, d’une</w:t>
      </w:r>
      <w:r w:rsidR="005C5F0D" w:rsidRPr="00CB0D15">
        <w:rPr>
          <w:rFonts w:ascii="Atkinson Hyperlegible" w:eastAsia="Atkinson Hyperlegible" w:hAnsi="Atkinson Hyperlegible" w:cs="Atkinson Hyperlegible"/>
          <w:bCs/>
        </w:rPr>
        <w:t xml:space="preserve"> part</w:t>
      </w:r>
      <w:r w:rsidRPr="00CB0D15">
        <w:rPr>
          <w:rFonts w:ascii="Atkinson Hyperlegible" w:eastAsia="Atkinson Hyperlegible" w:hAnsi="Atkinson Hyperlegible" w:cs="Atkinson Hyperlegible"/>
          <w:bCs/>
        </w:rPr>
        <w:t xml:space="preserve">, et </w:t>
      </w:r>
      <w:r w:rsidR="00AF2360" w:rsidRPr="00CB0D15">
        <w:rPr>
          <w:rFonts w:ascii="Atkinson Hyperlegible" w:eastAsia="Atkinson Hyperlegible" w:hAnsi="Atkinson Hyperlegible" w:cs="Atkinson Hyperlegible"/>
          <w:bCs/>
        </w:rPr>
        <w:t>d</w:t>
      </w:r>
      <w:r w:rsidRPr="00CB0D15">
        <w:rPr>
          <w:rFonts w:ascii="Atkinson Hyperlegible" w:eastAsia="Atkinson Hyperlegible" w:hAnsi="Atkinson Hyperlegible" w:cs="Atkinson Hyperlegible"/>
          <w:bCs/>
        </w:rPr>
        <w:t xml:space="preserve">es </w:t>
      </w:r>
      <w:r w:rsidR="00F52B53" w:rsidRPr="00CB0D15">
        <w:rPr>
          <w:rFonts w:ascii="Atkinson Hyperlegible" w:eastAsia="Atkinson Hyperlegible" w:hAnsi="Atkinson Hyperlegible" w:cs="Atkinson Hyperlegible"/>
          <w:bCs/>
        </w:rPr>
        <w:t xml:space="preserve">barrières </w:t>
      </w:r>
      <w:r w:rsidRPr="00CB0D15">
        <w:rPr>
          <w:rFonts w:ascii="Atkinson Hyperlegible" w:eastAsia="Atkinson Hyperlegible" w:hAnsi="Atkinson Hyperlegible" w:cs="Atkinson Hyperlegible"/>
          <w:bCs/>
        </w:rPr>
        <w:t>présent</w:t>
      </w:r>
      <w:r w:rsidR="00366AE9" w:rsidRPr="00CB0D15">
        <w:rPr>
          <w:rFonts w:ascii="Atkinson Hyperlegible" w:eastAsia="Atkinson Hyperlegible" w:hAnsi="Atkinson Hyperlegible" w:cs="Atkinson Hyperlegible"/>
          <w:bCs/>
        </w:rPr>
        <w:t>e</w:t>
      </w:r>
      <w:r w:rsidRPr="00CB0D15">
        <w:rPr>
          <w:rFonts w:ascii="Atkinson Hyperlegible" w:eastAsia="Atkinson Hyperlegible" w:hAnsi="Atkinson Hyperlegible" w:cs="Atkinson Hyperlegible"/>
          <w:bCs/>
        </w:rPr>
        <w:t xml:space="preserve">s dans l’environnement de la personne, d’autre part. Les </w:t>
      </w:r>
      <w:r w:rsidR="00AF2360" w:rsidRPr="00CB0D15">
        <w:rPr>
          <w:rFonts w:ascii="Atkinson Hyperlegible" w:eastAsia="Atkinson Hyperlegible" w:hAnsi="Atkinson Hyperlegible" w:cs="Atkinson Hyperlegible"/>
          <w:bCs/>
        </w:rPr>
        <w:t xml:space="preserve">environnements </w:t>
      </w:r>
      <w:r w:rsidR="000200F5" w:rsidRPr="00CB0D15">
        <w:rPr>
          <w:rFonts w:ascii="Atkinson Hyperlegible" w:eastAsia="Atkinson Hyperlegible" w:hAnsi="Atkinson Hyperlegible" w:cs="Atkinson Hyperlegible"/>
          <w:bCs/>
        </w:rPr>
        <w:t xml:space="preserve">et contextes </w:t>
      </w:r>
      <w:r w:rsidR="00AF2360" w:rsidRPr="00CB0D15">
        <w:rPr>
          <w:rFonts w:ascii="Atkinson Hyperlegible" w:eastAsia="Atkinson Hyperlegible" w:hAnsi="Atkinson Hyperlegible" w:cs="Atkinson Hyperlegible"/>
          <w:bCs/>
        </w:rPr>
        <w:t xml:space="preserve">capacitistes </w:t>
      </w:r>
      <w:r w:rsidRPr="00CB0D15">
        <w:rPr>
          <w:rFonts w:ascii="Atkinson Hyperlegible" w:eastAsia="Atkinson Hyperlegible" w:hAnsi="Atkinson Hyperlegible" w:cs="Atkinson Hyperlegible"/>
          <w:bCs/>
        </w:rPr>
        <w:t xml:space="preserve">ont une incidence directe sur </w:t>
      </w:r>
      <w:r w:rsidR="00AF2360" w:rsidRPr="00CB0D15">
        <w:rPr>
          <w:rFonts w:ascii="Atkinson Hyperlegible" w:eastAsia="Atkinson Hyperlegible" w:hAnsi="Atkinson Hyperlegible" w:cs="Atkinson Hyperlegible"/>
          <w:bCs/>
        </w:rPr>
        <w:t xml:space="preserve">les possibilités de participation des </w:t>
      </w:r>
      <w:r w:rsidRPr="00CB0D15">
        <w:rPr>
          <w:rFonts w:ascii="Atkinson Hyperlegible" w:eastAsia="Atkinson Hyperlegible" w:hAnsi="Atkinson Hyperlegible" w:cs="Atkinson Hyperlegible"/>
          <w:bCs/>
        </w:rPr>
        <w:t xml:space="preserve">personnes </w:t>
      </w:r>
      <w:r w:rsidR="00AF2360" w:rsidRPr="00CB0D15">
        <w:rPr>
          <w:rFonts w:ascii="Atkinson Hyperlegible" w:eastAsia="Atkinson Hyperlegible" w:hAnsi="Atkinson Hyperlegible" w:cs="Atkinson Hyperlegible"/>
          <w:bCs/>
        </w:rPr>
        <w:t xml:space="preserve">ayant des handicaps </w:t>
      </w:r>
      <w:r w:rsidRPr="00CB0D15">
        <w:rPr>
          <w:rFonts w:ascii="Atkinson Hyperlegible" w:eastAsia="Atkinson Hyperlegible" w:hAnsi="Atkinson Hyperlegible" w:cs="Atkinson Hyperlegible"/>
          <w:bCs/>
        </w:rPr>
        <w:t xml:space="preserve">à participer aux différents aspects de la vie et à s’épanouir. Le modèle social du handicap s’oppose au modèle </w:t>
      </w:r>
      <w:r w:rsidRPr="00CB0D15">
        <w:rPr>
          <w:rFonts w:ascii="Atkinson Hyperlegible" w:eastAsia="Atkinson Hyperlegible" w:hAnsi="Atkinson Hyperlegible" w:cs="Atkinson Hyperlegible"/>
          <w:bCs/>
        </w:rPr>
        <w:lastRenderedPageBreak/>
        <w:t>médical du handicap, qui situe la source du handicap dans la personne</w:t>
      </w:r>
      <w:r w:rsidR="008C45AA" w:rsidRPr="00CB0D15">
        <w:rPr>
          <w:rFonts w:ascii="Atkinson Hyperlegible" w:eastAsia="Atkinson Hyperlegible" w:hAnsi="Atkinson Hyperlegible" w:cs="Atkinson Hyperlegible"/>
          <w:bCs/>
        </w:rPr>
        <w:t xml:space="preserve"> </w:t>
      </w:r>
      <w:r w:rsidR="00B363A6" w:rsidRPr="00CB0D15">
        <w:rPr>
          <w:rFonts w:ascii="Atkinson Hyperlegible" w:eastAsia="Atkinson Hyperlegible" w:hAnsi="Atkinson Hyperlegible" w:cs="Atkinson Hyperlegible"/>
          <w:bCs/>
        </w:rPr>
        <w:t>même,</w:t>
      </w:r>
      <w:r w:rsidR="00634885" w:rsidRPr="00CB0D15">
        <w:rPr>
          <w:rFonts w:ascii="Atkinson Hyperlegible" w:eastAsia="Atkinson Hyperlegible" w:hAnsi="Atkinson Hyperlegible" w:cs="Atkinson Hyperlegible"/>
          <w:bCs/>
        </w:rPr>
        <w:t xml:space="preserve"> </w:t>
      </w:r>
      <w:r w:rsidRPr="00CB0D15">
        <w:rPr>
          <w:rFonts w:ascii="Atkinson Hyperlegible" w:eastAsia="Atkinson Hyperlegible" w:hAnsi="Atkinson Hyperlegible" w:cs="Atkinson Hyperlegible"/>
          <w:bCs/>
        </w:rPr>
        <w:t>plutôt que dans les environnements</w:t>
      </w:r>
      <w:r w:rsidR="00B363A6" w:rsidRPr="00CB0D15">
        <w:rPr>
          <w:rFonts w:ascii="Atkinson Hyperlegible" w:eastAsia="Atkinson Hyperlegible" w:hAnsi="Atkinson Hyperlegible" w:cs="Atkinson Hyperlegible"/>
          <w:bCs/>
        </w:rPr>
        <w:t xml:space="preserve"> et contextes</w:t>
      </w:r>
      <w:r w:rsidR="001B6847" w:rsidRPr="00CB0D15">
        <w:rPr>
          <w:rFonts w:ascii="Atkinson Hyperlegible" w:eastAsia="Atkinson Hyperlegible" w:hAnsi="Atkinson Hyperlegible" w:cs="Atkinson Hyperlegible"/>
          <w:bCs/>
        </w:rPr>
        <w:t xml:space="preserve"> </w:t>
      </w:r>
      <w:r w:rsidR="00B363A6" w:rsidRPr="00CB0D15">
        <w:rPr>
          <w:rFonts w:ascii="Atkinson Hyperlegible" w:eastAsia="Atkinson Hyperlegible" w:hAnsi="Atkinson Hyperlegible" w:cs="Atkinson Hyperlegible"/>
          <w:bCs/>
        </w:rPr>
        <w:t>capacitistes</w:t>
      </w:r>
      <w:r w:rsidRPr="00CB0D15">
        <w:rPr>
          <w:rFonts w:ascii="Atkinson Hyperlegible" w:eastAsia="Atkinson Hyperlegible" w:hAnsi="Atkinson Hyperlegible" w:cs="Atkinson Hyperlegible"/>
          <w:bCs/>
        </w:rPr>
        <w:t>.</w:t>
      </w:r>
    </w:p>
    <w:p w14:paraId="3F903243" w14:textId="77777777" w:rsidR="00AF2360" w:rsidRPr="00CB0D15" w:rsidRDefault="00AF2360" w:rsidP="00795A0B">
      <w:pPr>
        <w:pStyle w:val="NormalWeb"/>
        <w:spacing w:before="0" w:beforeAutospacing="0" w:after="0" w:afterAutospacing="0"/>
        <w:rPr>
          <w:rFonts w:ascii="Atkinson Hyperlegible" w:eastAsia="Atkinson Hyperlegible" w:hAnsi="Atkinson Hyperlegible" w:cs="Atkinson Hyperlegible"/>
          <w:bCs/>
        </w:rPr>
      </w:pPr>
    </w:p>
    <w:p w14:paraId="6BB889F8" w14:textId="7A31BFC5" w:rsidR="00252D1F" w:rsidRPr="00CB0D15" w:rsidRDefault="007C76B0" w:rsidP="00795A0B">
      <w:pPr>
        <w:pStyle w:val="NormalWeb"/>
        <w:spacing w:before="0" w:beforeAutospacing="0" w:after="0" w:afterAutospacing="0"/>
        <w:rPr>
          <w:rFonts w:ascii="Atkinson Hyperlegible" w:eastAsia="Atkinson Hyperlegible" w:hAnsi="Atkinson Hyperlegible" w:cs="Atkinson Hyperlegible"/>
          <w:bCs/>
        </w:rPr>
      </w:pPr>
      <w:bookmarkStart w:id="102" w:name="IDEA"/>
      <w:r w:rsidRPr="00CB0D15">
        <w:rPr>
          <w:rFonts w:ascii="Atkinson Hyperlegible" w:eastAsia="Atkinson Hyperlegible" w:hAnsi="Atkinson Hyperlegible" w:cs="Atkinson Hyperlegible"/>
          <w:b/>
        </w:rPr>
        <w:t>ID</w:t>
      </w:r>
      <w:r w:rsidR="001A2031" w:rsidRPr="00CB0D15">
        <w:rPr>
          <w:rFonts w:ascii="Atkinson Hyperlegible" w:eastAsia="Atkinson Hyperlegible" w:hAnsi="Atkinson Hyperlegible" w:cs="Atkinson Hyperlegible"/>
          <w:b/>
        </w:rPr>
        <w:t>É</w:t>
      </w:r>
      <w:r w:rsidRPr="00CB0D15">
        <w:rPr>
          <w:rFonts w:ascii="Atkinson Hyperlegible" w:eastAsia="Atkinson Hyperlegible" w:hAnsi="Atkinson Hyperlegible" w:cs="Atkinson Hyperlegible"/>
          <w:b/>
        </w:rPr>
        <w:t xml:space="preserve">A </w:t>
      </w:r>
      <w:r w:rsidR="006F40AA" w:rsidRPr="00CB0D15">
        <w:rPr>
          <w:rFonts w:ascii="Atkinson Hyperlegible" w:eastAsia="Atkinson Hyperlegible" w:hAnsi="Atkinson Hyperlegible" w:cs="Atkinson Hyperlegible"/>
          <w:b/>
        </w:rPr>
        <w:t>(</w:t>
      </w:r>
      <w:r w:rsidR="00252D1F" w:rsidRPr="00CB0D15">
        <w:rPr>
          <w:rFonts w:ascii="Atkinson Hyperlegible" w:eastAsia="Atkinson Hyperlegible" w:hAnsi="Atkinson Hyperlegible" w:cs="Atkinson Hyperlegible"/>
          <w:b/>
        </w:rPr>
        <w:t>Inclusion, diversité, équité et accessibilité</w:t>
      </w:r>
      <w:bookmarkEnd w:id="102"/>
      <w:r w:rsidR="0007431A" w:rsidRPr="00CB0D15">
        <w:rPr>
          <w:rFonts w:ascii="Atkinson Hyperlegible" w:eastAsia="Atkinson Hyperlegible" w:hAnsi="Atkinson Hyperlegible" w:cs="Atkinson Hyperlegible"/>
          <w:b/>
        </w:rPr>
        <w:t>)</w:t>
      </w:r>
      <w:r w:rsidR="0012072F" w:rsidRPr="00CB0D15">
        <w:rPr>
          <w:rFonts w:ascii="Atkinson Hyperlegible" w:eastAsia="Atkinson Hyperlegible" w:hAnsi="Atkinson Hyperlegible" w:cs="Atkinson Hyperlegible"/>
          <w:b/>
        </w:rPr>
        <w:t> </w:t>
      </w:r>
      <w:r w:rsidR="00252D1F" w:rsidRPr="00CB0D15">
        <w:rPr>
          <w:rFonts w:ascii="Atkinson Hyperlegible" w:eastAsia="Atkinson Hyperlegible" w:hAnsi="Atkinson Hyperlegible" w:cs="Atkinson Hyperlegible"/>
          <w:b/>
        </w:rPr>
        <w:t xml:space="preserve">: </w:t>
      </w:r>
      <w:r w:rsidR="00252D1F" w:rsidRPr="00CB0D15">
        <w:rPr>
          <w:rFonts w:ascii="Atkinson Hyperlegible" w:eastAsia="Atkinson Hyperlegible" w:hAnsi="Atkinson Hyperlegible" w:cs="Atkinson Hyperlegible"/>
          <w:bCs/>
        </w:rPr>
        <w:t>cet acronyme est une extension plus inclusive de l’acronyme « EDI » (équité, diversité, inclusion),</w:t>
      </w:r>
      <w:r w:rsidR="000200F5" w:rsidRPr="00CB0D15">
        <w:rPr>
          <w:rFonts w:ascii="Atkinson Hyperlegible" w:eastAsia="Atkinson Hyperlegible" w:hAnsi="Atkinson Hyperlegible" w:cs="Atkinson Hyperlegible"/>
          <w:bCs/>
        </w:rPr>
        <w:t xml:space="preserve"> </w:t>
      </w:r>
      <w:r w:rsidR="00CD517E" w:rsidRPr="00CB0D15">
        <w:rPr>
          <w:rFonts w:ascii="Atkinson Hyperlegible" w:eastAsia="Atkinson Hyperlegible" w:hAnsi="Atkinson Hyperlegible" w:cs="Atkinson Hyperlegible"/>
          <w:bCs/>
        </w:rPr>
        <w:t xml:space="preserve">qui est </w:t>
      </w:r>
      <w:r w:rsidR="000200F5" w:rsidRPr="00CB0D15">
        <w:rPr>
          <w:rFonts w:ascii="Atkinson Hyperlegible" w:eastAsia="Atkinson Hyperlegible" w:hAnsi="Atkinson Hyperlegible" w:cs="Atkinson Hyperlegible"/>
          <w:bCs/>
        </w:rPr>
        <w:t>mieux</w:t>
      </w:r>
      <w:r w:rsidR="00252D1F" w:rsidRPr="00CB0D15">
        <w:rPr>
          <w:rFonts w:ascii="Atkinson Hyperlegible" w:eastAsia="Atkinson Hyperlegible" w:hAnsi="Atkinson Hyperlegible" w:cs="Atkinson Hyperlegible"/>
          <w:bCs/>
        </w:rPr>
        <w:t xml:space="preserve"> connu. Il peut avoir plusieurs significations en fonction du contexte. Pour nous, </w:t>
      </w:r>
      <w:r w:rsidR="00A569DB" w:rsidRPr="00CB0D15">
        <w:rPr>
          <w:rFonts w:ascii="Atkinson Hyperlegible" w:eastAsia="Atkinson Hyperlegible" w:hAnsi="Atkinson Hyperlegible" w:cs="Atkinson Hyperlegible"/>
          <w:bCs/>
        </w:rPr>
        <w:t>l’</w:t>
      </w:r>
      <w:r w:rsidR="00252D1F" w:rsidRPr="00CB0D15">
        <w:rPr>
          <w:rFonts w:ascii="Atkinson Hyperlegible" w:eastAsia="Atkinson Hyperlegible" w:hAnsi="Atkinson Hyperlegible" w:cs="Atkinson Hyperlegible"/>
          <w:bCs/>
        </w:rPr>
        <w:t>ID</w:t>
      </w:r>
      <w:r w:rsidR="001A2031" w:rsidRPr="00CB0D15">
        <w:rPr>
          <w:rFonts w:ascii="Atkinson Hyperlegible" w:eastAsia="Atkinson Hyperlegible" w:hAnsi="Atkinson Hyperlegible" w:cs="Atkinson Hyperlegible"/>
          <w:bCs/>
        </w:rPr>
        <w:t>É</w:t>
      </w:r>
      <w:r w:rsidR="00252D1F" w:rsidRPr="00CB0D15">
        <w:rPr>
          <w:rFonts w:ascii="Atkinson Hyperlegible" w:eastAsia="Atkinson Hyperlegible" w:hAnsi="Atkinson Hyperlegible" w:cs="Atkinson Hyperlegible"/>
          <w:bCs/>
        </w:rPr>
        <w:t>A fait référence à un cadre qui promeut ces valeurs dans tous les domaines, tels que l’éducation, les lieux de travail</w:t>
      </w:r>
      <w:r w:rsidR="008D035F" w:rsidRPr="00CB0D15">
        <w:rPr>
          <w:rFonts w:ascii="Atkinson Hyperlegible" w:eastAsia="Atkinson Hyperlegible" w:hAnsi="Atkinson Hyperlegible" w:cs="Atkinson Hyperlegible"/>
          <w:bCs/>
        </w:rPr>
        <w:t xml:space="preserve">, </w:t>
      </w:r>
      <w:r w:rsidR="00252D1F" w:rsidRPr="00CB0D15">
        <w:rPr>
          <w:rFonts w:ascii="Atkinson Hyperlegible" w:eastAsia="Atkinson Hyperlegible" w:hAnsi="Atkinson Hyperlegible" w:cs="Atkinson Hyperlegible"/>
          <w:bCs/>
        </w:rPr>
        <w:t>les communautés</w:t>
      </w:r>
      <w:r w:rsidR="008D035F" w:rsidRPr="00CB0D15">
        <w:rPr>
          <w:rFonts w:ascii="Atkinson Hyperlegible" w:eastAsia="Atkinson Hyperlegible" w:hAnsi="Atkinson Hyperlegible" w:cs="Atkinson Hyperlegible"/>
          <w:bCs/>
        </w:rPr>
        <w:t>, et au-delà</w:t>
      </w:r>
      <w:r w:rsidR="00252D1F" w:rsidRPr="00CB0D15">
        <w:rPr>
          <w:rFonts w:ascii="Atkinson Hyperlegible" w:eastAsia="Atkinson Hyperlegible" w:hAnsi="Atkinson Hyperlegible" w:cs="Atkinson Hyperlegible"/>
          <w:bCs/>
        </w:rPr>
        <w:t>. Un tel cadre peut guider les politiques, les pratiques et les initiatives dans différents contextes</w:t>
      </w:r>
      <w:r w:rsidR="008D035F" w:rsidRPr="00CB0D15">
        <w:rPr>
          <w:rFonts w:ascii="Atkinson Hyperlegible" w:eastAsia="Atkinson Hyperlegible" w:hAnsi="Atkinson Hyperlegible" w:cs="Atkinson Hyperlegible"/>
          <w:bCs/>
        </w:rPr>
        <w:t>,</w:t>
      </w:r>
      <w:r w:rsidR="00252D1F" w:rsidRPr="00CB0D15">
        <w:rPr>
          <w:rFonts w:ascii="Atkinson Hyperlegible" w:eastAsia="Atkinson Hyperlegible" w:hAnsi="Atkinson Hyperlegible" w:cs="Atkinson Hyperlegible"/>
          <w:bCs/>
        </w:rPr>
        <w:t xml:space="preserve"> afin de créer des sociétés plus accessibles, plus inclusives et plus équitables.</w:t>
      </w:r>
    </w:p>
    <w:p w14:paraId="35620FC8" w14:textId="77777777" w:rsidR="00795A0B" w:rsidRPr="00CB0D15" w:rsidRDefault="00795A0B" w:rsidP="00795A0B">
      <w:pPr>
        <w:pStyle w:val="NormalWeb"/>
        <w:spacing w:before="0" w:beforeAutospacing="0" w:after="0" w:afterAutospacing="0"/>
        <w:rPr>
          <w:rFonts w:ascii="Atkinson Hyperlegible" w:eastAsia="Atkinson Hyperlegible" w:hAnsi="Atkinson Hyperlegible" w:cs="Atkinson Hyperlegible"/>
          <w:bCs/>
        </w:rPr>
      </w:pPr>
    </w:p>
    <w:p w14:paraId="78DB9484" w14:textId="3671B0F7" w:rsidR="009B3330" w:rsidRPr="00CB0D15" w:rsidRDefault="009B3330" w:rsidP="00795A0B">
      <w:pPr>
        <w:pStyle w:val="NormalWeb"/>
        <w:spacing w:before="0" w:beforeAutospacing="0" w:after="0" w:afterAutospacing="0"/>
        <w:rPr>
          <w:rFonts w:ascii="Atkinson Hyperlegible" w:eastAsia="Atkinson Hyperlegible" w:hAnsi="Atkinson Hyperlegible" w:cs="Atkinson Hyperlegible"/>
          <w:bCs/>
        </w:rPr>
      </w:pPr>
      <w:bookmarkStart w:id="103" w:name="Innovation"/>
      <w:r w:rsidRPr="00CB0D15">
        <w:rPr>
          <w:rFonts w:ascii="Atkinson Hyperlegible" w:eastAsia="Atkinson Hyperlegible" w:hAnsi="Atkinson Hyperlegible" w:cs="Atkinson Hyperlegible"/>
          <w:b/>
        </w:rPr>
        <w:t>Innovation</w:t>
      </w:r>
      <w:bookmarkEnd w:id="103"/>
      <w:r w:rsidR="0012072F" w:rsidRPr="00CB0D15">
        <w:rPr>
          <w:rFonts w:ascii="Atkinson Hyperlegible" w:eastAsia="Atkinson Hyperlegible" w:hAnsi="Atkinson Hyperlegible" w:cs="Atkinson Hyperlegible"/>
          <w:b/>
        </w:rPr>
        <w:t> </w:t>
      </w:r>
      <w:r w:rsidRPr="00CB0D15">
        <w:rPr>
          <w:rFonts w:ascii="Atkinson Hyperlegible" w:eastAsia="Atkinson Hyperlegible" w:hAnsi="Atkinson Hyperlegible" w:cs="Atkinson Hyperlegible"/>
          <w:b/>
        </w:rPr>
        <w:t>:</w:t>
      </w:r>
      <w:r w:rsidRPr="00CB0D15">
        <w:rPr>
          <w:rFonts w:ascii="Atkinson Hyperlegible" w:eastAsia="Atkinson Hyperlegible" w:hAnsi="Atkinson Hyperlegible" w:cs="Atkinson Hyperlegible"/>
          <w:bCs/>
        </w:rPr>
        <w:t xml:space="preserve"> désigne le processus de création, de développement et de mise en œuvre d’idées, de concepts, de produits, de services ou de processus nouveaux qui apportent un changement positif ou une valeur ajoutée. Elle implique l’introduction de quelque chose de nouveau, d’amélioré ou de perturbateur qui répond à un besoin, résout un problème ou crée de nouvelles possibilités. Dans notre contexte, l’innovation reconnaît également les formes non reconnues et sous-évaluées des contributions</w:t>
      </w:r>
      <w:r w:rsidR="00CD517E" w:rsidRPr="00CB0D15">
        <w:rPr>
          <w:rFonts w:ascii="Atkinson Hyperlegible" w:eastAsia="Atkinson Hyperlegible" w:hAnsi="Atkinson Hyperlegible" w:cs="Atkinson Hyperlegible"/>
          <w:bCs/>
        </w:rPr>
        <w:t xml:space="preserve"> souvent</w:t>
      </w:r>
      <w:r w:rsidRPr="00CB0D15">
        <w:rPr>
          <w:rFonts w:ascii="Atkinson Hyperlegible" w:eastAsia="Atkinson Hyperlegible" w:hAnsi="Atkinson Hyperlegible" w:cs="Atkinson Hyperlegible"/>
          <w:bCs/>
        </w:rPr>
        <w:t xml:space="preserve"> apportées par les personnes </w:t>
      </w:r>
      <w:r w:rsidR="006F40AA" w:rsidRPr="00CB0D15">
        <w:rPr>
          <w:rFonts w:ascii="Atkinson Hyperlegible" w:eastAsia="Atkinson Hyperlegible" w:hAnsi="Atkinson Hyperlegible" w:cs="Atkinson Hyperlegible"/>
          <w:bCs/>
        </w:rPr>
        <w:t xml:space="preserve">ayant </w:t>
      </w:r>
      <w:r w:rsidR="002A5284" w:rsidRPr="00CB0D15">
        <w:rPr>
          <w:rFonts w:ascii="Atkinson Hyperlegible" w:eastAsia="Atkinson Hyperlegible" w:hAnsi="Atkinson Hyperlegible" w:cs="Atkinson Hyperlegible"/>
          <w:bCs/>
        </w:rPr>
        <w:t xml:space="preserve">des handicaps, </w:t>
      </w:r>
      <w:r w:rsidRPr="00CB0D15">
        <w:rPr>
          <w:rFonts w:ascii="Atkinson Hyperlegible" w:eastAsia="Atkinson Hyperlegible" w:hAnsi="Atkinson Hyperlegible" w:cs="Atkinson Hyperlegible"/>
          <w:bCs/>
        </w:rPr>
        <w:t xml:space="preserve">qui peuvent différer des normes </w:t>
      </w:r>
      <w:r w:rsidR="000301EA" w:rsidRPr="00CB0D15">
        <w:rPr>
          <w:rFonts w:ascii="Atkinson Hyperlegible" w:eastAsia="Atkinson Hyperlegible" w:hAnsi="Atkinson Hyperlegible" w:cs="Atkinson Hyperlegible"/>
          <w:bCs/>
        </w:rPr>
        <w:t xml:space="preserve">capacitistes </w:t>
      </w:r>
      <w:r w:rsidRPr="00CB0D15">
        <w:rPr>
          <w:rFonts w:ascii="Atkinson Hyperlegible" w:eastAsia="Atkinson Hyperlegible" w:hAnsi="Atkinson Hyperlegible" w:cs="Atkinson Hyperlegible"/>
          <w:bCs/>
        </w:rPr>
        <w:t>établies.</w:t>
      </w:r>
    </w:p>
    <w:p w14:paraId="1B1125C6" w14:textId="77777777" w:rsidR="00795A0B" w:rsidRPr="00CB0D15" w:rsidRDefault="00795A0B" w:rsidP="00795A0B">
      <w:pPr>
        <w:pStyle w:val="NormalWeb"/>
        <w:spacing w:before="0" w:beforeAutospacing="0" w:after="0" w:afterAutospacing="0"/>
        <w:rPr>
          <w:rFonts w:ascii="Atkinson Hyperlegible" w:eastAsia="Atkinson Hyperlegible" w:hAnsi="Atkinson Hyperlegible" w:cs="Atkinson Hyperlegible"/>
          <w:bCs/>
        </w:rPr>
      </w:pPr>
    </w:p>
    <w:p w14:paraId="096A42A9" w14:textId="1086BCEB" w:rsidR="00E617FC" w:rsidRPr="00CB0D15" w:rsidRDefault="009B3330" w:rsidP="32D1E3C6">
      <w:pPr>
        <w:pBdr>
          <w:top w:val="nil"/>
          <w:left w:val="nil"/>
          <w:bottom w:val="nil"/>
          <w:right w:val="nil"/>
          <w:between w:val="nil"/>
        </w:pBdr>
        <w:spacing w:after="0" w:line="240" w:lineRule="auto"/>
        <w:rPr>
          <w:rFonts w:eastAsia="Atkinson Hyperlegible" w:cs="Atkinson Hyperlegible"/>
        </w:rPr>
      </w:pPr>
      <w:bookmarkStart w:id="104" w:name="Langage_inclusif"/>
      <w:r w:rsidRPr="00CB0D15">
        <w:rPr>
          <w:rFonts w:eastAsia="Atkinson Hyperlegible" w:cs="Atkinson Hyperlegible"/>
          <w:b/>
          <w:bCs/>
        </w:rPr>
        <w:t>Lang</w:t>
      </w:r>
      <w:r w:rsidR="00E5604A" w:rsidRPr="00CB0D15">
        <w:rPr>
          <w:rFonts w:eastAsia="Atkinson Hyperlegible" w:cs="Atkinson Hyperlegible"/>
          <w:b/>
          <w:bCs/>
        </w:rPr>
        <w:t>ue</w:t>
      </w:r>
      <w:r w:rsidRPr="00CB0D15">
        <w:rPr>
          <w:rFonts w:eastAsia="Atkinson Hyperlegible" w:cs="Atkinson Hyperlegible"/>
          <w:b/>
          <w:bCs/>
        </w:rPr>
        <w:t xml:space="preserve"> inclusi</w:t>
      </w:r>
      <w:bookmarkEnd w:id="104"/>
      <w:r w:rsidR="00E5604A" w:rsidRPr="00CB0D15">
        <w:rPr>
          <w:rFonts w:eastAsia="Atkinson Hyperlegible" w:cs="Atkinson Hyperlegible"/>
          <w:b/>
          <w:bCs/>
        </w:rPr>
        <w:t>ve</w:t>
      </w:r>
      <w:r w:rsidR="0012072F" w:rsidRPr="00CB0D15">
        <w:rPr>
          <w:rFonts w:eastAsia="Atkinson Hyperlegible" w:cs="Atkinson Hyperlegible"/>
          <w:b/>
          <w:bCs/>
        </w:rPr>
        <w:t> </w:t>
      </w:r>
      <w:r w:rsidRPr="00CB0D15">
        <w:rPr>
          <w:rFonts w:eastAsia="Atkinson Hyperlegible" w:cs="Atkinson Hyperlegible"/>
          <w:b/>
          <w:bCs/>
        </w:rPr>
        <w:t xml:space="preserve">: </w:t>
      </w:r>
      <w:r w:rsidRPr="00CB0D15">
        <w:rPr>
          <w:rFonts w:eastAsia="Atkinson Hyperlegible" w:cs="Atkinson Hyperlegible"/>
        </w:rPr>
        <w:t>le comité utilise l</w:t>
      </w:r>
      <w:r w:rsidR="00E5604A" w:rsidRPr="00CB0D15">
        <w:rPr>
          <w:rFonts w:eastAsia="Atkinson Hyperlegible" w:cs="Atkinson Hyperlegible"/>
        </w:rPr>
        <w:t>’expression</w:t>
      </w:r>
      <w:r w:rsidRPr="00CB0D15">
        <w:rPr>
          <w:rFonts w:eastAsia="Atkinson Hyperlegible" w:cs="Atkinson Hyperlegible"/>
        </w:rPr>
        <w:t xml:space="preserve"> « </w:t>
      </w:r>
      <w:r w:rsidR="000301EA" w:rsidRPr="00CB0D15">
        <w:rPr>
          <w:rFonts w:eastAsia="Atkinson Hyperlegible" w:cs="Atkinson Hyperlegible"/>
        </w:rPr>
        <w:t>langue inclusive</w:t>
      </w:r>
      <w:r w:rsidR="00DE0ABB" w:rsidRPr="00CB0D15">
        <w:rPr>
          <w:rFonts w:eastAsia="Atkinson Hyperlegible" w:cs="Atkinson Hyperlegible"/>
        </w:rPr>
        <w:t xml:space="preserve"> </w:t>
      </w:r>
      <w:r w:rsidRPr="00CB0D15">
        <w:rPr>
          <w:rFonts w:eastAsia="Atkinson Hyperlegible" w:cs="Atkinson Hyperlegible"/>
        </w:rPr>
        <w:t xml:space="preserve">» pour faire référence à notre formulation très consciente et intentionnelle qui vise à respecter et à inclure toutes les personnes, indépendamment de leurs diverses identités, origines et caractéristiques. Nous avons essayé de promouvoir </w:t>
      </w:r>
      <w:r w:rsidR="000301EA" w:rsidRPr="00CB0D15">
        <w:rPr>
          <w:rFonts w:eastAsia="Atkinson Hyperlegible" w:cs="Atkinson Hyperlegible"/>
        </w:rPr>
        <w:t>l’équité</w:t>
      </w:r>
      <w:r w:rsidRPr="00CB0D15">
        <w:rPr>
          <w:rFonts w:eastAsia="Atkinson Hyperlegible" w:cs="Atkinson Hyperlegible"/>
        </w:rPr>
        <w:t>, de favoriser l’inclusion</w:t>
      </w:r>
      <w:r w:rsidR="00AD0C24" w:rsidRPr="00CB0D15">
        <w:rPr>
          <w:rFonts w:eastAsia="Atkinson Hyperlegible" w:cs="Atkinson Hyperlegible"/>
        </w:rPr>
        <w:t>,</w:t>
      </w:r>
      <w:r w:rsidRPr="00CB0D15">
        <w:rPr>
          <w:rFonts w:eastAsia="Atkinson Hyperlegible" w:cs="Atkinson Hyperlegible"/>
        </w:rPr>
        <w:t xml:space="preserve"> et d’éviter tout langage discriminatoire, stigmatisant ou marginalisant. Nous reconnaissons que </w:t>
      </w:r>
      <w:r w:rsidR="00AD0C24" w:rsidRPr="00CB0D15">
        <w:rPr>
          <w:rFonts w:eastAsia="Atkinson Hyperlegible" w:cs="Atkinson Hyperlegible"/>
        </w:rPr>
        <w:t xml:space="preserve">la langue </w:t>
      </w:r>
      <w:r w:rsidRPr="00CB0D15">
        <w:rPr>
          <w:rFonts w:eastAsia="Atkinson Hyperlegible" w:cs="Atkinson Hyperlegible"/>
        </w:rPr>
        <w:t xml:space="preserve">peut façonner les perceptions, renforcer les stéréotypes et perpétuer les préjugés systémiques. Nous reconnaissons également que les deux langues officielles du Canada, le français et l’anglais, excluent les langues autochtones dans leurs politiques d’accès et d’utilisation équitables. En outre, le français et l’anglais présentent à la fois des défis linguistiques communs et distincts en ce qui concerne la mise en place </w:t>
      </w:r>
      <w:r w:rsidR="00AD0C24" w:rsidRPr="00CB0D15">
        <w:rPr>
          <w:rFonts w:eastAsia="Atkinson Hyperlegible" w:cs="Atkinson Hyperlegible"/>
        </w:rPr>
        <w:t>d’une langue inclusive</w:t>
      </w:r>
      <w:r w:rsidRPr="00CB0D15">
        <w:rPr>
          <w:rFonts w:eastAsia="Atkinson Hyperlegible" w:cs="Atkinson Hyperlegible"/>
        </w:rPr>
        <w:t>.</w:t>
      </w:r>
    </w:p>
    <w:p w14:paraId="15443C29" w14:textId="77777777" w:rsidR="00795A0B" w:rsidRPr="00CB0D15" w:rsidRDefault="00795A0B" w:rsidP="00795A0B">
      <w:pPr>
        <w:pBdr>
          <w:top w:val="nil"/>
          <w:left w:val="nil"/>
          <w:bottom w:val="nil"/>
          <w:right w:val="nil"/>
          <w:between w:val="nil"/>
        </w:pBdr>
        <w:spacing w:after="0" w:line="240" w:lineRule="auto"/>
        <w:rPr>
          <w:rFonts w:eastAsia="Atkinson Hyperlegible" w:cs="Atkinson Hyperlegible"/>
          <w:bCs/>
          <w:szCs w:val="24"/>
        </w:rPr>
      </w:pPr>
    </w:p>
    <w:p w14:paraId="346C3D64" w14:textId="395CDD28" w:rsidR="00523B6E" w:rsidRPr="00CB0D15" w:rsidRDefault="00E617FC" w:rsidP="32D1E3C6">
      <w:pPr>
        <w:pBdr>
          <w:top w:val="nil"/>
          <w:left w:val="nil"/>
          <w:bottom w:val="nil"/>
          <w:right w:val="nil"/>
          <w:between w:val="nil"/>
        </w:pBdr>
        <w:spacing w:after="0" w:line="240" w:lineRule="auto"/>
        <w:rPr>
          <w:rFonts w:eastAsia="Atkinson Hyperlegible" w:cs="Atkinson Hyperlegible"/>
        </w:rPr>
      </w:pPr>
      <w:bookmarkStart w:id="105" w:name="Lentille_intersectionnelle"/>
      <w:r w:rsidRPr="00CB0D15">
        <w:rPr>
          <w:rFonts w:eastAsia="Atkinson Hyperlegible" w:cs="Atkinson Hyperlegible"/>
          <w:b/>
          <w:bCs/>
        </w:rPr>
        <w:t xml:space="preserve">Lentille intersectionnelle </w:t>
      </w:r>
      <w:bookmarkEnd w:id="105"/>
      <w:r w:rsidRPr="00CB0D15">
        <w:rPr>
          <w:rFonts w:eastAsia="Atkinson Hyperlegible" w:cs="Atkinson Hyperlegible"/>
          <w:b/>
          <w:bCs/>
        </w:rPr>
        <w:t>ou justice intersectionnelle</w:t>
      </w:r>
      <w:r w:rsidR="0012072F" w:rsidRPr="00CB0D15">
        <w:rPr>
          <w:rFonts w:eastAsia="Atkinson Hyperlegible" w:cs="Atkinson Hyperlegible"/>
          <w:b/>
          <w:bCs/>
        </w:rPr>
        <w:t> </w:t>
      </w:r>
      <w:r w:rsidRPr="00CB0D15">
        <w:rPr>
          <w:rFonts w:eastAsia="Atkinson Hyperlegible" w:cs="Atkinson Hyperlegible"/>
          <w:b/>
          <w:bCs/>
        </w:rPr>
        <w:t xml:space="preserve">: </w:t>
      </w:r>
      <w:r w:rsidRPr="00CB0D15">
        <w:rPr>
          <w:rFonts w:eastAsia="Atkinson Hyperlegible" w:cs="Atkinson Hyperlegible"/>
        </w:rPr>
        <w:t>une définition intersectionnelle et systémique de l’équité et de la justice en matière de handicap</w:t>
      </w:r>
      <w:r w:rsidR="001F3AFD" w:rsidRPr="00CB0D15">
        <w:rPr>
          <w:rFonts w:eastAsia="Atkinson Hyperlegible" w:cs="Atkinson Hyperlegible"/>
        </w:rPr>
        <w:t>s</w:t>
      </w:r>
      <w:r w:rsidRPr="00CB0D15">
        <w:rPr>
          <w:rFonts w:eastAsia="Atkinson Hyperlegible" w:cs="Atkinson Hyperlegible"/>
        </w:rPr>
        <w:t xml:space="preserve"> reconnaît que le</w:t>
      </w:r>
      <w:r w:rsidR="006E5E19" w:rsidRPr="00CB0D15">
        <w:rPr>
          <w:rFonts w:eastAsia="Atkinson Hyperlegible" w:cs="Atkinson Hyperlegible"/>
        </w:rPr>
        <w:t>s</w:t>
      </w:r>
      <w:r w:rsidRPr="00CB0D15">
        <w:rPr>
          <w:rFonts w:eastAsia="Atkinson Hyperlegible" w:cs="Atkinson Hyperlegible"/>
        </w:rPr>
        <w:t xml:space="preserve"> handicap</w:t>
      </w:r>
      <w:r w:rsidR="006E5E19" w:rsidRPr="00CB0D15">
        <w:rPr>
          <w:rFonts w:eastAsia="Atkinson Hyperlegible" w:cs="Atkinson Hyperlegible"/>
        </w:rPr>
        <w:t>s</w:t>
      </w:r>
      <w:r w:rsidRPr="00CB0D15">
        <w:rPr>
          <w:rFonts w:eastAsia="Atkinson Hyperlegible" w:cs="Atkinson Hyperlegible"/>
        </w:rPr>
        <w:t xml:space="preserve"> n’existe</w:t>
      </w:r>
      <w:r w:rsidR="001F3AFD" w:rsidRPr="00CB0D15">
        <w:rPr>
          <w:rFonts w:eastAsia="Atkinson Hyperlegible" w:cs="Atkinson Hyperlegible"/>
        </w:rPr>
        <w:t>nt</w:t>
      </w:r>
      <w:r w:rsidRPr="00CB0D15">
        <w:rPr>
          <w:rFonts w:eastAsia="Atkinson Hyperlegible" w:cs="Atkinson Hyperlegible"/>
        </w:rPr>
        <w:t xml:space="preserve"> pas de manière isolé</w:t>
      </w:r>
      <w:r w:rsidR="007C7660" w:rsidRPr="00CB0D15">
        <w:rPr>
          <w:rFonts w:eastAsia="Atkinson Hyperlegible" w:cs="Atkinson Hyperlegible"/>
        </w:rPr>
        <w:t>e</w:t>
      </w:r>
      <w:r w:rsidRPr="00CB0D15">
        <w:rPr>
          <w:rFonts w:eastAsia="Atkinson Hyperlegible" w:cs="Atkinson Hyperlegible"/>
        </w:rPr>
        <w:t>, mais en relation avec d’autres aspects de l’identité individuelle et collective d’une personne, tels que la race</w:t>
      </w:r>
      <w:r w:rsidR="006E5E19" w:rsidRPr="00CB0D15">
        <w:rPr>
          <w:rFonts w:eastAsia="Atkinson Hyperlegible" w:cs="Atkinson Hyperlegible"/>
        </w:rPr>
        <w:t xml:space="preserve"> ou l’ethnicité</w:t>
      </w:r>
      <w:r w:rsidRPr="00CB0D15">
        <w:rPr>
          <w:rFonts w:eastAsia="Atkinson Hyperlegible" w:cs="Atkinson Hyperlegible"/>
        </w:rPr>
        <w:t>, le genre</w:t>
      </w:r>
      <w:r w:rsidR="006E5E19" w:rsidRPr="00CB0D15">
        <w:rPr>
          <w:rFonts w:eastAsia="Atkinson Hyperlegible" w:cs="Atkinson Hyperlegible"/>
        </w:rPr>
        <w:t xml:space="preserve"> et l’identité de genre</w:t>
      </w:r>
      <w:r w:rsidRPr="00CB0D15">
        <w:rPr>
          <w:rFonts w:eastAsia="Atkinson Hyperlegible" w:cs="Atkinson Hyperlegible"/>
        </w:rPr>
        <w:t xml:space="preserve">, la sexualité, le statut socio-économique, et bien d’autres. Il était essentiel pour le CCACS de reconnaître que l’expérience du handicap est façonnée par de multiples facteurs qui s’entrecroisent et qui s’influencent mutuellement, donnant lieu à des expériences complexes et </w:t>
      </w:r>
      <w:r w:rsidRPr="00CB0D15">
        <w:rPr>
          <w:rFonts w:eastAsia="Atkinson Hyperlegible" w:cs="Atkinson Hyperlegible"/>
        </w:rPr>
        <w:lastRenderedPageBreak/>
        <w:t xml:space="preserve">diverses qui </w:t>
      </w:r>
      <w:r w:rsidR="00632AFD" w:rsidRPr="00CB0D15">
        <w:rPr>
          <w:rFonts w:eastAsia="Atkinson Hyperlegible" w:cs="Atkinson Hyperlegible"/>
        </w:rPr>
        <w:t xml:space="preserve">ne peuvent être bien </w:t>
      </w:r>
      <w:r w:rsidRPr="00CB0D15">
        <w:rPr>
          <w:rFonts w:eastAsia="Atkinson Hyperlegible" w:cs="Atkinson Hyperlegible"/>
        </w:rPr>
        <w:t>comprises si elles ne sont pas considérées comme interdépendantes.</w:t>
      </w:r>
      <w:r w:rsidR="00ED210F" w:rsidRPr="00CB0D15">
        <w:rPr>
          <w:rFonts w:eastAsia="Atkinson Hyperlegible" w:cs="Atkinson Hyperlegible"/>
        </w:rPr>
        <w:t> </w:t>
      </w:r>
    </w:p>
    <w:p w14:paraId="402D5A15" w14:textId="77777777" w:rsidR="00795A0B" w:rsidRPr="00CB0D15" w:rsidRDefault="00795A0B" w:rsidP="00795A0B">
      <w:pPr>
        <w:pBdr>
          <w:top w:val="nil"/>
          <w:left w:val="nil"/>
          <w:bottom w:val="nil"/>
          <w:right w:val="nil"/>
          <w:between w:val="nil"/>
        </w:pBdr>
        <w:spacing w:after="0" w:line="240" w:lineRule="auto"/>
        <w:rPr>
          <w:rFonts w:eastAsia="Atkinson Hyperlegible" w:cs="Atkinson Hyperlegible"/>
          <w:bCs/>
          <w:szCs w:val="24"/>
        </w:rPr>
      </w:pPr>
    </w:p>
    <w:p w14:paraId="377BEDA3" w14:textId="20617265" w:rsidR="00523B6E" w:rsidRPr="00CB0D15" w:rsidRDefault="00ED210F" w:rsidP="00795A0B">
      <w:pPr>
        <w:pBdr>
          <w:top w:val="nil"/>
          <w:left w:val="nil"/>
          <w:bottom w:val="nil"/>
          <w:right w:val="nil"/>
          <w:between w:val="nil"/>
        </w:pBdr>
        <w:spacing w:after="0" w:line="240" w:lineRule="auto"/>
        <w:rPr>
          <w:rFonts w:eastAsia="Atkinson Hyperlegible" w:cs="Atkinson Hyperlegible"/>
          <w:b/>
          <w:strike/>
          <w:szCs w:val="24"/>
        </w:rPr>
      </w:pPr>
      <w:bookmarkStart w:id="106" w:name="Mérite"/>
      <w:r w:rsidRPr="00CB0D15">
        <w:rPr>
          <w:rFonts w:eastAsia="Atkinson Hyperlegible" w:cs="Atkinson Hyperlegible"/>
          <w:b/>
          <w:szCs w:val="24"/>
        </w:rPr>
        <w:t>« </w:t>
      </w:r>
      <w:r w:rsidR="00523B6E" w:rsidRPr="00CB0D15">
        <w:rPr>
          <w:rFonts w:eastAsia="Atkinson Hyperlegible" w:cs="Atkinson Hyperlegible"/>
          <w:b/>
          <w:szCs w:val="24"/>
        </w:rPr>
        <w:t>Mérite</w:t>
      </w:r>
      <w:r w:rsidRPr="00CB0D15">
        <w:rPr>
          <w:rFonts w:eastAsia="Atkinson Hyperlegible" w:cs="Atkinson Hyperlegible"/>
          <w:b/>
          <w:szCs w:val="24"/>
        </w:rPr>
        <w:t> »</w:t>
      </w:r>
      <w:r w:rsidR="00523B6E" w:rsidRPr="00CB0D15">
        <w:rPr>
          <w:rFonts w:eastAsia="Atkinson Hyperlegible" w:cs="Atkinson Hyperlegible"/>
          <w:b/>
          <w:szCs w:val="24"/>
        </w:rPr>
        <w:t xml:space="preserve"> </w:t>
      </w:r>
      <w:bookmarkEnd w:id="106"/>
      <w:r w:rsidR="00523B6E" w:rsidRPr="00CB0D15">
        <w:rPr>
          <w:rFonts w:eastAsia="Atkinson Hyperlegible" w:cs="Atkinson Hyperlegible"/>
          <w:b/>
          <w:szCs w:val="24"/>
        </w:rPr>
        <w:t xml:space="preserve">et </w:t>
      </w:r>
      <w:r w:rsidR="000F7B72" w:rsidRPr="00CB0D15">
        <w:rPr>
          <w:rFonts w:eastAsia="Atkinson Hyperlegible" w:cs="Atkinson Hyperlegible"/>
          <w:b/>
          <w:szCs w:val="24"/>
        </w:rPr>
        <w:t>« </w:t>
      </w:r>
      <w:r w:rsidR="00523B6E" w:rsidRPr="00CB0D15">
        <w:rPr>
          <w:rFonts w:eastAsia="Atkinson Hyperlegible" w:cs="Atkinson Hyperlegible"/>
          <w:b/>
          <w:szCs w:val="24"/>
        </w:rPr>
        <w:t>méritocratie</w:t>
      </w:r>
      <w:r w:rsidR="000F7B72" w:rsidRPr="00CB0D15">
        <w:rPr>
          <w:rFonts w:eastAsia="Atkinson Hyperlegible" w:cs="Atkinson Hyperlegible"/>
          <w:b/>
          <w:szCs w:val="24"/>
        </w:rPr>
        <w:t> »</w:t>
      </w:r>
      <w:r w:rsidR="0012072F" w:rsidRPr="00CB0D15">
        <w:rPr>
          <w:rFonts w:eastAsia="Atkinson Hyperlegible" w:cs="Atkinson Hyperlegible"/>
          <w:b/>
          <w:szCs w:val="24"/>
        </w:rPr>
        <w:t> </w:t>
      </w:r>
      <w:r w:rsidR="00523B6E" w:rsidRPr="00CB0D15">
        <w:rPr>
          <w:rFonts w:eastAsia="Atkinson Hyperlegible" w:cs="Atkinson Hyperlegible"/>
          <w:b/>
          <w:szCs w:val="24"/>
        </w:rPr>
        <w:t xml:space="preserve">: </w:t>
      </w:r>
      <w:r w:rsidR="00523B6E" w:rsidRPr="00CB0D15">
        <w:rPr>
          <w:rFonts w:eastAsia="Atkinson Hyperlegible" w:cs="Atkinson Hyperlegible"/>
          <w:bCs/>
          <w:szCs w:val="24"/>
        </w:rPr>
        <w:t>comme d’autres termes similaires, le « mérite » et la « méritocratie </w:t>
      </w:r>
      <w:r w:rsidR="00523B6E" w:rsidRPr="00CB0D15">
        <w:rPr>
          <w:rFonts w:ascii="Calibri" w:eastAsia="Atkinson Hyperlegible" w:hAnsi="Calibri"/>
          <w:bCs/>
          <w:szCs w:val="24"/>
        </w:rPr>
        <w:t>»</w:t>
      </w:r>
      <w:r w:rsidR="00523B6E" w:rsidRPr="00CB0D15">
        <w:rPr>
          <w:rFonts w:eastAsia="Atkinson Hyperlegible" w:cs="Atkinson Hyperlegible"/>
          <w:bCs/>
          <w:szCs w:val="24"/>
        </w:rPr>
        <w:t xml:space="preserve"> dominent les critères d’évaluation pour juger de la valeur perçue </w:t>
      </w:r>
      <w:r w:rsidR="00C93358" w:rsidRPr="00CB0D15">
        <w:rPr>
          <w:rFonts w:eastAsia="Atkinson Hyperlegible" w:cs="Atkinson Hyperlegible"/>
          <w:bCs/>
          <w:szCs w:val="24"/>
        </w:rPr>
        <w:t xml:space="preserve">d’une personne candidate </w:t>
      </w:r>
      <w:r w:rsidR="00523B6E" w:rsidRPr="00CB0D15">
        <w:rPr>
          <w:rFonts w:eastAsia="Atkinson Hyperlegible" w:cs="Atkinson Hyperlegible"/>
          <w:bCs/>
          <w:szCs w:val="24"/>
        </w:rPr>
        <w:t>ou de son travail. L’</w:t>
      </w:r>
      <w:r w:rsidR="003438C1" w:rsidRPr="00CB0D15">
        <w:rPr>
          <w:rFonts w:eastAsia="Atkinson Hyperlegible" w:cs="Atkinson Hyperlegible"/>
          <w:bCs/>
          <w:szCs w:val="24"/>
        </w:rPr>
        <w:t>é</w:t>
      </w:r>
      <w:r w:rsidR="00523B6E" w:rsidRPr="00CB0D15">
        <w:rPr>
          <w:rFonts w:eastAsia="Atkinson Hyperlegible" w:cs="Atkinson Hyperlegible"/>
          <w:bCs/>
          <w:szCs w:val="24"/>
        </w:rPr>
        <w:t xml:space="preserve">vocation de la </w:t>
      </w:r>
      <w:r w:rsidR="00C93358" w:rsidRPr="00CB0D15">
        <w:rPr>
          <w:rFonts w:eastAsia="Atkinson Hyperlegible" w:cs="Atkinson Hyperlegible"/>
          <w:bCs/>
          <w:szCs w:val="24"/>
        </w:rPr>
        <w:t>« </w:t>
      </w:r>
      <w:r w:rsidR="00523B6E" w:rsidRPr="00CB0D15">
        <w:rPr>
          <w:rFonts w:eastAsia="Atkinson Hyperlegible" w:cs="Atkinson Hyperlegible"/>
          <w:bCs/>
          <w:szCs w:val="24"/>
        </w:rPr>
        <w:t>méritocratie</w:t>
      </w:r>
      <w:r w:rsidR="00C93358" w:rsidRPr="00CB0D15">
        <w:rPr>
          <w:rFonts w:eastAsia="Atkinson Hyperlegible" w:cs="Atkinson Hyperlegible"/>
          <w:bCs/>
          <w:szCs w:val="24"/>
        </w:rPr>
        <w:t> »</w:t>
      </w:r>
      <w:r w:rsidR="00523B6E" w:rsidRPr="00CB0D15">
        <w:rPr>
          <w:rFonts w:eastAsia="Atkinson Hyperlegible" w:cs="Atkinson Hyperlegible"/>
          <w:bCs/>
          <w:szCs w:val="24"/>
        </w:rPr>
        <w:t xml:space="preserve"> par de nombreux établissements actuels est historique dans la mesure où elle est fondée sur </w:t>
      </w:r>
      <w:r w:rsidR="00C93358" w:rsidRPr="00CB0D15">
        <w:rPr>
          <w:rFonts w:eastAsia="Atkinson Hyperlegible" w:cs="Atkinson Hyperlegible"/>
          <w:bCs/>
          <w:szCs w:val="24"/>
        </w:rPr>
        <w:t>le capacitisme.</w:t>
      </w:r>
      <w:r w:rsidR="00523B6E" w:rsidRPr="00CB0D15">
        <w:rPr>
          <w:rFonts w:eastAsia="Atkinson Hyperlegible" w:cs="Atkinson Hyperlegible"/>
          <w:bCs/>
          <w:szCs w:val="24"/>
        </w:rPr>
        <w:t xml:space="preserve"> Le mot </w:t>
      </w:r>
      <w:r w:rsidR="00C93358" w:rsidRPr="00CB0D15">
        <w:rPr>
          <w:rFonts w:eastAsia="Atkinson Hyperlegible" w:cs="Atkinson Hyperlegible"/>
          <w:bCs/>
          <w:szCs w:val="24"/>
        </w:rPr>
        <w:t>« </w:t>
      </w:r>
      <w:r w:rsidR="00523B6E" w:rsidRPr="00CB0D15">
        <w:rPr>
          <w:rFonts w:eastAsia="Atkinson Hyperlegible" w:cs="Atkinson Hyperlegible"/>
          <w:bCs/>
          <w:szCs w:val="24"/>
        </w:rPr>
        <w:t>méritocratie</w:t>
      </w:r>
      <w:r w:rsidR="00C93358" w:rsidRPr="00CB0D15">
        <w:rPr>
          <w:rFonts w:eastAsia="Atkinson Hyperlegible" w:cs="Atkinson Hyperlegible"/>
          <w:bCs/>
          <w:szCs w:val="24"/>
        </w:rPr>
        <w:t> »</w:t>
      </w:r>
      <w:r w:rsidR="00523B6E" w:rsidRPr="00CB0D15">
        <w:rPr>
          <w:rFonts w:eastAsia="Atkinson Hyperlegible" w:cs="Atkinson Hyperlegible"/>
          <w:bCs/>
          <w:szCs w:val="24"/>
        </w:rPr>
        <w:t xml:space="preserve"> a été inventé par Michael Young dans son ouvrage quasi</w:t>
      </w:r>
      <w:r w:rsidR="003438C1" w:rsidRPr="00CB0D15">
        <w:rPr>
          <w:rFonts w:eastAsia="Atkinson Hyperlegible" w:cs="Atkinson Hyperlegible"/>
          <w:bCs/>
          <w:szCs w:val="24"/>
        </w:rPr>
        <w:t xml:space="preserve"> </w:t>
      </w:r>
      <w:r w:rsidR="00523B6E" w:rsidRPr="00CB0D15">
        <w:rPr>
          <w:rFonts w:eastAsia="Atkinson Hyperlegible" w:cs="Atkinson Hyperlegible"/>
          <w:bCs/>
          <w:szCs w:val="24"/>
        </w:rPr>
        <w:t>satirique « </w:t>
      </w:r>
      <w:r w:rsidR="00523B6E" w:rsidRPr="00CB0D15">
        <w:rPr>
          <w:rFonts w:eastAsia="Atkinson Hyperlegible" w:cs="Atkinson Hyperlegible"/>
          <w:bCs/>
          <w:i/>
          <w:iCs/>
          <w:szCs w:val="24"/>
        </w:rPr>
        <w:t>The Origins of the Meritocracy</w:t>
      </w:r>
      <w:r w:rsidR="00523B6E" w:rsidRPr="00CB0D15">
        <w:rPr>
          <w:rFonts w:eastAsia="Atkinson Hyperlegible" w:cs="Atkinson Hyperlegible"/>
          <w:bCs/>
          <w:szCs w:val="24"/>
        </w:rPr>
        <w:t xml:space="preserve"> » (1958). Dans la préface de ce livre, il explique qu’il voulait montrer à quel point une société fondée sur des notions méritocratiques pouvait être « vulnérable et fragile ». L’équipe du CCACS </w:t>
      </w:r>
      <w:r w:rsidR="00C93358" w:rsidRPr="00CB0D15">
        <w:rPr>
          <w:rFonts w:eastAsia="Atkinson Hyperlegible" w:cs="Atkinson Hyperlegible"/>
          <w:bCs/>
          <w:szCs w:val="24"/>
        </w:rPr>
        <w:t xml:space="preserve">a donc fait de son mieux selon ses connaissances pour s’éloigner </w:t>
      </w:r>
      <w:r w:rsidR="00523B6E" w:rsidRPr="00CB0D15">
        <w:rPr>
          <w:rFonts w:eastAsia="Atkinson Hyperlegible" w:cs="Atkinson Hyperlegible"/>
          <w:bCs/>
          <w:szCs w:val="24"/>
        </w:rPr>
        <w:t>de ce type de langage</w:t>
      </w:r>
      <w:r w:rsidR="00FB2810" w:rsidRPr="00CB0D15">
        <w:rPr>
          <w:rFonts w:eastAsia="Atkinson Hyperlegible" w:cs="Atkinson Hyperlegible"/>
          <w:bCs/>
          <w:szCs w:val="24"/>
        </w:rPr>
        <w:t>.</w:t>
      </w:r>
    </w:p>
    <w:p w14:paraId="23505DE5" w14:textId="77777777" w:rsidR="00795A0B" w:rsidRPr="00CB0D15" w:rsidRDefault="00795A0B" w:rsidP="00795A0B">
      <w:pPr>
        <w:pBdr>
          <w:top w:val="nil"/>
          <w:left w:val="nil"/>
          <w:bottom w:val="nil"/>
          <w:right w:val="nil"/>
          <w:between w:val="nil"/>
        </w:pBdr>
        <w:spacing w:after="0" w:line="240" w:lineRule="auto"/>
        <w:rPr>
          <w:rFonts w:eastAsia="Atkinson Hyperlegible" w:cs="Atkinson Hyperlegible"/>
          <w:b/>
          <w:szCs w:val="24"/>
        </w:rPr>
      </w:pPr>
    </w:p>
    <w:p w14:paraId="6998B5A4" w14:textId="09C9C47B" w:rsidR="00C83849" w:rsidRPr="00CB0D15" w:rsidRDefault="004D2D8E" w:rsidP="00795A0B">
      <w:pPr>
        <w:spacing w:after="0" w:line="240" w:lineRule="auto"/>
        <w:rPr>
          <w:rFonts w:eastAsia="Atkinson Hyperlegible" w:cs="Atkinson Hyperlegible"/>
          <w:bCs/>
          <w:szCs w:val="24"/>
        </w:rPr>
      </w:pPr>
      <w:bookmarkStart w:id="107" w:name="Mesures_accessibilité"/>
      <w:r w:rsidRPr="00CB0D15">
        <w:rPr>
          <w:rFonts w:eastAsia="Atkinson Hyperlegible" w:cs="Atkinson Hyperlegible"/>
          <w:b/>
          <w:szCs w:val="24"/>
        </w:rPr>
        <w:t>Mesures de soutien à l</w:t>
      </w:r>
      <w:r w:rsidR="009D0040" w:rsidRPr="00CB0D15">
        <w:rPr>
          <w:rFonts w:eastAsia="Atkinson Hyperlegible" w:cs="Atkinson Hyperlegible"/>
          <w:b/>
          <w:szCs w:val="24"/>
        </w:rPr>
        <w:t>’</w:t>
      </w:r>
      <w:r w:rsidRPr="00CB0D15">
        <w:rPr>
          <w:rFonts w:eastAsia="Atkinson Hyperlegible" w:cs="Atkinson Hyperlegible"/>
          <w:b/>
          <w:szCs w:val="24"/>
        </w:rPr>
        <w:t xml:space="preserve">accessibilité </w:t>
      </w:r>
      <w:bookmarkEnd w:id="107"/>
      <w:r w:rsidR="009D0040" w:rsidRPr="00CB0D15">
        <w:rPr>
          <w:rFonts w:eastAsia="Atkinson Hyperlegible" w:cs="Atkinson Hyperlegible"/>
          <w:b/>
          <w:szCs w:val="24"/>
        </w:rPr>
        <w:t xml:space="preserve">versus </w:t>
      </w:r>
      <w:r w:rsidRPr="00CB0D15">
        <w:rPr>
          <w:rFonts w:eastAsia="Atkinson Hyperlegible" w:cs="Atkinson Hyperlegible"/>
          <w:b/>
          <w:szCs w:val="24"/>
        </w:rPr>
        <w:t>mesures d</w:t>
      </w:r>
      <w:r w:rsidR="009D0040" w:rsidRPr="00CB0D15">
        <w:rPr>
          <w:rFonts w:eastAsia="Atkinson Hyperlegible" w:cs="Atkinson Hyperlegible"/>
          <w:b/>
          <w:szCs w:val="24"/>
        </w:rPr>
        <w:t>’</w:t>
      </w:r>
      <w:r w:rsidRPr="00CB0D15">
        <w:rPr>
          <w:rFonts w:eastAsia="Atkinson Hyperlegible" w:cs="Atkinson Hyperlegible"/>
          <w:b/>
          <w:szCs w:val="24"/>
        </w:rPr>
        <w:t>adaptation</w:t>
      </w:r>
      <w:r w:rsidR="0012072F" w:rsidRPr="00CB0D15">
        <w:rPr>
          <w:rFonts w:eastAsia="Atkinson Hyperlegible" w:cs="Atkinson Hyperlegible"/>
          <w:b/>
          <w:szCs w:val="24"/>
        </w:rPr>
        <w:t> </w:t>
      </w:r>
      <w:r w:rsidRPr="00CB0D15">
        <w:rPr>
          <w:rFonts w:eastAsia="Atkinson Hyperlegible" w:cs="Atkinson Hyperlegible"/>
          <w:b/>
          <w:szCs w:val="24"/>
        </w:rPr>
        <w:t xml:space="preserve">: </w:t>
      </w:r>
      <w:r w:rsidRPr="00CB0D15">
        <w:rPr>
          <w:rFonts w:eastAsia="Atkinson Hyperlegible" w:cs="Atkinson Hyperlegible"/>
          <w:bCs/>
          <w:szCs w:val="24"/>
        </w:rPr>
        <w:t xml:space="preserve">le </w:t>
      </w:r>
      <w:r w:rsidR="00A77FCF" w:rsidRPr="00CB0D15">
        <w:rPr>
          <w:rFonts w:eastAsia="Atkinson Hyperlegible" w:cs="Atkinson Hyperlegible"/>
          <w:bCs/>
          <w:szCs w:val="24"/>
        </w:rPr>
        <w:t>CCACS</w:t>
      </w:r>
      <w:r w:rsidRPr="00CB0D15">
        <w:rPr>
          <w:rFonts w:eastAsia="Atkinson Hyperlegible" w:cs="Atkinson Hyperlegible"/>
          <w:bCs/>
          <w:szCs w:val="24"/>
        </w:rPr>
        <w:t xml:space="preserve"> s</w:t>
      </w:r>
      <w:r w:rsidR="009D0040" w:rsidRPr="00CB0D15">
        <w:rPr>
          <w:rFonts w:eastAsia="Atkinson Hyperlegible" w:cs="Atkinson Hyperlegible"/>
          <w:bCs/>
          <w:szCs w:val="24"/>
        </w:rPr>
        <w:t>’</w:t>
      </w:r>
      <w:r w:rsidRPr="00CB0D15">
        <w:rPr>
          <w:rFonts w:eastAsia="Atkinson Hyperlegible" w:cs="Atkinson Hyperlegible"/>
          <w:bCs/>
          <w:szCs w:val="24"/>
        </w:rPr>
        <w:t>est fortement engagé à jouer un rôle moteur pour aider le CRSH à s</w:t>
      </w:r>
      <w:r w:rsidR="009D0040" w:rsidRPr="00CB0D15">
        <w:rPr>
          <w:rFonts w:eastAsia="Atkinson Hyperlegible" w:cs="Atkinson Hyperlegible"/>
          <w:bCs/>
          <w:szCs w:val="24"/>
        </w:rPr>
        <w:t>’</w:t>
      </w:r>
      <w:r w:rsidRPr="00CB0D15">
        <w:rPr>
          <w:rFonts w:eastAsia="Atkinson Hyperlegible" w:cs="Atkinson Hyperlegible"/>
          <w:bCs/>
          <w:szCs w:val="24"/>
        </w:rPr>
        <w:t xml:space="preserve">éloigner du modèle des </w:t>
      </w:r>
      <w:r w:rsidR="00174780" w:rsidRPr="00CB0D15">
        <w:rPr>
          <w:rFonts w:eastAsia="Atkinson Hyperlegible" w:cs="Atkinson Hyperlegible"/>
          <w:bCs/>
          <w:szCs w:val="24"/>
        </w:rPr>
        <w:t>« accommodements »</w:t>
      </w:r>
      <w:r w:rsidRPr="00CB0D15">
        <w:rPr>
          <w:rFonts w:eastAsia="Atkinson Hyperlegible" w:cs="Atkinson Hyperlegible"/>
          <w:bCs/>
          <w:szCs w:val="24"/>
        </w:rPr>
        <w:t xml:space="preserve"> qui </w:t>
      </w:r>
      <w:r w:rsidR="007D3BCC" w:rsidRPr="00CB0D15">
        <w:rPr>
          <w:rFonts w:eastAsia="Atkinson Hyperlegible" w:cs="Atkinson Hyperlegible"/>
          <w:bCs/>
          <w:szCs w:val="24"/>
        </w:rPr>
        <w:t xml:space="preserve">a </w:t>
      </w:r>
      <w:r w:rsidR="00174780" w:rsidRPr="00CB0D15">
        <w:rPr>
          <w:rFonts w:eastAsia="Atkinson Hyperlegible" w:cs="Atkinson Hyperlegible"/>
          <w:bCs/>
          <w:szCs w:val="24"/>
        </w:rPr>
        <w:t>une</w:t>
      </w:r>
      <w:r w:rsidRPr="00CB0D15">
        <w:rPr>
          <w:rFonts w:eastAsia="Atkinson Hyperlegible" w:cs="Atkinson Hyperlegible"/>
          <w:bCs/>
          <w:szCs w:val="24"/>
        </w:rPr>
        <w:t xml:space="preserve"> connotation de simple tolérance plutôt que d</w:t>
      </w:r>
      <w:r w:rsidR="009D0040" w:rsidRPr="00CB0D15">
        <w:rPr>
          <w:rFonts w:eastAsia="Atkinson Hyperlegible" w:cs="Atkinson Hyperlegible"/>
          <w:bCs/>
          <w:szCs w:val="24"/>
        </w:rPr>
        <w:t>’</w:t>
      </w:r>
      <w:r w:rsidRPr="00CB0D15">
        <w:rPr>
          <w:rFonts w:eastAsia="Atkinson Hyperlegible" w:cs="Atkinson Hyperlegible"/>
          <w:bCs/>
          <w:szCs w:val="24"/>
        </w:rPr>
        <w:t xml:space="preserve">inclusion, et des </w:t>
      </w:r>
      <w:r w:rsidR="009D0040" w:rsidRPr="00CB0D15">
        <w:rPr>
          <w:rFonts w:eastAsia="Atkinson Hyperlegible" w:cs="Atkinson Hyperlegible"/>
          <w:bCs/>
          <w:szCs w:val="24"/>
        </w:rPr>
        <w:t>« </w:t>
      </w:r>
      <w:r w:rsidRPr="00CB0D15">
        <w:rPr>
          <w:rFonts w:eastAsia="Atkinson Hyperlegible" w:cs="Atkinson Hyperlegible"/>
          <w:bCs/>
          <w:szCs w:val="24"/>
        </w:rPr>
        <w:t>mesures d</w:t>
      </w:r>
      <w:r w:rsidR="00AD2502" w:rsidRPr="00CB0D15">
        <w:rPr>
          <w:rFonts w:eastAsia="Atkinson Hyperlegible" w:cs="Atkinson Hyperlegible"/>
          <w:bCs/>
          <w:szCs w:val="24"/>
        </w:rPr>
        <w:t>’</w:t>
      </w:r>
      <w:r w:rsidRPr="00CB0D15">
        <w:rPr>
          <w:rFonts w:eastAsia="Atkinson Hyperlegible" w:cs="Atkinson Hyperlegible"/>
          <w:bCs/>
          <w:szCs w:val="24"/>
        </w:rPr>
        <w:t>adaptation</w:t>
      </w:r>
      <w:r w:rsidR="009D0040" w:rsidRPr="00CB0D15">
        <w:rPr>
          <w:rFonts w:eastAsia="Atkinson Hyperlegible" w:cs="Atkinson Hyperlegible"/>
          <w:bCs/>
          <w:szCs w:val="24"/>
        </w:rPr>
        <w:t> »</w:t>
      </w:r>
      <w:r w:rsidRPr="00CB0D15">
        <w:rPr>
          <w:rFonts w:eastAsia="Atkinson Hyperlegible" w:cs="Atkinson Hyperlegible"/>
          <w:bCs/>
          <w:szCs w:val="24"/>
        </w:rPr>
        <w:t xml:space="preserve">, qui ne répondent </w:t>
      </w:r>
      <w:r w:rsidR="00FB2810" w:rsidRPr="00CB0D15">
        <w:rPr>
          <w:rFonts w:eastAsia="Atkinson Hyperlegible" w:cs="Atkinson Hyperlegible"/>
          <w:bCs/>
          <w:szCs w:val="24"/>
        </w:rPr>
        <w:t>au</w:t>
      </w:r>
      <w:r w:rsidRPr="00CB0D15">
        <w:rPr>
          <w:rFonts w:eastAsia="Atkinson Hyperlegible" w:cs="Atkinson Hyperlegible"/>
          <w:bCs/>
          <w:szCs w:val="24"/>
        </w:rPr>
        <w:t xml:space="preserve"> manque d</w:t>
      </w:r>
      <w:r w:rsidR="00AD2502" w:rsidRPr="00CB0D15">
        <w:rPr>
          <w:rFonts w:eastAsia="Atkinson Hyperlegible" w:cs="Atkinson Hyperlegible"/>
          <w:bCs/>
          <w:szCs w:val="24"/>
        </w:rPr>
        <w:t>’</w:t>
      </w:r>
      <w:r w:rsidRPr="00CB0D15">
        <w:rPr>
          <w:rFonts w:eastAsia="Atkinson Hyperlegible" w:cs="Atkinson Hyperlegible"/>
          <w:bCs/>
          <w:szCs w:val="24"/>
        </w:rPr>
        <w:t>accessibilité qu</w:t>
      </w:r>
      <w:r w:rsidR="00AD2502" w:rsidRPr="00CB0D15">
        <w:rPr>
          <w:rFonts w:eastAsia="Atkinson Hyperlegible" w:cs="Atkinson Hyperlegible"/>
          <w:bCs/>
          <w:szCs w:val="24"/>
        </w:rPr>
        <w:t>’</w:t>
      </w:r>
      <w:r w:rsidRPr="00CB0D15">
        <w:rPr>
          <w:rFonts w:eastAsia="Atkinson Hyperlegible" w:cs="Atkinson Hyperlegible"/>
          <w:bCs/>
          <w:szCs w:val="24"/>
        </w:rPr>
        <w:t>après coup, plutôt qu</w:t>
      </w:r>
      <w:r w:rsidR="00AD2502" w:rsidRPr="00CB0D15">
        <w:rPr>
          <w:rFonts w:eastAsia="Atkinson Hyperlegible" w:cs="Atkinson Hyperlegible"/>
          <w:bCs/>
          <w:szCs w:val="24"/>
        </w:rPr>
        <w:t>’</w:t>
      </w:r>
      <w:r w:rsidRPr="00CB0D15">
        <w:rPr>
          <w:rFonts w:eastAsia="Atkinson Hyperlegible" w:cs="Atkinson Hyperlegible"/>
          <w:bCs/>
          <w:szCs w:val="24"/>
        </w:rPr>
        <w:t>à titre préventif. Nous avons également rejeté la notion selon laquelle seules les personnes ayant des besoins en matière d</w:t>
      </w:r>
      <w:r w:rsidR="00AD2502" w:rsidRPr="00CB0D15">
        <w:rPr>
          <w:rFonts w:eastAsia="Atkinson Hyperlegible" w:cs="Atkinson Hyperlegible"/>
          <w:bCs/>
          <w:szCs w:val="24"/>
        </w:rPr>
        <w:t>’</w:t>
      </w:r>
      <w:r w:rsidRPr="00CB0D15">
        <w:rPr>
          <w:rFonts w:eastAsia="Atkinson Hyperlegible" w:cs="Atkinson Hyperlegible"/>
          <w:bCs/>
          <w:szCs w:val="24"/>
        </w:rPr>
        <w:t xml:space="preserve">accessibilité devraient être responsables de la mise à disposition de ces aides (généralement </w:t>
      </w:r>
      <w:r w:rsidR="00C35F96" w:rsidRPr="00CB0D15">
        <w:rPr>
          <w:rFonts w:eastAsia="Atkinson Hyperlegible" w:cs="Atkinson Hyperlegible"/>
          <w:bCs/>
          <w:szCs w:val="24"/>
        </w:rPr>
        <w:t xml:space="preserve">mises en place </w:t>
      </w:r>
      <w:r w:rsidRPr="00CB0D15">
        <w:rPr>
          <w:rFonts w:eastAsia="Atkinson Hyperlegible" w:cs="Atkinson Hyperlegible"/>
          <w:bCs/>
          <w:szCs w:val="24"/>
        </w:rPr>
        <w:t xml:space="preserve">au cas par cas). Notre objectif était de nous concentrer sur la recommandation de mesures visant à rendre les </w:t>
      </w:r>
      <w:r w:rsidR="007D3BCC" w:rsidRPr="00CB0D15">
        <w:rPr>
          <w:rFonts w:eastAsia="Atkinson Hyperlegible" w:cs="Atkinson Hyperlegible"/>
          <w:bCs/>
          <w:szCs w:val="24"/>
        </w:rPr>
        <w:t xml:space="preserve">soutiens </w:t>
      </w:r>
      <w:r w:rsidRPr="00CB0D15">
        <w:rPr>
          <w:rFonts w:eastAsia="Atkinson Hyperlegible" w:cs="Atkinson Hyperlegible"/>
          <w:bCs/>
          <w:szCs w:val="24"/>
        </w:rPr>
        <w:t>à l</w:t>
      </w:r>
      <w:r w:rsidR="00B1250C" w:rsidRPr="00CB0D15">
        <w:rPr>
          <w:rFonts w:eastAsia="Atkinson Hyperlegible" w:cs="Atkinson Hyperlegible"/>
          <w:bCs/>
          <w:szCs w:val="24"/>
        </w:rPr>
        <w:t>’</w:t>
      </w:r>
      <w:r w:rsidRPr="00CB0D15">
        <w:rPr>
          <w:rFonts w:eastAsia="Atkinson Hyperlegible" w:cs="Atkinson Hyperlegible"/>
          <w:bCs/>
          <w:szCs w:val="24"/>
        </w:rPr>
        <w:t>accessibilité disponibles de manière planifiée et systémique</w:t>
      </w:r>
      <w:r w:rsidR="00C35F96" w:rsidRPr="00CB0D15">
        <w:rPr>
          <w:rFonts w:eastAsia="Atkinson Hyperlegible" w:cs="Atkinson Hyperlegible"/>
          <w:bCs/>
          <w:szCs w:val="24"/>
        </w:rPr>
        <w:t>. Autrement dit, nous avons essay</w:t>
      </w:r>
      <w:r w:rsidR="003438C1" w:rsidRPr="00CB0D15">
        <w:rPr>
          <w:rFonts w:eastAsia="Atkinson Hyperlegible" w:cs="Atkinson Hyperlegible"/>
          <w:bCs/>
          <w:szCs w:val="24"/>
        </w:rPr>
        <w:t>é</w:t>
      </w:r>
      <w:r w:rsidR="00C35F96" w:rsidRPr="00CB0D15">
        <w:rPr>
          <w:rFonts w:eastAsia="Atkinson Hyperlegible" w:cs="Atkinson Hyperlegible"/>
          <w:bCs/>
          <w:szCs w:val="24"/>
        </w:rPr>
        <w:t xml:space="preserve"> d’éviter que </w:t>
      </w:r>
      <w:r w:rsidRPr="00CB0D15">
        <w:rPr>
          <w:rFonts w:eastAsia="Atkinson Hyperlegible" w:cs="Atkinson Hyperlegible"/>
          <w:bCs/>
          <w:szCs w:val="24"/>
        </w:rPr>
        <w:t>l</w:t>
      </w:r>
      <w:r w:rsidR="00B1250C" w:rsidRPr="00CB0D15">
        <w:rPr>
          <w:rFonts w:eastAsia="Atkinson Hyperlegible" w:cs="Atkinson Hyperlegible"/>
          <w:bCs/>
          <w:szCs w:val="24"/>
        </w:rPr>
        <w:t>’</w:t>
      </w:r>
      <w:r w:rsidRPr="00CB0D15">
        <w:rPr>
          <w:rFonts w:eastAsia="Atkinson Hyperlegible" w:cs="Atkinson Hyperlegible"/>
          <w:bCs/>
          <w:szCs w:val="24"/>
        </w:rPr>
        <w:t xml:space="preserve">accessibilité </w:t>
      </w:r>
      <w:r w:rsidR="00C35F96" w:rsidRPr="00CB0D15">
        <w:rPr>
          <w:rFonts w:eastAsia="Atkinson Hyperlegible" w:cs="Atkinson Hyperlegible"/>
          <w:bCs/>
          <w:szCs w:val="24"/>
        </w:rPr>
        <w:t xml:space="preserve">soit </w:t>
      </w:r>
      <w:r w:rsidR="00CD517E" w:rsidRPr="00CB0D15">
        <w:rPr>
          <w:rFonts w:eastAsia="Atkinson Hyperlegible" w:cs="Atkinson Hyperlegible"/>
          <w:bCs/>
          <w:szCs w:val="24"/>
        </w:rPr>
        <w:t xml:space="preserve">uniquement </w:t>
      </w:r>
      <w:r w:rsidR="00C35F96" w:rsidRPr="00CB0D15">
        <w:rPr>
          <w:rFonts w:eastAsia="Atkinson Hyperlegible" w:cs="Atkinson Hyperlegible"/>
          <w:bCs/>
          <w:szCs w:val="24"/>
        </w:rPr>
        <w:t xml:space="preserve">mise en place comme </w:t>
      </w:r>
      <w:r w:rsidRPr="00CB0D15">
        <w:rPr>
          <w:rFonts w:eastAsia="Atkinson Hyperlegible" w:cs="Atkinson Hyperlegible"/>
          <w:bCs/>
          <w:szCs w:val="24"/>
        </w:rPr>
        <w:t>une réaction à un manque d</w:t>
      </w:r>
      <w:r w:rsidR="00B1250C" w:rsidRPr="00CB0D15">
        <w:rPr>
          <w:rFonts w:eastAsia="Atkinson Hyperlegible" w:cs="Atkinson Hyperlegible"/>
          <w:bCs/>
          <w:szCs w:val="24"/>
        </w:rPr>
        <w:t>’</w:t>
      </w:r>
      <w:r w:rsidRPr="00CB0D15">
        <w:rPr>
          <w:rFonts w:eastAsia="Atkinson Hyperlegible" w:cs="Atkinson Hyperlegible"/>
          <w:bCs/>
          <w:szCs w:val="24"/>
        </w:rPr>
        <w:t>accès.</w:t>
      </w:r>
      <w:r w:rsidR="008C080A" w:rsidRPr="00CB0D15">
        <w:rPr>
          <w:rFonts w:eastAsia="Atkinson Hyperlegible" w:cs="Atkinson Hyperlegible"/>
          <w:bCs/>
          <w:szCs w:val="24"/>
        </w:rPr>
        <w:t xml:space="preserve"> </w:t>
      </w:r>
    </w:p>
    <w:p w14:paraId="3C72DE94" w14:textId="77777777" w:rsidR="00795A0B" w:rsidRPr="00CB0D15" w:rsidRDefault="00795A0B" w:rsidP="00795A0B">
      <w:pPr>
        <w:spacing w:after="0" w:line="240" w:lineRule="auto"/>
        <w:rPr>
          <w:rFonts w:eastAsia="Atkinson Hyperlegible" w:cs="Atkinson Hyperlegible"/>
          <w:bCs/>
          <w:szCs w:val="24"/>
        </w:rPr>
      </w:pPr>
    </w:p>
    <w:p w14:paraId="36196E46" w14:textId="4CDD587F" w:rsidR="00621129" w:rsidRPr="00CB0D15" w:rsidRDefault="00621129" w:rsidP="00795A0B">
      <w:pPr>
        <w:spacing w:after="0" w:line="240" w:lineRule="auto"/>
        <w:rPr>
          <w:rFonts w:eastAsia="Atkinson Hyperlegible" w:cs="Atkinson Hyperlegible"/>
          <w:bCs/>
          <w:szCs w:val="24"/>
        </w:rPr>
      </w:pPr>
      <w:bookmarkStart w:id="108" w:name="Préjugés"/>
      <w:r w:rsidRPr="00CB0D15">
        <w:rPr>
          <w:rFonts w:eastAsia="Atkinson Hyperlegible" w:cs="Atkinson Hyperlegible"/>
          <w:b/>
          <w:szCs w:val="24"/>
        </w:rPr>
        <w:t xml:space="preserve">Préjugés </w:t>
      </w:r>
      <w:bookmarkEnd w:id="108"/>
      <w:r w:rsidRPr="00CB0D15">
        <w:rPr>
          <w:rFonts w:eastAsia="Atkinson Hyperlegible" w:cs="Atkinson Hyperlegible"/>
          <w:b/>
          <w:szCs w:val="24"/>
        </w:rPr>
        <w:t>ou attitudes préjudiciables</w:t>
      </w:r>
      <w:r w:rsidR="0012072F" w:rsidRPr="00CB0D15">
        <w:rPr>
          <w:rFonts w:eastAsia="Atkinson Hyperlegible" w:cs="Atkinson Hyperlegible"/>
          <w:b/>
          <w:szCs w:val="24"/>
        </w:rPr>
        <w:t> </w:t>
      </w:r>
      <w:r w:rsidRPr="00CB0D15">
        <w:rPr>
          <w:rFonts w:eastAsia="Atkinson Hyperlegible" w:cs="Atkinson Hyperlegible"/>
          <w:b/>
          <w:szCs w:val="24"/>
        </w:rPr>
        <w:t xml:space="preserve">: </w:t>
      </w:r>
      <w:r w:rsidRPr="00CB0D15">
        <w:rPr>
          <w:rFonts w:eastAsia="Atkinson Hyperlegible" w:cs="Atkinson Hyperlegible"/>
          <w:bCs/>
          <w:szCs w:val="24"/>
        </w:rPr>
        <w:t>dans notre travail, les préjugés peuvent être définis comme des perceptions et des sentiments négatifs</w:t>
      </w:r>
      <w:r w:rsidR="00C35F96" w:rsidRPr="00CB0D15">
        <w:rPr>
          <w:rFonts w:eastAsia="Atkinson Hyperlegible" w:cs="Atkinson Hyperlegible"/>
          <w:bCs/>
          <w:szCs w:val="24"/>
        </w:rPr>
        <w:t>, conscients ou inconscients,</w:t>
      </w:r>
      <w:r w:rsidRPr="00CB0D15">
        <w:rPr>
          <w:rFonts w:eastAsia="Atkinson Hyperlegible" w:cs="Atkinson Hyperlegible"/>
          <w:bCs/>
          <w:szCs w:val="24"/>
        </w:rPr>
        <w:t xml:space="preserve"> </w:t>
      </w:r>
      <w:r w:rsidR="00C35F96" w:rsidRPr="00CB0D15">
        <w:rPr>
          <w:rFonts w:eastAsia="Atkinson Hyperlegible" w:cs="Atkinson Hyperlegible"/>
          <w:bCs/>
          <w:szCs w:val="24"/>
        </w:rPr>
        <w:t xml:space="preserve">à l’égard des personnes </w:t>
      </w:r>
      <w:r w:rsidR="00C35F96" w:rsidRPr="00CB0D15">
        <w:rPr>
          <w:rFonts w:eastAsia="Atkinson Hyperlegible" w:cs="Atkinson Hyperlegible"/>
          <w:bCs/>
        </w:rPr>
        <w:t xml:space="preserve">ayant des </w:t>
      </w:r>
      <w:r w:rsidR="00C35F96" w:rsidRPr="00CB0D15">
        <w:rPr>
          <w:rFonts w:eastAsia="Atkinson Hyperlegible" w:cs="Atkinson Hyperlegible"/>
          <w:bCs/>
          <w:szCs w:val="24"/>
        </w:rPr>
        <w:t xml:space="preserve">handicaps et </w:t>
      </w:r>
      <w:r w:rsidRPr="00CB0D15">
        <w:rPr>
          <w:rFonts w:eastAsia="Atkinson Hyperlegible" w:cs="Atkinson Hyperlegible"/>
          <w:bCs/>
          <w:szCs w:val="24"/>
        </w:rPr>
        <w:t xml:space="preserve">profondément ancrés </w:t>
      </w:r>
      <w:r w:rsidR="00C35F96" w:rsidRPr="00CB0D15">
        <w:rPr>
          <w:rFonts w:eastAsia="Atkinson Hyperlegible" w:cs="Atkinson Hyperlegible"/>
          <w:bCs/>
          <w:szCs w:val="24"/>
        </w:rPr>
        <w:t>dans l’imaginaire collectif</w:t>
      </w:r>
      <w:r w:rsidR="002A4604" w:rsidRPr="00CB0D15">
        <w:rPr>
          <w:rFonts w:eastAsia="Atkinson Hyperlegible" w:cs="Atkinson Hyperlegible"/>
          <w:bCs/>
          <w:szCs w:val="24"/>
        </w:rPr>
        <w:t>.</w:t>
      </w:r>
    </w:p>
    <w:p w14:paraId="38AEBA0B" w14:textId="77777777" w:rsidR="00795A0B" w:rsidRPr="00CB0D15" w:rsidRDefault="00795A0B" w:rsidP="00795A0B">
      <w:pPr>
        <w:spacing w:after="0" w:line="240" w:lineRule="auto"/>
      </w:pPr>
    </w:p>
    <w:p w14:paraId="2BD40C0A" w14:textId="333E525D" w:rsidR="00274182" w:rsidRPr="00CB0D15" w:rsidRDefault="00274182" w:rsidP="00274182">
      <w:pPr>
        <w:pBdr>
          <w:top w:val="nil"/>
          <w:left w:val="nil"/>
          <w:bottom w:val="nil"/>
          <w:right w:val="nil"/>
          <w:between w:val="nil"/>
        </w:pBdr>
        <w:spacing w:after="0" w:line="240" w:lineRule="auto"/>
        <w:rPr>
          <w:rFonts w:cs="Helvetica"/>
          <w:szCs w:val="24"/>
          <w:shd w:val="clear" w:color="auto" w:fill="FFFFFF"/>
        </w:rPr>
      </w:pPr>
      <w:bookmarkStart w:id="109" w:name="Renseignements_personnels"/>
      <w:r w:rsidRPr="00CB0D15">
        <w:rPr>
          <w:rFonts w:eastAsia="Atkinson Hyperlegible" w:cs="Atkinson Hyperlegible"/>
          <w:b/>
          <w:szCs w:val="24"/>
        </w:rPr>
        <w:t>Renseignements personnels </w:t>
      </w:r>
      <w:bookmarkEnd w:id="109"/>
      <w:r w:rsidRPr="00CB0D15">
        <w:rPr>
          <w:rFonts w:eastAsia="Atkinson Hyperlegible" w:cs="Atkinson Hyperlegible"/>
          <w:b/>
          <w:szCs w:val="24"/>
        </w:rPr>
        <w:t xml:space="preserve">: </w:t>
      </w:r>
      <w:r w:rsidRPr="00CB0D15">
        <w:rPr>
          <w:rFonts w:eastAsia="Atkinson Hyperlegible" w:cs="Atkinson Hyperlegible"/>
          <w:bCs/>
          <w:szCs w:val="24"/>
        </w:rPr>
        <w:t>l’article 22 de la convention des Nations unies - Respect de la vie privée - stipule qu’a</w:t>
      </w:r>
      <w:r w:rsidRPr="00CB0D15">
        <w:rPr>
          <w:rFonts w:cs="Helvetica"/>
          <w:szCs w:val="24"/>
          <w:shd w:val="clear" w:color="auto" w:fill="FFFFFF"/>
        </w:rPr>
        <w:t xml:space="preserve">ucune personne </w:t>
      </w:r>
      <w:r w:rsidRPr="00CB0D15">
        <w:rPr>
          <w:rFonts w:eastAsia="Atkinson Hyperlegible" w:cs="Atkinson Hyperlegible"/>
          <w:bCs/>
        </w:rPr>
        <w:t>ayant des handicaps</w:t>
      </w:r>
      <w:r w:rsidRPr="00CB0D15">
        <w:rPr>
          <w:rFonts w:cs="Helvetica"/>
          <w:szCs w:val="24"/>
          <w:shd w:val="clear" w:color="auto" w:fill="FFFFFF"/>
        </w:rPr>
        <w:t>, quel que soit son lieu de résidence ou son milieu de vie, ne sera l'objet d’intrusions arbitraires ou illégales dans la confidentialité de ses renseignements personnels, de sa famille, son domicile, sa correspondance ou autres types de communication; ni d'atteintes illégales à son honneur et à sa réputation. Les personnes ayant des handicaps ont droit à la protection de la loi contre de telles intrusions ou de telles atteintes.</w:t>
      </w:r>
    </w:p>
    <w:p w14:paraId="415765DC" w14:textId="77777777" w:rsidR="00274182" w:rsidRPr="00CB0D15" w:rsidRDefault="00274182" w:rsidP="00795A0B">
      <w:pPr>
        <w:pBdr>
          <w:top w:val="nil"/>
          <w:left w:val="nil"/>
          <w:bottom w:val="nil"/>
          <w:right w:val="nil"/>
          <w:between w:val="nil"/>
        </w:pBdr>
        <w:spacing w:after="0" w:line="240" w:lineRule="auto"/>
        <w:rPr>
          <w:rFonts w:eastAsia="Atkinson Hyperlegible" w:cs="Atkinson Hyperlegible"/>
          <w:b/>
          <w:bCs/>
          <w:szCs w:val="24"/>
        </w:rPr>
      </w:pPr>
    </w:p>
    <w:p w14:paraId="3BA35FEB" w14:textId="06F0075E" w:rsidR="00C83849" w:rsidRPr="00CB0D15" w:rsidRDefault="00B1250C" w:rsidP="00795A0B">
      <w:pPr>
        <w:pBdr>
          <w:top w:val="nil"/>
          <w:left w:val="nil"/>
          <w:bottom w:val="nil"/>
          <w:right w:val="nil"/>
          <w:between w:val="nil"/>
        </w:pBdr>
        <w:spacing w:after="0" w:line="240" w:lineRule="auto"/>
        <w:rPr>
          <w:rFonts w:eastAsia="Atkinson Hyperlegible" w:cs="Atkinson Hyperlegible"/>
          <w:szCs w:val="24"/>
        </w:rPr>
      </w:pPr>
      <w:bookmarkStart w:id="110" w:name="Responsabilisation"/>
      <w:r w:rsidRPr="00CB0D15">
        <w:rPr>
          <w:rFonts w:eastAsia="Atkinson Hyperlegible" w:cs="Atkinson Hyperlegible"/>
          <w:b/>
          <w:bCs/>
          <w:szCs w:val="24"/>
        </w:rPr>
        <w:lastRenderedPageBreak/>
        <w:t>Responsabi</w:t>
      </w:r>
      <w:r w:rsidR="007D3BCC" w:rsidRPr="00CB0D15">
        <w:rPr>
          <w:rFonts w:eastAsia="Atkinson Hyperlegible" w:cs="Atkinson Hyperlegible"/>
          <w:b/>
          <w:bCs/>
          <w:szCs w:val="24"/>
        </w:rPr>
        <w:t>lisation</w:t>
      </w:r>
      <w:bookmarkEnd w:id="110"/>
      <w:r w:rsidR="0012072F" w:rsidRPr="00CB0D15">
        <w:rPr>
          <w:rFonts w:eastAsia="Atkinson Hyperlegible" w:cs="Atkinson Hyperlegible"/>
          <w:b/>
          <w:bCs/>
          <w:szCs w:val="24"/>
        </w:rPr>
        <w:t> </w:t>
      </w:r>
      <w:r w:rsidRPr="00CB0D15">
        <w:rPr>
          <w:rFonts w:eastAsia="Atkinson Hyperlegible" w:cs="Atkinson Hyperlegible"/>
          <w:b/>
          <w:bCs/>
          <w:szCs w:val="24"/>
        </w:rPr>
        <w:t xml:space="preserve">: </w:t>
      </w:r>
      <w:r w:rsidRPr="00CB0D15">
        <w:rPr>
          <w:rFonts w:eastAsia="Atkinson Hyperlegible" w:cs="Atkinson Hyperlegible"/>
          <w:szCs w:val="24"/>
        </w:rPr>
        <w:t xml:space="preserve">dans le contexte du handicap et des personnes </w:t>
      </w:r>
      <w:r w:rsidR="00E408A3" w:rsidRPr="00CB0D15">
        <w:rPr>
          <w:rFonts w:eastAsia="Atkinson Hyperlegible" w:cs="Atkinson Hyperlegible"/>
          <w:bCs/>
        </w:rPr>
        <w:t xml:space="preserve">ayant des </w:t>
      </w:r>
      <w:r w:rsidRPr="00CB0D15">
        <w:rPr>
          <w:rFonts w:eastAsia="Atkinson Hyperlegible" w:cs="Atkinson Hyperlegible"/>
          <w:szCs w:val="24"/>
        </w:rPr>
        <w:t>handicap</w:t>
      </w:r>
      <w:r w:rsidR="00E408A3" w:rsidRPr="00CB0D15">
        <w:rPr>
          <w:rFonts w:eastAsia="Atkinson Hyperlegible" w:cs="Atkinson Hyperlegible"/>
          <w:szCs w:val="24"/>
        </w:rPr>
        <w:t>s</w:t>
      </w:r>
      <w:r w:rsidRPr="00CB0D15">
        <w:rPr>
          <w:rFonts w:eastAsia="Atkinson Hyperlegible" w:cs="Atkinson Hyperlegible"/>
          <w:szCs w:val="24"/>
        </w:rPr>
        <w:t xml:space="preserve">, </w:t>
      </w:r>
      <w:r w:rsidR="002C35D1" w:rsidRPr="00CB0D15">
        <w:rPr>
          <w:rFonts w:eastAsia="Atkinson Hyperlegible" w:cs="Atkinson Hyperlegible"/>
          <w:szCs w:val="24"/>
        </w:rPr>
        <w:t xml:space="preserve">l’expression « responsabilisation » </w:t>
      </w:r>
      <w:r w:rsidRPr="00CB0D15">
        <w:rPr>
          <w:rFonts w:eastAsia="Atkinson Hyperlegible" w:cs="Atkinson Hyperlegible"/>
          <w:szCs w:val="24"/>
        </w:rPr>
        <w:t xml:space="preserve">fait référence </w:t>
      </w:r>
      <w:r w:rsidR="004161F6" w:rsidRPr="00CB0D15">
        <w:rPr>
          <w:rFonts w:eastAsia="Atkinson Hyperlegible" w:cs="Atkinson Hyperlegible"/>
          <w:szCs w:val="24"/>
        </w:rPr>
        <w:t xml:space="preserve">au fait qu’il est essentiel que </w:t>
      </w:r>
      <w:r w:rsidR="002C35D1" w:rsidRPr="00CB0D15">
        <w:rPr>
          <w:rFonts w:eastAsia="Atkinson Hyperlegible" w:cs="Atkinson Hyperlegible"/>
          <w:szCs w:val="24"/>
        </w:rPr>
        <w:t>l</w:t>
      </w:r>
      <w:r w:rsidRPr="00CB0D15">
        <w:rPr>
          <w:rFonts w:eastAsia="Atkinson Hyperlegible" w:cs="Atkinson Hyperlegible"/>
          <w:szCs w:val="24"/>
        </w:rPr>
        <w:t xml:space="preserve">es </w:t>
      </w:r>
      <w:r w:rsidR="0065124C" w:rsidRPr="00CB0D15">
        <w:rPr>
          <w:rFonts w:eastAsia="Atkinson Hyperlegible" w:cs="Atkinson Hyperlegible"/>
          <w:szCs w:val="24"/>
        </w:rPr>
        <w:t>personnes</w:t>
      </w:r>
      <w:r w:rsidRPr="00CB0D15">
        <w:rPr>
          <w:rFonts w:eastAsia="Atkinson Hyperlegible" w:cs="Atkinson Hyperlegible"/>
          <w:szCs w:val="24"/>
        </w:rPr>
        <w:t xml:space="preserve">, </w:t>
      </w:r>
      <w:r w:rsidR="002C35D1" w:rsidRPr="00CB0D15">
        <w:rPr>
          <w:rFonts w:eastAsia="Atkinson Hyperlegible" w:cs="Atkinson Hyperlegible"/>
          <w:szCs w:val="24"/>
        </w:rPr>
        <w:t>l</w:t>
      </w:r>
      <w:r w:rsidRPr="00CB0D15">
        <w:rPr>
          <w:rFonts w:eastAsia="Atkinson Hyperlegible" w:cs="Atkinson Hyperlegible"/>
          <w:szCs w:val="24"/>
        </w:rPr>
        <w:t xml:space="preserve">es </w:t>
      </w:r>
      <w:r w:rsidR="002C35D1" w:rsidRPr="00CB0D15">
        <w:rPr>
          <w:rFonts w:eastAsia="Atkinson Hyperlegible" w:cs="Atkinson Hyperlegible"/>
          <w:szCs w:val="24"/>
        </w:rPr>
        <w:t>organismes</w:t>
      </w:r>
      <w:r w:rsidRPr="00CB0D15">
        <w:rPr>
          <w:rFonts w:eastAsia="Atkinson Hyperlegible" w:cs="Atkinson Hyperlegible"/>
          <w:szCs w:val="24"/>
        </w:rPr>
        <w:t xml:space="preserve"> et de la société dans son ensemble </w:t>
      </w:r>
      <w:r w:rsidR="004161F6" w:rsidRPr="00CB0D15">
        <w:rPr>
          <w:rFonts w:eastAsia="Atkinson Hyperlegible" w:cs="Atkinson Hyperlegible"/>
          <w:szCs w:val="24"/>
        </w:rPr>
        <w:t xml:space="preserve">se responsabilisent activement afin </w:t>
      </w:r>
      <w:r w:rsidRPr="00CB0D15">
        <w:rPr>
          <w:rFonts w:eastAsia="Atkinson Hyperlegible" w:cs="Atkinson Hyperlegible"/>
          <w:szCs w:val="24"/>
        </w:rPr>
        <w:t>de garantir les droits, le bien-être et l</w:t>
      </w:r>
      <w:r w:rsidR="0065124C" w:rsidRPr="00CB0D15">
        <w:rPr>
          <w:rFonts w:eastAsia="Atkinson Hyperlegible" w:cs="Atkinson Hyperlegible"/>
          <w:szCs w:val="24"/>
        </w:rPr>
        <w:t>’</w:t>
      </w:r>
      <w:r w:rsidRPr="00CB0D15">
        <w:rPr>
          <w:rFonts w:eastAsia="Atkinson Hyperlegible" w:cs="Atkinson Hyperlegible"/>
          <w:szCs w:val="24"/>
        </w:rPr>
        <w:t>inclusion de</w:t>
      </w:r>
      <w:r w:rsidR="002C35D1" w:rsidRPr="00CB0D15">
        <w:rPr>
          <w:rFonts w:eastAsia="Atkinson Hyperlegible" w:cs="Atkinson Hyperlegible"/>
          <w:szCs w:val="24"/>
        </w:rPr>
        <w:t>s</w:t>
      </w:r>
      <w:r w:rsidRPr="00CB0D15">
        <w:rPr>
          <w:rFonts w:eastAsia="Atkinson Hyperlegible" w:cs="Atkinson Hyperlegible"/>
          <w:szCs w:val="24"/>
        </w:rPr>
        <w:t xml:space="preserve"> personnes </w:t>
      </w:r>
      <w:r w:rsidR="004161F6" w:rsidRPr="00CB0D15">
        <w:rPr>
          <w:rFonts w:eastAsia="Atkinson Hyperlegible" w:cs="Atkinson Hyperlegible"/>
          <w:bCs/>
        </w:rPr>
        <w:t xml:space="preserve">ayant des </w:t>
      </w:r>
      <w:r w:rsidRPr="00CB0D15">
        <w:rPr>
          <w:rFonts w:eastAsia="Atkinson Hyperlegible" w:cs="Atkinson Hyperlegible"/>
          <w:szCs w:val="24"/>
        </w:rPr>
        <w:t>handicap</w:t>
      </w:r>
      <w:r w:rsidR="004161F6" w:rsidRPr="00CB0D15">
        <w:rPr>
          <w:rFonts w:eastAsia="Atkinson Hyperlegible" w:cs="Atkinson Hyperlegible"/>
          <w:szCs w:val="24"/>
        </w:rPr>
        <w:t>s</w:t>
      </w:r>
      <w:r w:rsidRPr="00CB0D15">
        <w:rPr>
          <w:rFonts w:eastAsia="Atkinson Hyperlegible" w:cs="Atkinson Hyperlegible"/>
          <w:szCs w:val="24"/>
        </w:rPr>
        <w:t xml:space="preserve">. </w:t>
      </w:r>
      <w:r w:rsidR="002C35D1" w:rsidRPr="00CB0D15">
        <w:rPr>
          <w:rFonts w:eastAsia="Atkinson Hyperlegible" w:cs="Atkinson Hyperlegible"/>
          <w:szCs w:val="24"/>
        </w:rPr>
        <w:t>Elle</w:t>
      </w:r>
      <w:r w:rsidRPr="00CB0D15">
        <w:rPr>
          <w:rFonts w:eastAsia="Atkinson Hyperlegible" w:cs="Atkinson Hyperlegible"/>
          <w:szCs w:val="24"/>
        </w:rPr>
        <w:t xml:space="preserve"> implique de répondre des actions, des décisions et des politiques qui ont un impact sur la vie des personnes </w:t>
      </w:r>
      <w:r w:rsidR="002C35D1" w:rsidRPr="00CB0D15">
        <w:rPr>
          <w:rFonts w:eastAsia="Atkinson Hyperlegible" w:cs="Atkinson Hyperlegible"/>
          <w:bCs/>
        </w:rPr>
        <w:t xml:space="preserve">ayant des </w:t>
      </w:r>
      <w:r w:rsidRPr="00CB0D15">
        <w:rPr>
          <w:rFonts w:eastAsia="Atkinson Hyperlegible" w:cs="Atkinson Hyperlegible"/>
          <w:szCs w:val="24"/>
        </w:rPr>
        <w:t>handicap</w:t>
      </w:r>
      <w:r w:rsidR="002C35D1" w:rsidRPr="00CB0D15">
        <w:rPr>
          <w:rFonts w:eastAsia="Atkinson Hyperlegible" w:cs="Atkinson Hyperlegible"/>
          <w:szCs w:val="24"/>
        </w:rPr>
        <w:t>s</w:t>
      </w:r>
      <w:r w:rsidRPr="00CB0D15">
        <w:rPr>
          <w:rFonts w:eastAsia="Atkinson Hyperlegible" w:cs="Atkinson Hyperlegible"/>
          <w:szCs w:val="24"/>
        </w:rPr>
        <w:t xml:space="preserve"> et de tenir les parties concernées pour responsables de tout manquement ou de toute violation de leurs droits.</w:t>
      </w:r>
    </w:p>
    <w:p w14:paraId="7C1BFE45" w14:textId="77777777" w:rsidR="00795A0B" w:rsidRPr="00CB0D15" w:rsidRDefault="00795A0B" w:rsidP="00795A0B">
      <w:pPr>
        <w:pBdr>
          <w:top w:val="nil"/>
          <w:left w:val="nil"/>
          <w:bottom w:val="nil"/>
          <w:right w:val="nil"/>
          <w:between w:val="nil"/>
        </w:pBdr>
        <w:spacing w:after="0" w:line="240" w:lineRule="auto"/>
        <w:rPr>
          <w:rFonts w:eastAsia="Atkinson Hyperlegible" w:cs="Atkinson Hyperlegible"/>
          <w:szCs w:val="24"/>
        </w:rPr>
      </w:pPr>
    </w:p>
    <w:p w14:paraId="5F3FF6CE" w14:textId="2C0666A5" w:rsidR="007A3561" w:rsidRPr="00CB0D15" w:rsidRDefault="007A3561" w:rsidP="00795A0B">
      <w:pPr>
        <w:pBdr>
          <w:top w:val="nil"/>
          <w:left w:val="nil"/>
          <w:bottom w:val="nil"/>
          <w:right w:val="nil"/>
          <w:between w:val="nil"/>
        </w:pBdr>
        <w:spacing w:after="0" w:line="240" w:lineRule="auto"/>
        <w:rPr>
          <w:rFonts w:eastAsia="Atkinson Hyperlegible" w:cs="Atkinson Hyperlegible"/>
          <w:bCs/>
          <w:szCs w:val="24"/>
        </w:rPr>
      </w:pPr>
      <w:bookmarkStart w:id="111" w:name="Stéréotypes_négatifs"/>
      <w:r w:rsidRPr="00CB0D15">
        <w:rPr>
          <w:rFonts w:eastAsia="Atkinson Hyperlegible" w:cs="Atkinson Hyperlegible"/>
          <w:b/>
          <w:szCs w:val="24"/>
        </w:rPr>
        <w:t>Stéréotypes négatifs</w:t>
      </w:r>
      <w:bookmarkEnd w:id="111"/>
      <w:r w:rsidR="0012072F" w:rsidRPr="00CB0D15">
        <w:rPr>
          <w:rFonts w:eastAsia="Atkinson Hyperlegible" w:cs="Atkinson Hyperlegible"/>
          <w:b/>
          <w:szCs w:val="24"/>
        </w:rPr>
        <w:t> </w:t>
      </w:r>
      <w:r w:rsidRPr="00CB0D15">
        <w:rPr>
          <w:rFonts w:eastAsia="Atkinson Hyperlegible" w:cs="Atkinson Hyperlegible"/>
          <w:b/>
          <w:szCs w:val="24"/>
        </w:rPr>
        <w:t xml:space="preserve">: </w:t>
      </w:r>
      <w:r w:rsidR="003438C1" w:rsidRPr="00CB0D15">
        <w:rPr>
          <w:rFonts w:eastAsia="Atkinson Hyperlegible" w:cs="Atkinson Hyperlegible"/>
          <w:bCs/>
          <w:szCs w:val="24"/>
        </w:rPr>
        <w:t xml:space="preserve">cela fait </w:t>
      </w:r>
      <w:r w:rsidR="002C35D1" w:rsidRPr="00CB0D15">
        <w:rPr>
          <w:rFonts w:eastAsia="Atkinson Hyperlegible" w:cs="Atkinson Hyperlegible"/>
          <w:bCs/>
          <w:szCs w:val="24"/>
        </w:rPr>
        <w:t xml:space="preserve">référence à </w:t>
      </w:r>
      <w:r w:rsidRPr="00CB0D15">
        <w:rPr>
          <w:rFonts w:eastAsia="Atkinson Hyperlegible" w:cs="Atkinson Hyperlegible"/>
          <w:bCs/>
          <w:szCs w:val="24"/>
        </w:rPr>
        <w:t xml:space="preserve">des </w:t>
      </w:r>
      <w:r w:rsidR="002C35D1" w:rsidRPr="00CB0D15">
        <w:rPr>
          <w:rFonts w:eastAsia="Atkinson Hyperlegible" w:cs="Atkinson Hyperlegible"/>
          <w:bCs/>
          <w:szCs w:val="24"/>
        </w:rPr>
        <w:t xml:space="preserve">préconçus </w:t>
      </w:r>
      <w:r w:rsidRPr="00CB0D15">
        <w:rPr>
          <w:rFonts w:eastAsia="Atkinson Hyperlegible" w:cs="Atkinson Hyperlegible"/>
          <w:bCs/>
          <w:szCs w:val="24"/>
        </w:rPr>
        <w:t xml:space="preserve">ou des jugements sur des </w:t>
      </w:r>
      <w:r w:rsidR="002343DD" w:rsidRPr="00CB0D15">
        <w:rPr>
          <w:rFonts w:eastAsia="Atkinson Hyperlegible" w:cs="Atkinson Hyperlegible"/>
          <w:bCs/>
          <w:szCs w:val="24"/>
        </w:rPr>
        <w:t>personnes</w:t>
      </w:r>
      <w:r w:rsidRPr="00CB0D15">
        <w:rPr>
          <w:rFonts w:eastAsia="Atkinson Hyperlegible" w:cs="Atkinson Hyperlegible"/>
          <w:bCs/>
          <w:szCs w:val="24"/>
        </w:rPr>
        <w:t xml:space="preserve"> ou des communautés sans tenir compte de leurs qualité</w:t>
      </w:r>
      <w:r w:rsidR="00673BDC" w:rsidRPr="00CB0D15">
        <w:rPr>
          <w:rFonts w:eastAsia="Atkinson Hyperlegible" w:cs="Atkinson Hyperlegible"/>
          <w:bCs/>
          <w:szCs w:val="24"/>
        </w:rPr>
        <w:t>s</w:t>
      </w:r>
      <w:r w:rsidRPr="00CB0D15">
        <w:rPr>
          <w:rFonts w:eastAsia="Atkinson Hyperlegible" w:cs="Atkinson Hyperlegible"/>
          <w:bCs/>
          <w:szCs w:val="24"/>
        </w:rPr>
        <w:t xml:space="preserve">, de leurs expériences ou de leurs diverses perspectives. Les stéréotypes négatifs peuvent perpétuer des préjugés nuisibles, renforcer les attitudes discriminatoires et contribuer à un large éventail </w:t>
      </w:r>
      <w:r w:rsidR="002C35D1" w:rsidRPr="00CB0D15">
        <w:rPr>
          <w:rFonts w:eastAsia="Atkinson Hyperlegible" w:cs="Atkinson Hyperlegible"/>
          <w:bCs/>
          <w:szCs w:val="24"/>
        </w:rPr>
        <w:t xml:space="preserve">de profondes iniquités </w:t>
      </w:r>
      <w:r w:rsidRPr="00CB0D15">
        <w:rPr>
          <w:rFonts w:eastAsia="Atkinson Hyperlegible" w:cs="Atkinson Hyperlegible"/>
          <w:bCs/>
          <w:szCs w:val="24"/>
        </w:rPr>
        <w:t>sociales.</w:t>
      </w:r>
    </w:p>
    <w:p w14:paraId="5F2D6D97" w14:textId="77777777" w:rsidR="00795A0B" w:rsidRPr="00CB0D15" w:rsidRDefault="00795A0B" w:rsidP="00795A0B">
      <w:pPr>
        <w:pBdr>
          <w:top w:val="nil"/>
          <w:left w:val="nil"/>
          <w:bottom w:val="nil"/>
          <w:right w:val="nil"/>
          <w:between w:val="nil"/>
        </w:pBdr>
        <w:spacing w:after="0" w:line="240" w:lineRule="auto"/>
        <w:rPr>
          <w:rFonts w:eastAsia="Atkinson Hyperlegible" w:cs="Atkinson Hyperlegible"/>
          <w:bCs/>
          <w:szCs w:val="24"/>
        </w:rPr>
      </w:pPr>
    </w:p>
    <w:p w14:paraId="4D0D807E" w14:textId="6FF46774" w:rsidR="00A43797" w:rsidRPr="00CB0D15" w:rsidRDefault="00A43797" w:rsidP="00795A0B">
      <w:pPr>
        <w:pBdr>
          <w:top w:val="nil"/>
          <w:left w:val="nil"/>
          <w:bottom w:val="nil"/>
          <w:right w:val="nil"/>
          <w:between w:val="nil"/>
        </w:pBdr>
        <w:spacing w:after="0" w:line="240" w:lineRule="auto"/>
        <w:rPr>
          <w:rFonts w:eastAsia="Atkinson Hyperlegible" w:cs="Atkinson Hyperlegible"/>
          <w:szCs w:val="24"/>
        </w:rPr>
      </w:pPr>
      <w:bookmarkStart w:id="112" w:name="Stigmatisation"/>
      <w:r w:rsidRPr="00CB0D15">
        <w:rPr>
          <w:rFonts w:eastAsia="Atkinson Hyperlegible" w:cs="Atkinson Hyperlegible"/>
          <w:b/>
          <w:bCs/>
          <w:szCs w:val="24"/>
        </w:rPr>
        <w:t>Stigmatisation</w:t>
      </w:r>
      <w:bookmarkEnd w:id="112"/>
      <w:r w:rsidR="0012072F" w:rsidRPr="00CB0D15">
        <w:rPr>
          <w:rFonts w:eastAsia="Atkinson Hyperlegible" w:cs="Atkinson Hyperlegible"/>
          <w:b/>
          <w:bCs/>
          <w:szCs w:val="24"/>
        </w:rPr>
        <w:t> </w:t>
      </w:r>
      <w:r w:rsidRPr="00CB0D15">
        <w:rPr>
          <w:rFonts w:eastAsia="Atkinson Hyperlegible" w:cs="Atkinson Hyperlegible"/>
          <w:b/>
          <w:bCs/>
          <w:szCs w:val="24"/>
        </w:rPr>
        <w:t xml:space="preserve">: </w:t>
      </w:r>
      <w:r w:rsidRPr="00CB0D15">
        <w:rPr>
          <w:rFonts w:eastAsia="Atkinson Hyperlegible" w:cs="Atkinson Hyperlegible"/>
          <w:szCs w:val="24"/>
        </w:rPr>
        <w:t>la stigmatisation désigne une marque de disgrâce, de honte ou de désapprobation sociale associée à une caractéristique ou à une identité particulière. Il s’agit d’un jugement ou d’une perception négative et souvent injuste que la société porte sur des personnes ou des groupes en fonction de certains attributs, comportements ou circonstances. La stigmatisation est liée aux stéréotypes, à la discrimination et aux préjugés.</w:t>
      </w:r>
    </w:p>
    <w:p w14:paraId="07C83404" w14:textId="77777777" w:rsidR="00795A0B" w:rsidRPr="00CB0D15" w:rsidRDefault="00795A0B" w:rsidP="00795A0B">
      <w:pPr>
        <w:pBdr>
          <w:top w:val="nil"/>
          <w:left w:val="nil"/>
          <w:bottom w:val="nil"/>
          <w:right w:val="nil"/>
          <w:between w:val="nil"/>
        </w:pBdr>
        <w:spacing w:after="0" w:line="240" w:lineRule="auto"/>
        <w:rPr>
          <w:rFonts w:eastAsia="Atkinson Hyperlegible" w:cs="Atkinson Hyperlegible"/>
          <w:szCs w:val="24"/>
        </w:rPr>
      </w:pPr>
    </w:p>
    <w:p w14:paraId="58481932" w14:textId="07ECA279" w:rsidR="00F8515B" w:rsidRPr="00CB0D15" w:rsidRDefault="00F8515B" w:rsidP="00795A0B">
      <w:pPr>
        <w:pBdr>
          <w:top w:val="nil"/>
          <w:left w:val="nil"/>
          <w:bottom w:val="nil"/>
          <w:right w:val="nil"/>
          <w:between w:val="nil"/>
        </w:pBdr>
        <w:spacing w:after="0" w:line="240" w:lineRule="auto"/>
        <w:rPr>
          <w:rFonts w:eastAsia="Atkinson Hyperlegible" w:cs="Atkinson Hyperlegible"/>
          <w:bCs/>
          <w:szCs w:val="24"/>
        </w:rPr>
      </w:pPr>
      <w:bookmarkStart w:id="113" w:name="Subvention"/>
      <w:r w:rsidRPr="00CB0D15">
        <w:rPr>
          <w:rFonts w:eastAsia="Atkinson Hyperlegible" w:cs="Atkinson Hyperlegible"/>
          <w:b/>
          <w:szCs w:val="24"/>
        </w:rPr>
        <w:t>Subvention</w:t>
      </w:r>
      <w:bookmarkEnd w:id="113"/>
      <w:r w:rsidR="0012072F" w:rsidRPr="00CB0D15">
        <w:rPr>
          <w:rFonts w:eastAsia="Atkinson Hyperlegible" w:cs="Atkinson Hyperlegible"/>
          <w:b/>
          <w:szCs w:val="24"/>
        </w:rPr>
        <w:t> </w:t>
      </w:r>
      <w:r w:rsidRPr="00CB0D15">
        <w:rPr>
          <w:rFonts w:eastAsia="Atkinson Hyperlegible" w:cs="Atkinson Hyperlegible"/>
          <w:b/>
          <w:szCs w:val="24"/>
        </w:rPr>
        <w:t>:</w:t>
      </w:r>
      <w:r w:rsidRPr="00CB0D15">
        <w:rPr>
          <w:rFonts w:eastAsia="Atkinson Hyperlegible" w:cs="Atkinson Hyperlegible"/>
          <w:bCs/>
          <w:szCs w:val="24"/>
        </w:rPr>
        <w:t xml:space="preserve"> financement offert aux </w:t>
      </w:r>
      <w:r w:rsidR="00243218" w:rsidRPr="00CB0D15">
        <w:rPr>
          <w:rFonts w:eastAsia="Atkinson Hyperlegible" w:cs="Atkinson Hyperlegible"/>
          <w:bCs/>
          <w:szCs w:val="24"/>
        </w:rPr>
        <w:t xml:space="preserve">personnes </w:t>
      </w:r>
      <w:r w:rsidRPr="00CB0D15">
        <w:rPr>
          <w:rFonts w:eastAsia="Atkinson Hyperlegible" w:cs="Atkinson Hyperlegible"/>
          <w:bCs/>
          <w:szCs w:val="24"/>
        </w:rPr>
        <w:t>candidat</w:t>
      </w:r>
      <w:r w:rsidR="00252D1F" w:rsidRPr="00CB0D15">
        <w:rPr>
          <w:rFonts w:eastAsia="Atkinson Hyperlegible" w:cs="Atkinson Hyperlegible"/>
          <w:bCs/>
          <w:szCs w:val="24"/>
        </w:rPr>
        <w:t>aires</w:t>
      </w:r>
      <w:r w:rsidR="00243218" w:rsidRPr="00CB0D15">
        <w:rPr>
          <w:rFonts w:eastAsia="Atkinson Hyperlegible" w:cs="Atkinson Hyperlegible"/>
          <w:bCs/>
          <w:szCs w:val="24"/>
        </w:rPr>
        <w:t xml:space="preserve">, candidates et candidats </w:t>
      </w:r>
      <w:r w:rsidRPr="00CB0D15">
        <w:rPr>
          <w:rFonts w:eastAsia="Atkinson Hyperlegible" w:cs="Atkinson Hyperlegible"/>
          <w:bCs/>
          <w:szCs w:val="24"/>
        </w:rPr>
        <w:t>qui ne sont pas inscrit</w:t>
      </w:r>
      <w:r w:rsidR="00CD517E" w:rsidRPr="00CB0D15">
        <w:rPr>
          <w:rFonts w:eastAsia="Atkinson Hyperlegible" w:cs="Atkinson Hyperlegible"/>
          <w:bCs/>
          <w:szCs w:val="24"/>
        </w:rPr>
        <w:t>es</w:t>
      </w:r>
      <w:r w:rsidRPr="00CB0D15">
        <w:rPr>
          <w:rFonts w:eastAsia="Atkinson Hyperlegible" w:cs="Atkinson Hyperlegible"/>
          <w:bCs/>
          <w:szCs w:val="24"/>
        </w:rPr>
        <w:t xml:space="preserve"> en tant</w:t>
      </w:r>
      <w:r w:rsidR="009E1FAD" w:rsidRPr="00CB0D15">
        <w:rPr>
          <w:rFonts w:eastAsia="Atkinson Hyperlegible" w:cs="Atkinson Hyperlegible"/>
          <w:bCs/>
          <w:szCs w:val="24"/>
        </w:rPr>
        <w:t xml:space="preserve"> </w:t>
      </w:r>
      <w:r w:rsidR="00243218" w:rsidRPr="00CB0D15">
        <w:rPr>
          <w:rFonts w:eastAsia="Atkinson Hyperlegible" w:cs="Atkinson Hyperlegible"/>
          <w:bCs/>
          <w:szCs w:val="24"/>
        </w:rPr>
        <w:t>que personnes étudiantes.</w:t>
      </w:r>
      <w:r w:rsidRPr="00CB0D15">
        <w:rPr>
          <w:rFonts w:eastAsia="Atkinson Hyperlegible" w:cs="Atkinson Hyperlegible"/>
          <w:bCs/>
          <w:szCs w:val="24"/>
        </w:rPr>
        <w:t xml:space="preserve"> En fonction de l</w:t>
      </w:r>
      <w:r w:rsidR="00252D1F" w:rsidRPr="00CB0D15">
        <w:rPr>
          <w:rFonts w:eastAsia="Atkinson Hyperlegible" w:cs="Atkinson Hyperlegible"/>
          <w:bCs/>
          <w:szCs w:val="24"/>
        </w:rPr>
        <w:t>’occasion</w:t>
      </w:r>
      <w:r w:rsidRPr="00CB0D15">
        <w:rPr>
          <w:rFonts w:eastAsia="Atkinson Hyperlegible" w:cs="Atkinson Hyperlegible"/>
          <w:bCs/>
          <w:szCs w:val="24"/>
        </w:rPr>
        <w:t xml:space="preserve"> de financement, les </w:t>
      </w:r>
      <w:r w:rsidR="00243218" w:rsidRPr="00CB0D15">
        <w:rPr>
          <w:rFonts w:eastAsia="Atkinson Hyperlegible" w:cs="Atkinson Hyperlegible"/>
          <w:bCs/>
          <w:szCs w:val="24"/>
        </w:rPr>
        <w:t xml:space="preserve">personnes titulaires de bourses </w:t>
      </w:r>
      <w:r w:rsidRPr="00CB0D15">
        <w:rPr>
          <w:rFonts w:eastAsia="Atkinson Hyperlegible" w:cs="Atkinson Hyperlegible"/>
          <w:bCs/>
          <w:szCs w:val="24"/>
        </w:rPr>
        <w:t>postdoctora</w:t>
      </w:r>
      <w:r w:rsidR="00243218" w:rsidRPr="00CB0D15">
        <w:rPr>
          <w:rFonts w:eastAsia="Atkinson Hyperlegible" w:cs="Atkinson Hyperlegible"/>
          <w:bCs/>
          <w:szCs w:val="24"/>
        </w:rPr>
        <w:t>les</w:t>
      </w:r>
      <w:r w:rsidRPr="00CB0D15">
        <w:rPr>
          <w:rFonts w:eastAsia="Atkinson Hyperlegible" w:cs="Atkinson Hyperlegible"/>
          <w:bCs/>
          <w:szCs w:val="24"/>
        </w:rPr>
        <w:t xml:space="preserve"> peuvent être </w:t>
      </w:r>
      <w:r w:rsidR="00252D1F" w:rsidRPr="00CB0D15">
        <w:rPr>
          <w:rFonts w:eastAsia="Atkinson Hyperlegible" w:cs="Atkinson Hyperlegible"/>
          <w:bCs/>
          <w:szCs w:val="24"/>
        </w:rPr>
        <w:t>admissibles</w:t>
      </w:r>
      <w:r w:rsidRPr="00CB0D15">
        <w:rPr>
          <w:rFonts w:eastAsia="Atkinson Hyperlegible" w:cs="Atkinson Hyperlegible"/>
          <w:bCs/>
          <w:szCs w:val="24"/>
        </w:rPr>
        <w:t xml:space="preserve"> à des subventions.</w:t>
      </w:r>
    </w:p>
    <w:p w14:paraId="60A5E2AE" w14:textId="77777777" w:rsidR="00795A0B" w:rsidRPr="00CB0D15" w:rsidRDefault="00795A0B" w:rsidP="00795A0B">
      <w:pPr>
        <w:pBdr>
          <w:top w:val="nil"/>
          <w:left w:val="nil"/>
          <w:bottom w:val="nil"/>
          <w:right w:val="nil"/>
          <w:between w:val="nil"/>
        </w:pBdr>
        <w:spacing w:after="0" w:line="240" w:lineRule="auto"/>
        <w:rPr>
          <w:b/>
          <w:highlight w:val="yellow"/>
        </w:rPr>
      </w:pPr>
    </w:p>
    <w:p w14:paraId="3F19C06A" w14:textId="06B65842" w:rsidR="00F93D87" w:rsidRPr="00CB0D15" w:rsidRDefault="008A5CBD" w:rsidP="00795A0B">
      <w:pPr>
        <w:pBdr>
          <w:top w:val="nil"/>
          <w:left w:val="nil"/>
          <w:bottom w:val="nil"/>
          <w:right w:val="nil"/>
          <w:between w:val="nil"/>
        </w:pBdr>
        <w:spacing w:after="0" w:line="240" w:lineRule="auto"/>
        <w:rPr>
          <w:rFonts w:eastAsia="Atkinson Hyperlegible" w:cs="Atkinson Hyperlegible"/>
          <w:szCs w:val="24"/>
        </w:rPr>
      </w:pPr>
      <w:bookmarkStart w:id="114" w:name="Taxe_handicap"/>
      <w:r w:rsidRPr="00CB0D15">
        <w:rPr>
          <w:rFonts w:eastAsia="Atkinson Hyperlegible" w:cs="Atkinson Hyperlegible"/>
          <w:b/>
          <w:bCs/>
          <w:szCs w:val="24"/>
        </w:rPr>
        <w:t>« </w:t>
      </w:r>
      <w:r w:rsidR="004C1CD8" w:rsidRPr="00CB0D15">
        <w:rPr>
          <w:rFonts w:eastAsia="Atkinson Hyperlegible" w:cs="Atkinson Hyperlegible"/>
          <w:b/>
          <w:bCs/>
          <w:szCs w:val="24"/>
        </w:rPr>
        <w:t>Tax</w:t>
      </w:r>
      <w:r w:rsidR="00FB3762" w:rsidRPr="00CB0D15">
        <w:rPr>
          <w:rFonts w:eastAsia="Atkinson Hyperlegible" w:cs="Atkinson Hyperlegible"/>
          <w:b/>
          <w:bCs/>
          <w:szCs w:val="24"/>
        </w:rPr>
        <w:t xml:space="preserve">ation des </w:t>
      </w:r>
      <w:r w:rsidR="004C1CD8" w:rsidRPr="00CB0D15">
        <w:rPr>
          <w:rFonts w:eastAsia="Atkinson Hyperlegible" w:cs="Atkinson Hyperlegible"/>
          <w:b/>
          <w:bCs/>
          <w:szCs w:val="24"/>
        </w:rPr>
        <w:t>handicap</w:t>
      </w:r>
      <w:r w:rsidR="00FB3762" w:rsidRPr="00CB0D15">
        <w:rPr>
          <w:rFonts w:eastAsia="Atkinson Hyperlegible" w:cs="Atkinson Hyperlegible"/>
          <w:b/>
          <w:bCs/>
          <w:szCs w:val="24"/>
        </w:rPr>
        <w:t>s</w:t>
      </w:r>
      <w:r w:rsidRPr="00CB0D15">
        <w:rPr>
          <w:rFonts w:eastAsia="Atkinson Hyperlegible" w:cs="Atkinson Hyperlegible"/>
          <w:b/>
          <w:bCs/>
          <w:szCs w:val="24"/>
        </w:rPr>
        <w:t> »</w:t>
      </w:r>
      <w:bookmarkEnd w:id="114"/>
      <w:r w:rsidR="0012072F" w:rsidRPr="00CB0D15">
        <w:rPr>
          <w:rFonts w:eastAsia="Atkinson Hyperlegible" w:cs="Atkinson Hyperlegible"/>
          <w:b/>
          <w:bCs/>
          <w:szCs w:val="24"/>
        </w:rPr>
        <w:t> </w:t>
      </w:r>
      <w:r w:rsidR="004C1CD8" w:rsidRPr="00CB0D15">
        <w:rPr>
          <w:rFonts w:eastAsia="Atkinson Hyperlegible" w:cs="Atkinson Hyperlegible"/>
          <w:b/>
          <w:bCs/>
          <w:szCs w:val="24"/>
        </w:rPr>
        <w:t xml:space="preserve">: </w:t>
      </w:r>
      <w:r w:rsidR="004C1CD8" w:rsidRPr="00CB0D15">
        <w:rPr>
          <w:rFonts w:eastAsia="Atkinson Hyperlegible" w:cs="Atkinson Hyperlegible"/>
          <w:szCs w:val="24"/>
        </w:rPr>
        <w:t xml:space="preserve">désigne les </w:t>
      </w:r>
      <w:r w:rsidR="006A14DD" w:rsidRPr="00CB0D15">
        <w:rPr>
          <w:rFonts w:eastAsia="Atkinson Hyperlegible" w:cs="Atkinson Hyperlegible"/>
          <w:szCs w:val="24"/>
        </w:rPr>
        <w:t xml:space="preserve">diverses barrières </w:t>
      </w:r>
      <w:r w:rsidR="004C1CD8" w:rsidRPr="00CB0D15">
        <w:rPr>
          <w:rFonts w:eastAsia="Atkinson Hyperlegible" w:cs="Atkinson Hyperlegible"/>
          <w:szCs w:val="24"/>
        </w:rPr>
        <w:t>non reconnu</w:t>
      </w:r>
      <w:r w:rsidR="006A14DD" w:rsidRPr="00CB0D15">
        <w:rPr>
          <w:rFonts w:eastAsia="Atkinson Hyperlegible" w:cs="Atkinson Hyperlegible"/>
          <w:szCs w:val="24"/>
        </w:rPr>
        <w:t>e</w:t>
      </w:r>
      <w:r w:rsidR="004C1CD8" w:rsidRPr="00CB0D15">
        <w:rPr>
          <w:rFonts w:eastAsia="Atkinson Hyperlegible" w:cs="Atkinson Hyperlegible"/>
          <w:szCs w:val="24"/>
        </w:rPr>
        <w:t>s et sous-évalué</w:t>
      </w:r>
      <w:r w:rsidR="006A14DD" w:rsidRPr="00CB0D15">
        <w:rPr>
          <w:rFonts w:eastAsia="Atkinson Hyperlegible" w:cs="Atkinson Hyperlegible"/>
          <w:szCs w:val="24"/>
        </w:rPr>
        <w:t>e</w:t>
      </w:r>
      <w:r w:rsidR="004C1CD8" w:rsidRPr="00CB0D15">
        <w:rPr>
          <w:rFonts w:eastAsia="Atkinson Hyperlegible" w:cs="Atkinson Hyperlegible"/>
          <w:szCs w:val="24"/>
        </w:rPr>
        <w:t>s auxquel</w:t>
      </w:r>
      <w:r w:rsidR="006A14DD" w:rsidRPr="00CB0D15">
        <w:rPr>
          <w:rFonts w:eastAsia="Atkinson Hyperlegible" w:cs="Atkinson Hyperlegible"/>
          <w:szCs w:val="24"/>
        </w:rPr>
        <w:t>le</w:t>
      </w:r>
      <w:r w:rsidR="004C1CD8" w:rsidRPr="00CB0D15">
        <w:rPr>
          <w:rFonts w:eastAsia="Atkinson Hyperlegible" w:cs="Atkinson Hyperlegible"/>
          <w:szCs w:val="24"/>
        </w:rPr>
        <w:t xml:space="preserve">s les personnes </w:t>
      </w:r>
      <w:r w:rsidR="006A14DD" w:rsidRPr="00CB0D15">
        <w:rPr>
          <w:rFonts w:eastAsia="Atkinson Hyperlegible" w:cs="Atkinson Hyperlegible"/>
          <w:szCs w:val="24"/>
        </w:rPr>
        <w:t xml:space="preserve">ayant </w:t>
      </w:r>
      <w:r w:rsidR="00C549D9" w:rsidRPr="00CB0D15">
        <w:rPr>
          <w:rFonts w:eastAsia="Atkinson Hyperlegible" w:cs="Atkinson Hyperlegible"/>
          <w:szCs w:val="24"/>
        </w:rPr>
        <w:t>de</w:t>
      </w:r>
      <w:r w:rsidR="006A14DD" w:rsidRPr="00CB0D15">
        <w:rPr>
          <w:rFonts w:eastAsia="Atkinson Hyperlegible" w:cs="Atkinson Hyperlegible"/>
          <w:szCs w:val="24"/>
        </w:rPr>
        <w:t>s</w:t>
      </w:r>
      <w:r w:rsidR="00C549D9" w:rsidRPr="00CB0D15">
        <w:rPr>
          <w:rFonts w:eastAsia="Atkinson Hyperlegible" w:cs="Atkinson Hyperlegible"/>
          <w:szCs w:val="24"/>
        </w:rPr>
        <w:t xml:space="preserve"> </w:t>
      </w:r>
      <w:r w:rsidR="004C1CD8" w:rsidRPr="00CB0D15">
        <w:rPr>
          <w:rFonts w:eastAsia="Atkinson Hyperlegible" w:cs="Atkinson Hyperlegible"/>
          <w:szCs w:val="24"/>
        </w:rPr>
        <w:t>handicap</w:t>
      </w:r>
      <w:r w:rsidR="006A14DD" w:rsidRPr="00CB0D15">
        <w:rPr>
          <w:rFonts w:eastAsia="Atkinson Hyperlegible" w:cs="Atkinson Hyperlegible"/>
          <w:szCs w:val="24"/>
        </w:rPr>
        <w:t>s</w:t>
      </w:r>
      <w:r w:rsidR="004C1CD8" w:rsidRPr="00CB0D15">
        <w:rPr>
          <w:rFonts w:eastAsia="Atkinson Hyperlegible" w:cs="Atkinson Hyperlegible"/>
          <w:szCs w:val="24"/>
        </w:rPr>
        <w:t xml:space="preserve"> doivent faire face, qu</w:t>
      </w:r>
      <w:r w:rsidR="00C549D9" w:rsidRPr="00CB0D15">
        <w:rPr>
          <w:rFonts w:eastAsia="Atkinson Hyperlegible" w:cs="Atkinson Hyperlegible"/>
          <w:szCs w:val="24"/>
        </w:rPr>
        <w:t>’</w:t>
      </w:r>
      <w:r w:rsidR="004C1CD8" w:rsidRPr="00CB0D15">
        <w:rPr>
          <w:rFonts w:eastAsia="Atkinson Hyperlegible" w:cs="Atkinson Hyperlegible"/>
          <w:szCs w:val="24"/>
        </w:rPr>
        <w:t>elles doivent gérer et qu</w:t>
      </w:r>
      <w:r w:rsidR="00C549D9" w:rsidRPr="00CB0D15">
        <w:rPr>
          <w:rFonts w:eastAsia="Atkinson Hyperlegible" w:cs="Atkinson Hyperlegible"/>
          <w:szCs w:val="24"/>
        </w:rPr>
        <w:t>’</w:t>
      </w:r>
      <w:r w:rsidR="004C1CD8" w:rsidRPr="00CB0D15">
        <w:rPr>
          <w:rFonts w:eastAsia="Atkinson Hyperlegible" w:cs="Atkinson Hyperlegible"/>
          <w:szCs w:val="24"/>
        </w:rPr>
        <w:t>elles tentent de surmonter dans tous les systèmes et à tous les niveaux de la société. Il peut s</w:t>
      </w:r>
      <w:r w:rsidR="00C549D9" w:rsidRPr="00CB0D15">
        <w:rPr>
          <w:rFonts w:eastAsia="Atkinson Hyperlegible" w:cs="Atkinson Hyperlegible"/>
          <w:szCs w:val="24"/>
        </w:rPr>
        <w:t>’</w:t>
      </w:r>
      <w:r w:rsidR="004C1CD8" w:rsidRPr="00CB0D15">
        <w:rPr>
          <w:rFonts w:eastAsia="Atkinson Hyperlegible" w:cs="Atkinson Hyperlegible"/>
          <w:szCs w:val="24"/>
        </w:rPr>
        <w:t xml:space="preserve">agir, par exemple, de temps supplémentaire, </w:t>
      </w:r>
      <w:r w:rsidR="00C35F96" w:rsidRPr="00CB0D15">
        <w:rPr>
          <w:rFonts w:eastAsia="Atkinson Hyperlegible" w:cs="Atkinson Hyperlegible"/>
          <w:szCs w:val="24"/>
        </w:rPr>
        <w:t xml:space="preserve">du manque </w:t>
      </w:r>
      <w:r w:rsidR="004C1CD8" w:rsidRPr="00CB0D15">
        <w:rPr>
          <w:rFonts w:eastAsia="Atkinson Hyperlegible" w:cs="Atkinson Hyperlegible"/>
          <w:szCs w:val="24"/>
        </w:rPr>
        <w:t>de ressources (matérielles, financières</w:t>
      </w:r>
      <w:r w:rsidR="00F8515B" w:rsidRPr="00CB0D15">
        <w:rPr>
          <w:rFonts w:eastAsia="Atkinson Hyperlegible" w:cs="Atkinson Hyperlegible"/>
          <w:szCs w:val="24"/>
        </w:rPr>
        <w:t xml:space="preserve"> et autres</w:t>
      </w:r>
      <w:r w:rsidR="004C1CD8" w:rsidRPr="00CB0D15">
        <w:rPr>
          <w:rFonts w:eastAsia="Atkinson Hyperlegible" w:cs="Atkinson Hyperlegible"/>
          <w:szCs w:val="24"/>
        </w:rPr>
        <w:t>), ainsi que de l</w:t>
      </w:r>
      <w:r w:rsidR="004108D2" w:rsidRPr="00CB0D15">
        <w:rPr>
          <w:rFonts w:eastAsia="Atkinson Hyperlegible" w:cs="Atkinson Hyperlegible"/>
          <w:szCs w:val="24"/>
        </w:rPr>
        <w:t>’</w:t>
      </w:r>
      <w:r w:rsidR="004C1CD8" w:rsidRPr="00CB0D15">
        <w:rPr>
          <w:rFonts w:eastAsia="Atkinson Hyperlegible" w:cs="Atkinson Hyperlegible"/>
          <w:szCs w:val="24"/>
        </w:rPr>
        <w:t xml:space="preserve">énergie physique et mentale nécessaire pour naviguer dans des contextes et des services systémiquement </w:t>
      </w:r>
      <w:r w:rsidR="006A14DD" w:rsidRPr="00CB0D15">
        <w:rPr>
          <w:rFonts w:eastAsia="Atkinson Hyperlegible" w:cs="Atkinson Hyperlegible"/>
          <w:szCs w:val="24"/>
        </w:rPr>
        <w:t xml:space="preserve">capacitistes </w:t>
      </w:r>
      <w:r w:rsidR="004C1CD8" w:rsidRPr="00CB0D15">
        <w:rPr>
          <w:rFonts w:eastAsia="Atkinson Hyperlegible" w:cs="Atkinson Hyperlegible"/>
          <w:szCs w:val="24"/>
        </w:rPr>
        <w:t>et inaccessibles, ainsi que dans des environnements et des systèmes opaques et difficiles, puisqu</w:t>
      </w:r>
      <w:r w:rsidR="004108D2" w:rsidRPr="00CB0D15">
        <w:rPr>
          <w:rFonts w:eastAsia="Atkinson Hyperlegible" w:cs="Atkinson Hyperlegible"/>
          <w:szCs w:val="24"/>
        </w:rPr>
        <w:t>’</w:t>
      </w:r>
      <w:r w:rsidR="004C1CD8" w:rsidRPr="00CB0D15">
        <w:rPr>
          <w:rFonts w:eastAsia="Atkinson Hyperlegible" w:cs="Atkinson Hyperlegible"/>
          <w:szCs w:val="24"/>
        </w:rPr>
        <w:t xml:space="preserve">ils ont été conçus pour des personnes </w:t>
      </w:r>
      <w:r w:rsidR="004108D2" w:rsidRPr="00CB0D15">
        <w:rPr>
          <w:rFonts w:eastAsia="Atkinson Hyperlegible" w:cs="Atkinson Hyperlegible"/>
          <w:szCs w:val="24"/>
        </w:rPr>
        <w:t xml:space="preserve">qui </w:t>
      </w:r>
      <w:r w:rsidR="006A14DD" w:rsidRPr="00CB0D15">
        <w:rPr>
          <w:rFonts w:eastAsia="Atkinson Hyperlegible" w:cs="Atkinson Hyperlegible"/>
          <w:bCs/>
        </w:rPr>
        <w:t>n’ont pas de</w:t>
      </w:r>
      <w:r w:rsidR="00634885" w:rsidRPr="00CB0D15">
        <w:rPr>
          <w:rFonts w:eastAsia="Atkinson Hyperlegible" w:cs="Atkinson Hyperlegible"/>
          <w:szCs w:val="24"/>
        </w:rPr>
        <w:t xml:space="preserve"> </w:t>
      </w:r>
      <w:r w:rsidR="004C1CD8" w:rsidRPr="00CB0D15">
        <w:rPr>
          <w:rFonts w:eastAsia="Atkinson Hyperlegible" w:cs="Atkinson Hyperlegible"/>
          <w:szCs w:val="24"/>
        </w:rPr>
        <w:t>handicap</w:t>
      </w:r>
      <w:r w:rsidR="006A14DD" w:rsidRPr="00CB0D15">
        <w:rPr>
          <w:rFonts w:eastAsia="Atkinson Hyperlegible" w:cs="Atkinson Hyperlegible"/>
          <w:szCs w:val="24"/>
        </w:rPr>
        <w:t>s</w:t>
      </w:r>
      <w:r w:rsidR="004C1CD8" w:rsidRPr="00CB0D15">
        <w:rPr>
          <w:rFonts w:eastAsia="Atkinson Hyperlegible" w:cs="Atkinson Hyperlegible"/>
          <w:szCs w:val="24"/>
        </w:rPr>
        <w:t>.</w:t>
      </w:r>
    </w:p>
    <w:p w14:paraId="2B49BE02" w14:textId="77777777" w:rsidR="00795A0B" w:rsidRPr="00CB0D15" w:rsidRDefault="00795A0B" w:rsidP="00795A0B">
      <w:pPr>
        <w:pBdr>
          <w:top w:val="nil"/>
          <w:left w:val="nil"/>
          <w:bottom w:val="nil"/>
          <w:right w:val="nil"/>
          <w:between w:val="nil"/>
        </w:pBdr>
        <w:spacing w:after="0" w:line="240" w:lineRule="auto"/>
        <w:rPr>
          <w:rFonts w:eastAsia="Atkinson Hyperlegible" w:cs="Atkinson Hyperlegible"/>
          <w:szCs w:val="24"/>
        </w:rPr>
      </w:pPr>
    </w:p>
    <w:p w14:paraId="653D24E2" w14:textId="1C21B2BB" w:rsidR="00CB7DC0" w:rsidRPr="00CB0D15" w:rsidRDefault="00CB7DC0" w:rsidP="32D1E3C6">
      <w:pPr>
        <w:pBdr>
          <w:top w:val="nil"/>
          <w:left w:val="nil"/>
          <w:bottom w:val="nil"/>
          <w:right w:val="nil"/>
          <w:between w:val="nil"/>
        </w:pBdr>
        <w:spacing w:after="0" w:line="240" w:lineRule="auto"/>
        <w:rPr>
          <w:rFonts w:eastAsia="Atkinson Hyperlegible" w:cs="Atkinson Hyperlegible"/>
        </w:rPr>
      </w:pPr>
      <w:bookmarkStart w:id="115" w:name="Transparence"/>
      <w:r w:rsidRPr="00CB0D15">
        <w:rPr>
          <w:rFonts w:eastAsia="Atkinson Hyperlegible" w:cs="Atkinson Hyperlegible"/>
          <w:b/>
          <w:bCs/>
        </w:rPr>
        <w:t>Transparence</w:t>
      </w:r>
      <w:r w:rsidR="0012072F" w:rsidRPr="00CB0D15">
        <w:rPr>
          <w:rFonts w:eastAsia="Atkinson Hyperlegible" w:cs="Atkinson Hyperlegible"/>
          <w:b/>
          <w:bCs/>
        </w:rPr>
        <w:t> </w:t>
      </w:r>
      <w:bookmarkEnd w:id="115"/>
      <w:r w:rsidRPr="00CB0D15">
        <w:rPr>
          <w:rFonts w:eastAsia="Atkinson Hyperlegible" w:cs="Atkinson Hyperlegible"/>
          <w:b/>
          <w:bCs/>
        </w:rPr>
        <w:t xml:space="preserve">: </w:t>
      </w:r>
      <w:r w:rsidR="00782F30" w:rsidRPr="00CB0D15">
        <w:rPr>
          <w:rFonts w:eastAsia="Atkinson Hyperlegible" w:cs="Atkinson Hyperlegible"/>
        </w:rPr>
        <w:t>ce mot</w:t>
      </w:r>
      <w:r w:rsidR="00782F30" w:rsidRPr="00CB0D15">
        <w:rPr>
          <w:rFonts w:eastAsia="Atkinson Hyperlegible" w:cs="Atkinson Hyperlegible"/>
          <w:b/>
          <w:bCs/>
        </w:rPr>
        <w:t xml:space="preserve"> </w:t>
      </w:r>
      <w:r w:rsidRPr="00CB0D15">
        <w:rPr>
          <w:rFonts w:eastAsia="Atkinson Hyperlegible" w:cs="Atkinson Hyperlegible"/>
        </w:rPr>
        <w:t xml:space="preserve">fait référence à la qualité ou à l’état d’ouverture, d’honnêteté et de </w:t>
      </w:r>
      <w:r w:rsidR="000D0722" w:rsidRPr="00CB0D15">
        <w:rPr>
          <w:rFonts w:eastAsia="Atkinson Hyperlegible" w:cs="Atkinson Hyperlegible"/>
        </w:rPr>
        <w:t xml:space="preserve">responsabilisation </w:t>
      </w:r>
      <w:r w:rsidRPr="00CB0D15">
        <w:rPr>
          <w:rFonts w:eastAsia="Atkinson Hyperlegible" w:cs="Atkinson Hyperlegible"/>
        </w:rPr>
        <w:t xml:space="preserve">dans les actions, les décisions et les communications d’une personne. Dans ce contexte, elle implique l’engagement du CCACS et du CRSH à partager les informations (politiques, processus, motivations, actions et décisions, etc.) qui touchent les personnes </w:t>
      </w:r>
      <w:r w:rsidR="000D0722" w:rsidRPr="00CB0D15">
        <w:rPr>
          <w:rFonts w:eastAsia="Atkinson Hyperlegible" w:cs="Atkinson Hyperlegible"/>
        </w:rPr>
        <w:t xml:space="preserve">ayant des </w:t>
      </w:r>
      <w:r w:rsidRPr="00CB0D15">
        <w:rPr>
          <w:rFonts w:eastAsia="Atkinson Hyperlegible" w:cs="Atkinson Hyperlegible"/>
        </w:rPr>
        <w:t>handicap</w:t>
      </w:r>
      <w:r w:rsidR="000D0722" w:rsidRPr="00CB0D15">
        <w:rPr>
          <w:rFonts w:eastAsia="Atkinson Hyperlegible" w:cs="Atkinson Hyperlegible"/>
        </w:rPr>
        <w:t>s</w:t>
      </w:r>
      <w:r w:rsidRPr="00CB0D15">
        <w:rPr>
          <w:rFonts w:eastAsia="Atkinson Hyperlegible" w:cs="Atkinson Hyperlegible"/>
        </w:rPr>
        <w:t xml:space="preserve"> et les communautés de</w:t>
      </w:r>
      <w:r w:rsidR="00C35F96" w:rsidRPr="00CB0D15">
        <w:rPr>
          <w:rFonts w:eastAsia="Atkinson Hyperlegible" w:cs="Atkinson Hyperlegible"/>
        </w:rPr>
        <w:t>s</w:t>
      </w:r>
      <w:r w:rsidRPr="00CB0D15">
        <w:rPr>
          <w:rFonts w:eastAsia="Atkinson Hyperlegible" w:cs="Atkinson Hyperlegible"/>
        </w:rPr>
        <w:t xml:space="preserve"> personnes </w:t>
      </w:r>
      <w:r w:rsidR="006204B2" w:rsidRPr="00CB0D15">
        <w:rPr>
          <w:rFonts w:eastAsia="Atkinson Hyperlegible" w:cs="Atkinson Hyperlegible"/>
        </w:rPr>
        <w:t xml:space="preserve">ayant des handicaps. </w:t>
      </w:r>
      <w:r w:rsidRPr="00CB0D15">
        <w:rPr>
          <w:rFonts w:eastAsia="Atkinson Hyperlegible" w:cs="Atkinson Hyperlegible"/>
        </w:rPr>
        <w:t xml:space="preserve">Notre objectif était de </w:t>
      </w:r>
      <w:r w:rsidRPr="00CB0D15">
        <w:rPr>
          <w:rFonts w:eastAsia="Atkinson Hyperlegible" w:cs="Atkinson Hyperlegible"/>
        </w:rPr>
        <w:lastRenderedPageBreak/>
        <w:t>partager toutes les informations librement, ouvertement et clairement afin de garantir la clarté, la confiance et la compréhension de toutes les parties prenantes</w:t>
      </w:r>
      <w:r w:rsidR="00CD517E" w:rsidRPr="00CB0D15">
        <w:rPr>
          <w:rFonts w:eastAsia="Atkinson Hyperlegible" w:cs="Atkinson Hyperlegible"/>
        </w:rPr>
        <w:t xml:space="preserve"> à travers le pays</w:t>
      </w:r>
      <w:r w:rsidRPr="00CB0D15">
        <w:rPr>
          <w:rFonts w:eastAsia="Atkinson Hyperlegible" w:cs="Atkinson Hyperlegible"/>
        </w:rPr>
        <w:t>, qu’il s'agisse de personnes, d’organis</w:t>
      </w:r>
      <w:r w:rsidR="0060382B" w:rsidRPr="00CB0D15">
        <w:rPr>
          <w:rFonts w:eastAsia="Atkinson Hyperlegible" w:cs="Atkinson Hyperlegible"/>
        </w:rPr>
        <w:t>mes</w:t>
      </w:r>
      <w:r w:rsidRPr="00CB0D15">
        <w:rPr>
          <w:rFonts w:eastAsia="Atkinson Hyperlegible" w:cs="Atkinson Hyperlegible"/>
        </w:rPr>
        <w:t xml:space="preserve"> ou d’</w:t>
      </w:r>
      <w:r w:rsidR="0060382B" w:rsidRPr="00CB0D15">
        <w:rPr>
          <w:rFonts w:eastAsia="Atkinson Hyperlegible" w:cs="Atkinson Hyperlegible"/>
        </w:rPr>
        <w:t>institutions</w:t>
      </w:r>
      <w:r w:rsidRPr="00CB0D15">
        <w:rPr>
          <w:rFonts w:eastAsia="Atkinson Hyperlegible" w:cs="Atkinson Hyperlegible"/>
        </w:rPr>
        <w:t>.</w:t>
      </w:r>
    </w:p>
    <w:p w14:paraId="44737F8E" w14:textId="77777777" w:rsidR="00795A0B" w:rsidRPr="00CB0D15" w:rsidRDefault="00795A0B" w:rsidP="00795A0B">
      <w:pPr>
        <w:pBdr>
          <w:top w:val="nil"/>
          <w:left w:val="nil"/>
          <w:bottom w:val="nil"/>
          <w:right w:val="nil"/>
          <w:between w:val="nil"/>
        </w:pBdr>
        <w:spacing w:after="0" w:line="240" w:lineRule="auto"/>
        <w:rPr>
          <w:rFonts w:eastAsia="Atkinson Hyperlegible" w:cs="Atkinson Hyperlegible"/>
          <w:szCs w:val="24"/>
        </w:rPr>
      </w:pPr>
    </w:p>
    <w:p w14:paraId="5C7A4FB2" w14:textId="32A58C78" w:rsidR="00FB2810" w:rsidRPr="00CB0D15" w:rsidRDefault="002B30AE" w:rsidP="00795A0B">
      <w:pPr>
        <w:pBdr>
          <w:top w:val="nil"/>
          <w:left w:val="nil"/>
          <w:bottom w:val="nil"/>
          <w:right w:val="nil"/>
          <w:between w:val="nil"/>
        </w:pBdr>
        <w:spacing w:after="0" w:line="240" w:lineRule="auto"/>
        <w:rPr>
          <w:rFonts w:eastAsia="Atkinson Hyperlegible" w:cs="Atkinson Hyperlegible"/>
          <w:szCs w:val="24"/>
        </w:rPr>
      </w:pPr>
      <w:bookmarkStart w:id="116" w:name="Trois_organismes"/>
      <w:r w:rsidRPr="00CB0D15">
        <w:rPr>
          <w:rFonts w:eastAsia="Atkinson Hyperlegible" w:cs="Atkinson Hyperlegible"/>
          <w:b/>
          <w:bCs/>
          <w:szCs w:val="24"/>
        </w:rPr>
        <w:t>Trois organismes</w:t>
      </w:r>
      <w:bookmarkEnd w:id="116"/>
      <w:r w:rsidR="0012072F" w:rsidRPr="00CB0D15">
        <w:rPr>
          <w:rFonts w:eastAsia="Atkinson Hyperlegible" w:cs="Atkinson Hyperlegible"/>
          <w:b/>
          <w:bCs/>
          <w:szCs w:val="24"/>
        </w:rPr>
        <w:t> </w:t>
      </w:r>
      <w:r w:rsidRPr="00CB0D15">
        <w:rPr>
          <w:rFonts w:eastAsia="Atkinson Hyperlegible" w:cs="Atkinson Hyperlegible"/>
          <w:b/>
          <w:bCs/>
          <w:szCs w:val="24"/>
        </w:rPr>
        <w:t xml:space="preserve">: </w:t>
      </w:r>
      <w:r w:rsidRPr="00CB0D15">
        <w:rPr>
          <w:rFonts w:eastAsia="Atkinson Hyperlegible" w:cs="Atkinson Hyperlegible"/>
          <w:szCs w:val="24"/>
        </w:rPr>
        <w:t>les trois composantes du financement fédéral de la recherche comprennent les Instituts de recherche en santé du Canada (IRSC), le Conseil de recherches en sciences naturelles et en génie (CRSNG) et le Conseil de recherches en sciences humaines (CRSH).</w:t>
      </w:r>
    </w:p>
    <w:sectPr w:rsidR="00FB2810" w:rsidRPr="00CB0D15" w:rsidSect="001F52F2">
      <w:headerReference w:type="even" r:id="rId70"/>
      <w:headerReference w:type="default" r:id="rId71"/>
      <w:footerReference w:type="even" r:id="rId72"/>
      <w:footerReference w:type="default" r:id="rId73"/>
      <w:headerReference w:type="first" r:id="rId74"/>
      <w:footerReference w:type="first" r:id="rId75"/>
      <w:pgSz w:w="12240" w:h="15840"/>
      <w:pgMar w:top="1440" w:right="1080" w:bottom="1440" w:left="108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95F85" w14:textId="77777777" w:rsidR="001F52F2" w:rsidRPr="005B616C" w:rsidRDefault="001F52F2">
      <w:pPr>
        <w:spacing w:after="0" w:line="240" w:lineRule="auto"/>
      </w:pPr>
      <w:r w:rsidRPr="005B616C">
        <w:separator/>
      </w:r>
    </w:p>
  </w:endnote>
  <w:endnote w:type="continuationSeparator" w:id="0">
    <w:p w14:paraId="7788EAEF" w14:textId="77777777" w:rsidR="001F52F2" w:rsidRPr="005B616C" w:rsidRDefault="001F52F2">
      <w:pPr>
        <w:spacing w:after="0" w:line="240" w:lineRule="auto"/>
      </w:pPr>
      <w:r w:rsidRPr="005B616C">
        <w:continuationSeparator/>
      </w:r>
    </w:p>
  </w:endnote>
  <w:endnote w:type="continuationNotice" w:id="1">
    <w:p w14:paraId="3CDE4A39" w14:textId="77777777" w:rsidR="001F52F2" w:rsidRDefault="001F5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kinson Hyperlegible">
    <w:altName w:val="Calibri"/>
    <w:panose1 w:val="00000000000000000000"/>
    <w:charset w:val="00"/>
    <w:family w:val="auto"/>
    <w:pitch w:val="variable"/>
    <w:sig w:usb0="00000027" w:usb1="00000000" w:usb2="00000000" w:usb3="00000000" w:csb0="00000083"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06EB" w14:textId="77777777" w:rsidR="005644F1" w:rsidRDefault="00564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6" w14:textId="77777777" w:rsidR="00EA54AB" w:rsidRPr="005B616C" w:rsidRDefault="00EA54AB">
    <w:pPr>
      <w:pBdr>
        <w:top w:val="nil"/>
        <w:left w:val="nil"/>
        <w:bottom w:val="nil"/>
        <w:right w:val="nil"/>
        <w:between w:val="nil"/>
      </w:pBdr>
      <w:tabs>
        <w:tab w:val="center" w:pos="4680"/>
        <w:tab w:val="right" w:pos="9360"/>
      </w:tabs>
      <w:spacing w:after="0" w:line="240" w:lineRule="auto"/>
      <w:jc w:val="center"/>
      <w:rPr>
        <w:color w:val="000000"/>
      </w:rPr>
    </w:pPr>
  </w:p>
  <w:p w14:paraId="00000167" w14:textId="77777777" w:rsidR="00EA54AB" w:rsidRPr="005B616C" w:rsidRDefault="00EA54A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B0CC" w14:textId="77777777" w:rsidR="005644F1" w:rsidRDefault="00564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AEAE" w14:textId="77777777" w:rsidR="001F52F2" w:rsidRPr="005B616C" w:rsidRDefault="001F52F2">
      <w:pPr>
        <w:spacing w:after="0" w:line="240" w:lineRule="auto"/>
      </w:pPr>
      <w:r w:rsidRPr="005B616C">
        <w:separator/>
      </w:r>
    </w:p>
  </w:footnote>
  <w:footnote w:type="continuationSeparator" w:id="0">
    <w:p w14:paraId="55DF13C3" w14:textId="77777777" w:rsidR="001F52F2" w:rsidRPr="005B616C" w:rsidRDefault="001F52F2">
      <w:pPr>
        <w:spacing w:after="0" w:line="240" w:lineRule="auto"/>
      </w:pPr>
      <w:r w:rsidRPr="005B616C">
        <w:continuationSeparator/>
      </w:r>
    </w:p>
  </w:footnote>
  <w:footnote w:type="continuationNotice" w:id="1">
    <w:p w14:paraId="06058ED2" w14:textId="77777777" w:rsidR="001F52F2" w:rsidRDefault="001F52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EE92" w14:textId="77777777" w:rsidR="005644F1" w:rsidRDefault="00564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358"/>
      <w:id w:val="268748429"/>
    </w:sdtPr>
    <w:sdtEndPr/>
    <w:sdtContent>
      <w:p w14:paraId="00000165" w14:textId="25E6101D" w:rsidR="00EA54AB" w:rsidRPr="005B616C" w:rsidRDefault="00D234F8" w:rsidP="00FF5ABE">
        <w:pPr>
          <w:pBdr>
            <w:top w:val="nil"/>
            <w:left w:val="nil"/>
            <w:bottom w:val="nil"/>
            <w:right w:val="nil"/>
            <w:between w:val="nil"/>
          </w:pBdr>
          <w:tabs>
            <w:tab w:val="center" w:pos="4680"/>
            <w:tab w:val="right" w:pos="9360"/>
          </w:tabs>
          <w:spacing w:after="0" w:line="240" w:lineRule="auto"/>
          <w:jc w:val="right"/>
          <w:rPr>
            <w:color w:val="000000"/>
          </w:rPr>
        </w:pPr>
        <w:sdt>
          <w:sdtPr>
            <w:tag w:val="goog_rdk_357"/>
            <w:id w:val="519041861"/>
          </w:sdtPr>
          <w:sdtEndPr/>
          <w:sdtContent>
            <w:r w:rsidR="002A44D2" w:rsidRPr="005B616C">
              <w:rPr>
                <w:color w:val="000000"/>
              </w:rPr>
              <w:fldChar w:fldCharType="begin"/>
            </w:r>
            <w:r w:rsidR="002A44D2" w:rsidRPr="005B616C">
              <w:rPr>
                <w:rFonts w:ascii="Calibri" w:hAnsi="Calibri"/>
                <w:color w:val="000000"/>
                <w:sz w:val="22"/>
              </w:rPr>
              <w:instrText>PAGE</w:instrText>
            </w:r>
            <w:r w:rsidR="002A44D2" w:rsidRPr="005B616C">
              <w:rPr>
                <w:color w:val="000000"/>
              </w:rPr>
              <w:fldChar w:fldCharType="separate"/>
            </w:r>
            <w:r w:rsidR="00AF6F64" w:rsidRPr="005B616C">
              <w:rPr>
                <w:color w:val="000000"/>
              </w:rPr>
              <w:t>2</w:t>
            </w:r>
            <w:r w:rsidR="002A44D2" w:rsidRPr="005B616C">
              <w:rPr>
                <w:color w:val="000000"/>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4FE" w14:textId="77777777" w:rsidR="005644F1" w:rsidRDefault="00564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4A2A"/>
    <w:multiLevelType w:val="hybridMultilevel"/>
    <w:tmpl w:val="61FEB81A"/>
    <w:lvl w:ilvl="0" w:tplc="10090001">
      <w:start w:val="1"/>
      <w:numFmt w:val="bullet"/>
      <w:lvlText w:val=""/>
      <w:lvlJc w:val="left"/>
      <w:pPr>
        <w:ind w:left="982" w:hanging="360"/>
      </w:pPr>
      <w:rPr>
        <w:rFonts w:ascii="Symbol" w:hAnsi="Symbol" w:hint="default"/>
      </w:rPr>
    </w:lvl>
    <w:lvl w:ilvl="1" w:tplc="10090003" w:tentative="1">
      <w:start w:val="1"/>
      <w:numFmt w:val="bullet"/>
      <w:lvlText w:val="o"/>
      <w:lvlJc w:val="left"/>
      <w:pPr>
        <w:ind w:left="1702" w:hanging="360"/>
      </w:pPr>
      <w:rPr>
        <w:rFonts w:ascii="Courier New" w:hAnsi="Courier New" w:cs="Courier New" w:hint="default"/>
      </w:rPr>
    </w:lvl>
    <w:lvl w:ilvl="2" w:tplc="10090005" w:tentative="1">
      <w:start w:val="1"/>
      <w:numFmt w:val="bullet"/>
      <w:lvlText w:val=""/>
      <w:lvlJc w:val="left"/>
      <w:pPr>
        <w:ind w:left="2422" w:hanging="360"/>
      </w:pPr>
      <w:rPr>
        <w:rFonts w:ascii="Wingdings" w:hAnsi="Wingdings" w:hint="default"/>
      </w:rPr>
    </w:lvl>
    <w:lvl w:ilvl="3" w:tplc="10090001" w:tentative="1">
      <w:start w:val="1"/>
      <w:numFmt w:val="bullet"/>
      <w:lvlText w:val=""/>
      <w:lvlJc w:val="left"/>
      <w:pPr>
        <w:ind w:left="3142" w:hanging="360"/>
      </w:pPr>
      <w:rPr>
        <w:rFonts w:ascii="Symbol" w:hAnsi="Symbol" w:hint="default"/>
      </w:rPr>
    </w:lvl>
    <w:lvl w:ilvl="4" w:tplc="10090003" w:tentative="1">
      <w:start w:val="1"/>
      <w:numFmt w:val="bullet"/>
      <w:lvlText w:val="o"/>
      <w:lvlJc w:val="left"/>
      <w:pPr>
        <w:ind w:left="3862" w:hanging="360"/>
      </w:pPr>
      <w:rPr>
        <w:rFonts w:ascii="Courier New" w:hAnsi="Courier New" w:cs="Courier New" w:hint="default"/>
      </w:rPr>
    </w:lvl>
    <w:lvl w:ilvl="5" w:tplc="10090005" w:tentative="1">
      <w:start w:val="1"/>
      <w:numFmt w:val="bullet"/>
      <w:lvlText w:val=""/>
      <w:lvlJc w:val="left"/>
      <w:pPr>
        <w:ind w:left="4582" w:hanging="360"/>
      </w:pPr>
      <w:rPr>
        <w:rFonts w:ascii="Wingdings" w:hAnsi="Wingdings" w:hint="default"/>
      </w:rPr>
    </w:lvl>
    <w:lvl w:ilvl="6" w:tplc="10090001" w:tentative="1">
      <w:start w:val="1"/>
      <w:numFmt w:val="bullet"/>
      <w:lvlText w:val=""/>
      <w:lvlJc w:val="left"/>
      <w:pPr>
        <w:ind w:left="5302" w:hanging="360"/>
      </w:pPr>
      <w:rPr>
        <w:rFonts w:ascii="Symbol" w:hAnsi="Symbol" w:hint="default"/>
      </w:rPr>
    </w:lvl>
    <w:lvl w:ilvl="7" w:tplc="10090003" w:tentative="1">
      <w:start w:val="1"/>
      <w:numFmt w:val="bullet"/>
      <w:lvlText w:val="o"/>
      <w:lvlJc w:val="left"/>
      <w:pPr>
        <w:ind w:left="6022" w:hanging="360"/>
      </w:pPr>
      <w:rPr>
        <w:rFonts w:ascii="Courier New" w:hAnsi="Courier New" w:cs="Courier New" w:hint="default"/>
      </w:rPr>
    </w:lvl>
    <w:lvl w:ilvl="8" w:tplc="10090005" w:tentative="1">
      <w:start w:val="1"/>
      <w:numFmt w:val="bullet"/>
      <w:lvlText w:val=""/>
      <w:lvlJc w:val="left"/>
      <w:pPr>
        <w:ind w:left="6742" w:hanging="360"/>
      </w:pPr>
      <w:rPr>
        <w:rFonts w:ascii="Wingdings" w:hAnsi="Wingdings" w:hint="default"/>
      </w:rPr>
    </w:lvl>
  </w:abstractNum>
  <w:abstractNum w:abstractNumId="1" w15:restartNumberingAfterBreak="0">
    <w:nsid w:val="0B781961"/>
    <w:multiLevelType w:val="hybridMultilevel"/>
    <w:tmpl w:val="C8308D00"/>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 w15:restartNumberingAfterBreak="0">
    <w:nsid w:val="13957EE6"/>
    <w:multiLevelType w:val="hybridMultilevel"/>
    <w:tmpl w:val="0888C28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1D113AEA"/>
    <w:multiLevelType w:val="hybridMultilevel"/>
    <w:tmpl w:val="A43E6242"/>
    <w:lvl w:ilvl="0" w:tplc="0C0C0005">
      <w:start w:val="1"/>
      <w:numFmt w:val="bullet"/>
      <w:lvlText w:val=""/>
      <w:lvlJc w:val="left"/>
      <w:pPr>
        <w:ind w:left="3621" w:hanging="360"/>
      </w:pPr>
      <w:rPr>
        <w:rFonts w:ascii="Wingdings" w:hAnsi="Wingdings" w:hint="default"/>
      </w:rPr>
    </w:lvl>
    <w:lvl w:ilvl="1" w:tplc="10090003" w:tentative="1">
      <w:start w:val="1"/>
      <w:numFmt w:val="bullet"/>
      <w:lvlText w:val="o"/>
      <w:lvlJc w:val="left"/>
      <w:pPr>
        <w:ind w:left="4341" w:hanging="360"/>
      </w:pPr>
      <w:rPr>
        <w:rFonts w:ascii="Courier New" w:hAnsi="Courier New" w:cs="Courier New" w:hint="default"/>
      </w:rPr>
    </w:lvl>
    <w:lvl w:ilvl="2" w:tplc="10090005" w:tentative="1">
      <w:start w:val="1"/>
      <w:numFmt w:val="bullet"/>
      <w:lvlText w:val=""/>
      <w:lvlJc w:val="left"/>
      <w:pPr>
        <w:ind w:left="5061" w:hanging="360"/>
      </w:pPr>
      <w:rPr>
        <w:rFonts w:ascii="Wingdings" w:hAnsi="Wingdings" w:hint="default"/>
      </w:rPr>
    </w:lvl>
    <w:lvl w:ilvl="3" w:tplc="10090001" w:tentative="1">
      <w:start w:val="1"/>
      <w:numFmt w:val="bullet"/>
      <w:lvlText w:val=""/>
      <w:lvlJc w:val="left"/>
      <w:pPr>
        <w:ind w:left="5781" w:hanging="360"/>
      </w:pPr>
      <w:rPr>
        <w:rFonts w:ascii="Symbol" w:hAnsi="Symbol" w:hint="default"/>
      </w:rPr>
    </w:lvl>
    <w:lvl w:ilvl="4" w:tplc="10090003" w:tentative="1">
      <w:start w:val="1"/>
      <w:numFmt w:val="bullet"/>
      <w:lvlText w:val="o"/>
      <w:lvlJc w:val="left"/>
      <w:pPr>
        <w:ind w:left="6501" w:hanging="360"/>
      </w:pPr>
      <w:rPr>
        <w:rFonts w:ascii="Courier New" w:hAnsi="Courier New" w:cs="Courier New" w:hint="default"/>
      </w:rPr>
    </w:lvl>
    <w:lvl w:ilvl="5" w:tplc="10090005" w:tentative="1">
      <w:start w:val="1"/>
      <w:numFmt w:val="bullet"/>
      <w:lvlText w:val=""/>
      <w:lvlJc w:val="left"/>
      <w:pPr>
        <w:ind w:left="7221" w:hanging="360"/>
      </w:pPr>
      <w:rPr>
        <w:rFonts w:ascii="Wingdings" w:hAnsi="Wingdings" w:hint="default"/>
      </w:rPr>
    </w:lvl>
    <w:lvl w:ilvl="6" w:tplc="10090001" w:tentative="1">
      <w:start w:val="1"/>
      <w:numFmt w:val="bullet"/>
      <w:lvlText w:val=""/>
      <w:lvlJc w:val="left"/>
      <w:pPr>
        <w:ind w:left="7941" w:hanging="360"/>
      </w:pPr>
      <w:rPr>
        <w:rFonts w:ascii="Symbol" w:hAnsi="Symbol" w:hint="default"/>
      </w:rPr>
    </w:lvl>
    <w:lvl w:ilvl="7" w:tplc="10090003" w:tentative="1">
      <w:start w:val="1"/>
      <w:numFmt w:val="bullet"/>
      <w:lvlText w:val="o"/>
      <w:lvlJc w:val="left"/>
      <w:pPr>
        <w:ind w:left="8661" w:hanging="360"/>
      </w:pPr>
      <w:rPr>
        <w:rFonts w:ascii="Courier New" w:hAnsi="Courier New" w:cs="Courier New" w:hint="default"/>
      </w:rPr>
    </w:lvl>
    <w:lvl w:ilvl="8" w:tplc="10090005" w:tentative="1">
      <w:start w:val="1"/>
      <w:numFmt w:val="bullet"/>
      <w:lvlText w:val=""/>
      <w:lvlJc w:val="left"/>
      <w:pPr>
        <w:ind w:left="9381" w:hanging="360"/>
      </w:pPr>
      <w:rPr>
        <w:rFonts w:ascii="Wingdings" w:hAnsi="Wingdings" w:hint="default"/>
      </w:rPr>
    </w:lvl>
  </w:abstractNum>
  <w:abstractNum w:abstractNumId="4" w15:restartNumberingAfterBreak="0">
    <w:nsid w:val="1D4B0C2A"/>
    <w:multiLevelType w:val="multilevel"/>
    <w:tmpl w:val="FCB091E0"/>
    <w:lvl w:ilvl="0">
      <w:start w:val="1"/>
      <w:numFmt w:val="decimal"/>
      <w:lvlText w:val="%1."/>
      <w:lvlJc w:val="left"/>
      <w:pPr>
        <w:ind w:left="360" w:hanging="360"/>
      </w:pPr>
      <w:rPr>
        <w:rFonts w:ascii="Atkinson Hyperlegible" w:eastAsia="Atkinson Hyperlegible" w:hAnsi="Atkinson Hyperlegible" w:cs="Atkinson Hyperlegible"/>
        <w:b w:val="0"/>
        <w:bCs/>
        <w:sz w:val="24"/>
        <w:szCs w:val="24"/>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080840"/>
    <w:multiLevelType w:val="multilevel"/>
    <w:tmpl w:val="7D64FF3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38723A1"/>
    <w:multiLevelType w:val="hybridMultilevel"/>
    <w:tmpl w:val="37D07842"/>
    <w:lvl w:ilvl="0" w:tplc="0C0C0001">
      <w:start w:val="1"/>
      <w:numFmt w:val="bullet"/>
      <w:lvlText w:val=""/>
      <w:lvlJc w:val="left"/>
      <w:pPr>
        <w:ind w:left="800" w:hanging="360"/>
      </w:pPr>
      <w:rPr>
        <w:rFonts w:ascii="Symbol" w:hAnsi="Symbol" w:hint="default"/>
      </w:rPr>
    </w:lvl>
    <w:lvl w:ilvl="1" w:tplc="0C0C0003" w:tentative="1">
      <w:start w:val="1"/>
      <w:numFmt w:val="bullet"/>
      <w:lvlText w:val="o"/>
      <w:lvlJc w:val="left"/>
      <w:pPr>
        <w:ind w:left="1520" w:hanging="360"/>
      </w:pPr>
      <w:rPr>
        <w:rFonts w:ascii="Courier New" w:hAnsi="Courier New" w:cs="Courier New" w:hint="default"/>
      </w:rPr>
    </w:lvl>
    <w:lvl w:ilvl="2" w:tplc="0C0C0005" w:tentative="1">
      <w:start w:val="1"/>
      <w:numFmt w:val="bullet"/>
      <w:lvlText w:val=""/>
      <w:lvlJc w:val="left"/>
      <w:pPr>
        <w:ind w:left="2240" w:hanging="360"/>
      </w:pPr>
      <w:rPr>
        <w:rFonts w:ascii="Wingdings" w:hAnsi="Wingdings" w:hint="default"/>
      </w:rPr>
    </w:lvl>
    <w:lvl w:ilvl="3" w:tplc="0C0C0001" w:tentative="1">
      <w:start w:val="1"/>
      <w:numFmt w:val="bullet"/>
      <w:lvlText w:val=""/>
      <w:lvlJc w:val="left"/>
      <w:pPr>
        <w:ind w:left="2960" w:hanging="360"/>
      </w:pPr>
      <w:rPr>
        <w:rFonts w:ascii="Symbol" w:hAnsi="Symbol" w:hint="default"/>
      </w:rPr>
    </w:lvl>
    <w:lvl w:ilvl="4" w:tplc="0C0C0003" w:tentative="1">
      <w:start w:val="1"/>
      <w:numFmt w:val="bullet"/>
      <w:lvlText w:val="o"/>
      <w:lvlJc w:val="left"/>
      <w:pPr>
        <w:ind w:left="3680" w:hanging="360"/>
      </w:pPr>
      <w:rPr>
        <w:rFonts w:ascii="Courier New" w:hAnsi="Courier New" w:cs="Courier New" w:hint="default"/>
      </w:rPr>
    </w:lvl>
    <w:lvl w:ilvl="5" w:tplc="0C0C0005" w:tentative="1">
      <w:start w:val="1"/>
      <w:numFmt w:val="bullet"/>
      <w:lvlText w:val=""/>
      <w:lvlJc w:val="left"/>
      <w:pPr>
        <w:ind w:left="4400" w:hanging="360"/>
      </w:pPr>
      <w:rPr>
        <w:rFonts w:ascii="Wingdings" w:hAnsi="Wingdings" w:hint="default"/>
      </w:rPr>
    </w:lvl>
    <w:lvl w:ilvl="6" w:tplc="0C0C0001" w:tentative="1">
      <w:start w:val="1"/>
      <w:numFmt w:val="bullet"/>
      <w:lvlText w:val=""/>
      <w:lvlJc w:val="left"/>
      <w:pPr>
        <w:ind w:left="5120" w:hanging="360"/>
      </w:pPr>
      <w:rPr>
        <w:rFonts w:ascii="Symbol" w:hAnsi="Symbol" w:hint="default"/>
      </w:rPr>
    </w:lvl>
    <w:lvl w:ilvl="7" w:tplc="0C0C0003" w:tentative="1">
      <w:start w:val="1"/>
      <w:numFmt w:val="bullet"/>
      <w:lvlText w:val="o"/>
      <w:lvlJc w:val="left"/>
      <w:pPr>
        <w:ind w:left="5840" w:hanging="360"/>
      </w:pPr>
      <w:rPr>
        <w:rFonts w:ascii="Courier New" w:hAnsi="Courier New" w:cs="Courier New" w:hint="default"/>
      </w:rPr>
    </w:lvl>
    <w:lvl w:ilvl="8" w:tplc="0C0C0005" w:tentative="1">
      <w:start w:val="1"/>
      <w:numFmt w:val="bullet"/>
      <w:lvlText w:val=""/>
      <w:lvlJc w:val="left"/>
      <w:pPr>
        <w:ind w:left="6560" w:hanging="360"/>
      </w:pPr>
      <w:rPr>
        <w:rFonts w:ascii="Wingdings" w:hAnsi="Wingdings" w:hint="default"/>
      </w:rPr>
    </w:lvl>
  </w:abstractNum>
  <w:abstractNum w:abstractNumId="7" w15:restartNumberingAfterBreak="0">
    <w:nsid w:val="25B67327"/>
    <w:multiLevelType w:val="hybridMultilevel"/>
    <w:tmpl w:val="D6EEE898"/>
    <w:lvl w:ilvl="0" w:tplc="10090001">
      <w:start w:val="1"/>
      <w:numFmt w:val="bullet"/>
      <w:lvlText w:val=""/>
      <w:lvlJc w:val="left"/>
      <w:pPr>
        <w:ind w:left="2062"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7AA605D"/>
    <w:multiLevelType w:val="hybridMultilevel"/>
    <w:tmpl w:val="51FA366E"/>
    <w:lvl w:ilvl="0" w:tplc="10090001">
      <w:start w:val="1"/>
      <w:numFmt w:val="bullet"/>
      <w:lvlText w:val=""/>
      <w:lvlJc w:val="left"/>
      <w:pPr>
        <w:ind w:left="2062"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295C6D3D"/>
    <w:multiLevelType w:val="hybridMultilevel"/>
    <w:tmpl w:val="0F2EB5AA"/>
    <w:lvl w:ilvl="0" w:tplc="10090001">
      <w:start w:val="1"/>
      <w:numFmt w:val="bullet"/>
      <w:lvlText w:val=""/>
      <w:lvlJc w:val="left"/>
      <w:pPr>
        <w:ind w:left="2062" w:hanging="360"/>
      </w:pPr>
      <w:rPr>
        <w:rFonts w:ascii="Symbol" w:hAnsi="Symbol" w:hint="default"/>
      </w:rPr>
    </w:lvl>
    <w:lvl w:ilvl="1" w:tplc="10090003" w:tentative="1">
      <w:start w:val="1"/>
      <w:numFmt w:val="bullet"/>
      <w:lvlText w:val="o"/>
      <w:lvlJc w:val="left"/>
      <w:pPr>
        <w:ind w:left="2782" w:hanging="360"/>
      </w:pPr>
      <w:rPr>
        <w:rFonts w:ascii="Courier New" w:hAnsi="Courier New" w:cs="Courier New" w:hint="default"/>
      </w:rPr>
    </w:lvl>
    <w:lvl w:ilvl="2" w:tplc="10090005" w:tentative="1">
      <w:start w:val="1"/>
      <w:numFmt w:val="bullet"/>
      <w:lvlText w:val=""/>
      <w:lvlJc w:val="left"/>
      <w:pPr>
        <w:ind w:left="3502" w:hanging="360"/>
      </w:pPr>
      <w:rPr>
        <w:rFonts w:ascii="Wingdings" w:hAnsi="Wingdings" w:hint="default"/>
      </w:rPr>
    </w:lvl>
    <w:lvl w:ilvl="3" w:tplc="10090001" w:tentative="1">
      <w:start w:val="1"/>
      <w:numFmt w:val="bullet"/>
      <w:lvlText w:val=""/>
      <w:lvlJc w:val="left"/>
      <w:pPr>
        <w:ind w:left="4222" w:hanging="360"/>
      </w:pPr>
      <w:rPr>
        <w:rFonts w:ascii="Symbol" w:hAnsi="Symbol" w:hint="default"/>
      </w:rPr>
    </w:lvl>
    <w:lvl w:ilvl="4" w:tplc="10090003" w:tentative="1">
      <w:start w:val="1"/>
      <w:numFmt w:val="bullet"/>
      <w:lvlText w:val="o"/>
      <w:lvlJc w:val="left"/>
      <w:pPr>
        <w:ind w:left="4942" w:hanging="360"/>
      </w:pPr>
      <w:rPr>
        <w:rFonts w:ascii="Courier New" w:hAnsi="Courier New" w:cs="Courier New" w:hint="default"/>
      </w:rPr>
    </w:lvl>
    <w:lvl w:ilvl="5" w:tplc="10090005" w:tentative="1">
      <w:start w:val="1"/>
      <w:numFmt w:val="bullet"/>
      <w:lvlText w:val=""/>
      <w:lvlJc w:val="left"/>
      <w:pPr>
        <w:ind w:left="5662" w:hanging="360"/>
      </w:pPr>
      <w:rPr>
        <w:rFonts w:ascii="Wingdings" w:hAnsi="Wingdings" w:hint="default"/>
      </w:rPr>
    </w:lvl>
    <w:lvl w:ilvl="6" w:tplc="10090001" w:tentative="1">
      <w:start w:val="1"/>
      <w:numFmt w:val="bullet"/>
      <w:lvlText w:val=""/>
      <w:lvlJc w:val="left"/>
      <w:pPr>
        <w:ind w:left="6382" w:hanging="360"/>
      </w:pPr>
      <w:rPr>
        <w:rFonts w:ascii="Symbol" w:hAnsi="Symbol" w:hint="default"/>
      </w:rPr>
    </w:lvl>
    <w:lvl w:ilvl="7" w:tplc="10090003" w:tentative="1">
      <w:start w:val="1"/>
      <w:numFmt w:val="bullet"/>
      <w:lvlText w:val="o"/>
      <w:lvlJc w:val="left"/>
      <w:pPr>
        <w:ind w:left="7102" w:hanging="360"/>
      </w:pPr>
      <w:rPr>
        <w:rFonts w:ascii="Courier New" w:hAnsi="Courier New" w:cs="Courier New" w:hint="default"/>
      </w:rPr>
    </w:lvl>
    <w:lvl w:ilvl="8" w:tplc="10090005" w:tentative="1">
      <w:start w:val="1"/>
      <w:numFmt w:val="bullet"/>
      <w:lvlText w:val=""/>
      <w:lvlJc w:val="left"/>
      <w:pPr>
        <w:ind w:left="7822" w:hanging="360"/>
      </w:pPr>
      <w:rPr>
        <w:rFonts w:ascii="Wingdings" w:hAnsi="Wingdings" w:hint="default"/>
      </w:rPr>
    </w:lvl>
  </w:abstractNum>
  <w:abstractNum w:abstractNumId="10" w15:restartNumberingAfterBreak="0">
    <w:nsid w:val="29B83761"/>
    <w:multiLevelType w:val="hybridMultilevel"/>
    <w:tmpl w:val="6392334E"/>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1" w15:restartNumberingAfterBreak="0">
    <w:nsid w:val="2C561AE7"/>
    <w:multiLevelType w:val="multilevel"/>
    <w:tmpl w:val="93B6193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5613D4"/>
    <w:multiLevelType w:val="multilevel"/>
    <w:tmpl w:val="A0E60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7A773E"/>
    <w:multiLevelType w:val="multilevel"/>
    <w:tmpl w:val="B3A424D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EF6B61"/>
    <w:multiLevelType w:val="hybridMultilevel"/>
    <w:tmpl w:val="8ACAE2F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3874667C"/>
    <w:multiLevelType w:val="hybridMultilevel"/>
    <w:tmpl w:val="A4B0833E"/>
    <w:lvl w:ilvl="0" w:tplc="43965130">
      <w:start w:val="1"/>
      <w:numFmt w:val="bullet"/>
      <w:lvlText w:val=""/>
      <w:lvlJc w:val="left"/>
      <w:pPr>
        <w:ind w:left="3196" w:hanging="360"/>
      </w:pPr>
      <w:rPr>
        <w:rFonts w:ascii="Wingdings" w:hAnsi="Wingdings" w:hint="default"/>
        <w:strike w:val="0"/>
      </w:rPr>
    </w:lvl>
    <w:lvl w:ilvl="1" w:tplc="10090003" w:tentative="1">
      <w:start w:val="1"/>
      <w:numFmt w:val="bullet"/>
      <w:lvlText w:val="o"/>
      <w:lvlJc w:val="left"/>
      <w:pPr>
        <w:ind w:left="3916" w:hanging="360"/>
      </w:pPr>
      <w:rPr>
        <w:rFonts w:ascii="Courier New" w:hAnsi="Courier New" w:cs="Courier New" w:hint="default"/>
      </w:rPr>
    </w:lvl>
    <w:lvl w:ilvl="2" w:tplc="10090005" w:tentative="1">
      <w:start w:val="1"/>
      <w:numFmt w:val="bullet"/>
      <w:lvlText w:val=""/>
      <w:lvlJc w:val="left"/>
      <w:pPr>
        <w:ind w:left="4636" w:hanging="360"/>
      </w:pPr>
      <w:rPr>
        <w:rFonts w:ascii="Wingdings" w:hAnsi="Wingdings" w:hint="default"/>
      </w:rPr>
    </w:lvl>
    <w:lvl w:ilvl="3" w:tplc="10090001" w:tentative="1">
      <w:start w:val="1"/>
      <w:numFmt w:val="bullet"/>
      <w:lvlText w:val=""/>
      <w:lvlJc w:val="left"/>
      <w:pPr>
        <w:ind w:left="5356" w:hanging="360"/>
      </w:pPr>
      <w:rPr>
        <w:rFonts w:ascii="Symbol" w:hAnsi="Symbol" w:hint="default"/>
      </w:rPr>
    </w:lvl>
    <w:lvl w:ilvl="4" w:tplc="10090003" w:tentative="1">
      <w:start w:val="1"/>
      <w:numFmt w:val="bullet"/>
      <w:lvlText w:val="o"/>
      <w:lvlJc w:val="left"/>
      <w:pPr>
        <w:ind w:left="6076" w:hanging="360"/>
      </w:pPr>
      <w:rPr>
        <w:rFonts w:ascii="Courier New" w:hAnsi="Courier New" w:cs="Courier New" w:hint="default"/>
      </w:rPr>
    </w:lvl>
    <w:lvl w:ilvl="5" w:tplc="10090005" w:tentative="1">
      <w:start w:val="1"/>
      <w:numFmt w:val="bullet"/>
      <w:lvlText w:val=""/>
      <w:lvlJc w:val="left"/>
      <w:pPr>
        <w:ind w:left="6796" w:hanging="360"/>
      </w:pPr>
      <w:rPr>
        <w:rFonts w:ascii="Wingdings" w:hAnsi="Wingdings" w:hint="default"/>
      </w:rPr>
    </w:lvl>
    <w:lvl w:ilvl="6" w:tplc="10090001" w:tentative="1">
      <w:start w:val="1"/>
      <w:numFmt w:val="bullet"/>
      <w:lvlText w:val=""/>
      <w:lvlJc w:val="left"/>
      <w:pPr>
        <w:ind w:left="7516" w:hanging="360"/>
      </w:pPr>
      <w:rPr>
        <w:rFonts w:ascii="Symbol" w:hAnsi="Symbol" w:hint="default"/>
      </w:rPr>
    </w:lvl>
    <w:lvl w:ilvl="7" w:tplc="10090003" w:tentative="1">
      <w:start w:val="1"/>
      <w:numFmt w:val="bullet"/>
      <w:lvlText w:val="o"/>
      <w:lvlJc w:val="left"/>
      <w:pPr>
        <w:ind w:left="8236" w:hanging="360"/>
      </w:pPr>
      <w:rPr>
        <w:rFonts w:ascii="Courier New" w:hAnsi="Courier New" w:cs="Courier New" w:hint="default"/>
      </w:rPr>
    </w:lvl>
    <w:lvl w:ilvl="8" w:tplc="10090005" w:tentative="1">
      <w:start w:val="1"/>
      <w:numFmt w:val="bullet"/>
      <w:lvlText w:val=""/>
      <w:lvlJc w:val="left"/>
      <w:pPr>
        <w:ind w:left="8956" w:hanging="360"/>
      </w:pPr>
      <w:rPr>
        <w:rFonts w:ascii="Wingdings" w:hAnsi="Wingdings" w:hint="default"/>
      </w:rPr>
    </w:lvl>
  </w:abstractNum>
  <w:abstractNum w:abstractNumId="16" w15:restartNumberingAfterBreak="0">
    <w:nsid w:val="3A047C38"/>
    <w:multiLevelType w:val="hybridMultilevel"/>
    <w:tmpl w:val="037AA7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DA4785B"/>
    <w:multiLevelType w:val="hybridMultilevel"/>
    <w:tmpl w:val="89063018"/>
    <w:lvl w:ilvl="0" w:tplc="0C0C0001">
      <w:start w:val="1"/>
      <w:numFmt w:val="bullet"/>
      <w:lvlText w:val=""/>
      <w:lvlJc w:val="left"/>
      <w:pPr>
        <w:ind w:left="2204" w:hanging="360"/>
      </w:pPr>
      <w:rPr>
        <w:rFonts w:ascii="Symbol" w:hAnsi="Symbol" w:hint="default"/>
      </w:rPr>
    </w:lvl>
    <w:lvl w:ilvl="1" w:tplc="0C0C0003" w:tentative="1">
      <w:start w:val="1"/>
      <w:numFmt w:val="bullet"/>
      <w:lvlText w:val="o"/>
      <w:lvlJc w:val="left"/>
      <w:pPr>
        <w:ind w:left="3065" w:hanging="360"/>
      </w:pPr>
      <w:rPr>
        <w:rFonts w:ascii="Courier New" w:hAnsi="Courier New" w:cs="Courier New" w:hint="default"/>
      </w:rPr>
    </w:lvl>
    <w:lvl w:ilvl="2" w:tplc="0C0C0005" w:tentative="1">
      <w:start w:val="1"/>
      <w:numFmt w:val="bullet"/>
      <w:lvlText w:val=""/>
      <w:lvlJc w:val="left"/>
      <w:pPr>
        <w:ind w:left="3785" w:hanging="360"/>
      </w:pPr>
      <w:rPr>
        <w:rFonts w:ascii="Wingdings" w:hAnsi="Wingdings" w:hint="default"/>
      </w:rPr>
    </w:lvl>
    <w:lvl w:ilvl="3" w:tplc="0C0C0001" w:tentative="1">
      <w:start w:val="1"/>
      <w:numFmt w:val="bullet"/>
      <w:lvlText w:val=""/>
      <w:lvlJc w:val="left"/>
      <w:pPr>
        <w:ind w:left="4505" w:hanging="360"/>
      </w:pPr>
      <w:rPr>
        <w:rFonts w:ascii="Symbol" w:hAnsi="Symbol" w:hint="default"/>
      </w:rPr>
    </w:lvl>
    <w:lvl w:ilvl="4" w:tplc="0C0C0003" w:tentative="1">
      <w:start w:val="1"/>
      <w:numFmt w:val="bullet"/>
      <w:lvlText w:val="o"/>
      <w:lvlJc w:val="left"/>
      <w:pPr>
        <w:ind w:left="5225" w:hanging="360"/>
      </w:pPr>
      <w:rPr>
        <w:rFonts w:ascii="Courier New" w:hAnsi="Courier New" w:cs="Courier New" w:hint="default"/>
      </w:rPr>
    </w:lvl>
    <w:lvl w:ilvl="5" w:tplc="0C0C0005" w:tentative="1">
      <w:start w:val="1"/>
      <w:numFmt w:val="bullet"/>
      <w:lvlText w:val=""/>
      <w:lvlJc w:val="left"/>
      <w:pPr>
        <w:ind w:left="5945" w:hanging="360"/>
      </w:pPr>
      <w:rPr>
        <w:rFonts w:ascii="Wingdings" w:hAnsi="Wingdings" w:hint="default"/>
      </w:rPr>
    </w:lvl>
    <w:lvl w:ilvl="6" w:tplc="0C0C0001" w:tentative="1">
      <w:start w:val="1"/>
      <w:numFmt w:val="bullet"/>
      <w:lvlText w:val=""/>
      <w:lvlJc w:val="left"/>
      <w:pPr>
        <w:ind w:left="6665" w:hanging="360"/>
      </w:pPr>
      <w:rPr>
        <w:rFonts w:ascii="Symbol" w:hAnsi="Symbol" w:hint="default"/>
      </w:rPr>
    </w:lvl>
    <w:lvl w:ilvl="7" w:tplc="0C0C0003" w:tentative="1">
      <w:start w:val="1"/>
      <w:numFmt w:val="bullet"/>
      <w:lvlText w:val="o"/>
      <w:lvlJc w:val="left"/>
      <w:pPr>
        <w:ind w:left="7385" w:hanging="360"/>
      </w:pPr>
      <w:rPr>
        <w:rFonts w:ascii="Courier New" w:hAnsi="Courier New" w:cs="Courier New" w:hint="default"/>
      </w:rPr>
    </w:lvl>
    <w:lvl w:ilvl="8" w:tplc="0C0C0005" w:tentative="1">
      <w:start w:val="1"/>
      <w:numFmt w:val="bullet"/>
      <w:lvlText w:val=""/>
      <w:lvlJc w:val="left"/>
      <w:pPr>
        <w:ind w:left="8105" w:hanging="360"/>
      </w:pPr>
      <w:rPr>
        <w:rFonts w:ascii="Wingdings" w:hAnsi="Wingdings" w:hint="default"/>
      </w:rPr>
    </w:lvl>
  </w:abstractNum>
  <w:abstractNum w:abstractNumId="18" w15:restartNumberingAfterBreak="0">
    <w:nsid w:val="40F06BBC"/>
    <w:multiLevelType w:val="hybridMultilevel"/>
    <w:tmpl w:val="FBA45346"/>
    <w:lvl w:ilvl="0" w:tplc="10090001">
      <w:start w:val="1"/>
      <w:numFmt w:val="bullet"/>
      <w:lvlText w:val=""/>
      <w:lvlJc w:val="left"/>
      <w:pPr>
        <w:ind w:left="2204" w:hanging="360"/>
      </w:pPr>
      <w:rPr>
        <w:rFonts w:ascii="Symbol" w:hAnsi="Symbol" w:hint="default"/>
      </w:rPr>
    </w:lvl>
    <w:lvl w:ilvl="1" w:tplc="10090003">
      <w:start w:val="1"/>
      <w:numFmt w:val="bullet"/>
      <w:lvlText w:val="o"/>
      <w:lvlJc w:val="left"/>
      <w:pPr>
        <w:ind w:left="2924" w:hanging="360"/>
      </w:pPr>
      <w:rPr>
        <w:rFonts w:ascii="Courier New" w:hAnsi="Courier New" w:cs="Courier New" w:hint="default"/>
      </w:rPr>
    </w:lvl>
    <w:lvl w:ilvl="2" w:tplc="10090005">
      <w:start w:val="1"/>
      <w:numFmt w:val="bullet"/>
      <w:lvlText w:val=""/>
      <w:lvlJc w:val="left"/>
      <w:pPr>
        <w:ind w:left="3644" w:hanging="360"/>
      </w:pPr>
      <w:rPr>
        <w:rFonts w:ascii="Wingdings" w:hAnsi="Wingdings" w:hint="default"/>
      </w:rPr>
    </w:lvl>
    <w:lvl w:ilvl="3" w:tplc="10090001" w:tentative="1">
      <w:start w:val="1"/>
      <w:numFmt w:val="bullet"/>
      <w:lvlText w:val=""/>
      <w:lvlJc w:val="left"/>
      <w:pPr>
        <w:ind w:left="4364" w:hanging="360"/>
      </w:pPr>
      <w:rPr>
        <w:rFonts w:ascii="Symbol" w:hAnsi="Symbol" w:hint="default"/>
      </w:rPr>
    </w:lvl>
    <w:lvl w:ilvl="4" w:tplc="10090003" w:tentative="1">
      <w:start w:val="1"/>
      <w:numFmt w:val="bullet"/>
      <w:lvlText w:val="o"/>
      <w:lvlJc w:val="left"/>
      <w:pPr>
        <w:ind w:left="5084" w:hanging="360"/>
      </w:pPr>
      <w:rPr>
        <w:rFonts w:ascii="Courier New" w:hAnsi="Courier New" w:cs="Courier New" w:hint="default"/>
      </w:rPr>
    </w:lvl>
    <w:lvl w:ilvl="5" w:tplc="10090005" w:tentative="1">
      <w:start w:val="1"/>
      <w:numFmt w:val="bullet"/>
      <w:lvlText w:val=""/>
      <w:lvlJc w:val="left"/>
      <w:pPr>
        <w:ind w:left="5804" w:hanging="360"/>
      </w:pPr>
      <w:rPr>
        <w:rFonts w:ascii="Wingdings" w:hAnsi="Wingdings" w:hint="default"/>
      </w:rPr>
    </w:lvl>
    <w:lvl w:ilvl="6" w:tplc="10090001" w:tentative="1">
      <w:start w:val="1"/>
      <w:numFmt w:val="bullet"/>
      <w:lvlText w:val=""/>
      <w:lvlJc w:val="left"/>
      <w:pPr>
        <w:ind w:left="6524" w:hanging="360"/>
      </w:pPr>
      <w:rPr>
        <w:rFonts w:ascii="Symbol" w:hAnsi="Symbol" w:hint="default"/>
      </w:rPr>
    </w:lvl>
    <w:lvl w:ilvl="7" w:tplc="10090003" w:tentative="1">
      <w:start w:val="1"/>
      <w:numFmt w:val="bullet"/>
      <w:lvlText w:val="o"/>
      <w:lvlJc w:val="left"/>
      <w:pPr>
        <w:ind w:left="7244" w:hanging="360"/>
      </w:pPr>
      <w:rPr>
        <w:rFonts w:ascii="Courier New" w:hAnsi="Courier New" w:cs="Courier New" w:hint="default"/>
      </w:rPr>
    </w:lvl>
    <w:lvl w:ilvl="8" w:tplc="10090005" w:tentative="1">
      <w:start w:val="1"/>
      <w:numFmt w:val="bullet"/>
      <w:lvlText w:val=""/>
      <w:lvlJc w:val="left"/>
      <w:pPr>
        <w:ind w:left="7964" w:hanging="360"/>
      </w:pPr>
      <w:rPr>
        <w:rFonts w:ascii="Wingdings" w:hAnsi="Wingdings" w:hint="default"/>
      </w:rPr>
    </w:lvl>
  </w:abstractNum>
  <w:abstractNum w:abstractNumId="19" w15:restartNumberingAfterBreak="0">
    <w:nsid w:val="46296529"/>
    <w:multiLevelType w:val="hybridMultilevel"/>
    <w:tmpl w:val="59D82EC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4F373FBB"/>
    <w:multiLevelType w:val="hybridMultilevel"/>
    <w:tmpl w:val="94E48F40"/>
    <w:lvl w:ilvl="0" w:tplc="7326D240">
      <w:start w:val="1"/>
      <w:numFmt w:val="decimal"/>
      <w:lvlText w:val="%1."/>
      <w:lvlJc w:val="left"/>
      <w:pPr>
        <w:ind w:left="862" w:hanging="72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1" w15:restartNumberingAfterBreak="0">
    <w:nsid w:val="507A1A08"/>
    <w:multiLevelType w:val="hybridMultilevel"/>
    <w:tmpl w:val="996EA26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58C265BE"/>
    <w:multiLevelType w:val="hybridMultilevel"/>
    <w:tmpl w:val="54C2FEB0"/>
    <w:lvl w:ilvl="0" w:tplc="0C0C0001">
      <w:start w:val="1"/>
      <w:numFmt w:val="bullet"/>
      <w:lvlText w:val=""/>
      <w:lvlJc w:val="left"/>
      <w:pPr>
        <w:ind w:left="644" w:hanging="360"/>
      </w:pPr>
      <w:rPr>
        <w:rFonts w:ascii="Symbol" w:hAnsi="Symbol"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23" w15:restartNumberingAfterBreak="0">
    <w:nsid w:val="5DDF102A"/>
    <w:multiLevelType w:val="hybridMultilevel"/>
    <w:tmpl w:val="EBDCD5AA"/>
    <w:lvl w:ilvl="0" w:tplc="86C26018">
      <w:start w:val="1"/>
      <w:numFmt w:val="decimal"/>
      <w:lvlText w:val="%1."/>
      <w:lvlJc w:val="left"/>
      <w:pPr>
        <w:ind w:left="720" w:hanging="72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24" w15:restartNumberingAfterBreak="0">
    <w:nsid w:val="5F8A0B55"/>
    <w:multiLevelType w:val="hybridMultilevel"/>
    <w:tmpl w:val="EBA4A5D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608D55DB"/>
    <w:multiLevelType w:val="hybridMultilevel"/>
    <w:tmpl w:val="180623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1221AD1"/>
    <w:multiLevelType w:val="hybridMultilevel"/>
    <w:tmpl w:val="B39E2A9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61EE4456"/>
    <w:multiLevelType w:val="hybridMultilevel"/>
    <w:tmpl w:val="97ECA55E"/>
    <w:lvl w:ilvl="0" w:tplc="10090001">
      <w:start w:val="1"/>
      <w:numFmt w:val="bullet"/>
      <w:lvlText w:val=""/>
      <w:lvlJc w:val="left"/>
      <w:pPr>
        <w:ind w:left="1920" w:hanging="360"/>
      </w:pPr>
      <w:rPr>
        <w:rFonts w:ascii="Symbol" w:hAnsi="Symbol" w:hint="default"/>
      </w:rPr>
    </w:lvl>
    <w:lvl w:ilvl="1" w:tplc="10090003" w:tentative="1">
      <w:start w:val="1"/>
      <w:numFmt w:val="bullet"/>
      <w:lvlText w:val="o"/>
      <w:lvlJc w:val="left"/>
      <w:pPr>
        <w:ind w:left="2640" w:hanging="360"/>
      </w:pPr>
      <w:rPr>
        <w:rFonts w:ascii="Courier New" w:hAnsi="Courier New" w:cs="Courier New" w:hint="default"/>
      </w:rPr>
    </w:lvl>
    <w:lvl w:ilvl="2" w:tplc="10090005" w:tentative="1">
      <w:start w:val="1"/>
      <w:numFmt w:val="bullet"/>
      <w:lvlText w:val=""/>
      <w:lvlJc w:val="left"/>
      <w:pPr>
        <w:ind w:left="3360" w:hanging="360"/>
      </w:pPr>
      <w:rPr>
        <w:rFonts w:ascii="Wingdings" w:hAnsi="Wingdings" w:hint="default"/>
      </w:rPr>
    </w:lvl>
    <w:lvl w:ilvl="3" w:tplc="10090001" w:tentative="1">
      <w:start w:val="1"/>
      <w:numFmt w:val="bullet"/>
      <w:lvlText w:val=""/>
      <w:lvlJc w:val="left"/>
      <w:pPr>
        <w:ind w:left="4080" w:hanging="360"/>
      </w:pPr>
      <w:rPr>
        <w:rFonts w:ascii="Symbol" w:hAnsi="Symbol" w:hint="default"/>
      </w:rPr>
    </w:lvl>
    <w:lvl w:ilvl="4" w:tplc="10090003" w:tentative="1">
      <w:start w:val="1"/>
      <w:numFmt w:val="bullet"/>
      <w:lvlText w:val="o"/>
      <w:lvlJc w:val="left"/>
      <w:pPr>
        <w:ind w:left="4800" w:hanging="360"/>
      </w:pPr>
      <w:rPr>
        <w:rFonts w:ascii="Courier New" w:hAnsi="Courier New" w:cs="Courier New" w:hint="default"/>
      </w:rPr>
    </w:lvl>
    <w:lvl w:ilvl="5" w:tplc="10090005" w:tentative="1">
      <w:start w:val="1"/>
      <w:numFmt w:val="bullet"/>
      <w:lvlText w:val=""/>
      <w:lvlJc w:val="left"/>
      <w:pPr>
        <w:ind w:left="5520" w:hanging="360"/>
      </w:pPr>
      <w:rPr>
        <w:rFonts w:ascii="Wingdings" w:hAnsi="Wingdings" w:hint="default"/>
      </w:rPr>
    </w:lvl>
    <w:lvl w:ilvl="6" w:tplc="10090001" w:tentative="1">
      <w:start w:val="1"/>
      <w:numFmt w:val="bullet"/>
      <w:lvlText w:val=""/>
      <w:lvlJc w:val="left"/>
      <w:pPr>
        <w:ind w:left="6240" w:hanging="360"/>
      </w:pPr>
      <w:rPr>
        <w:rFonts w:ascii="Symbol" w:hAnsi="Symbol" w:hint="default"/>
      </w:rPr>
    </w:lvl>
    <w:lvl w:ilvl="7" w:tplc="10090003" w:tentative="1">
      <w:start w:val="1"/>
      <w:numFmt w:val="bullet"/>
      <w:lvlText w:val="o"/>
      <w:lvlJc w:val="left"/>
      <w:pPr>
        <w:ind w:left="6960" w:hanging="360"/>
      </w:pPr>
      <w:rPr>
        <w:rFonts w:ascii="Courier New" w:hAnsi="Courier New" w:cs="Courier New" w:hint="default"/>
      </w:rPr>
    </w:lvl>
    <w:lvl w:ilvl="8" w:tplc="10090005" w:tentative="1">
      <w:start w:val="1"/>
      <w:numFmt w:val="bullet"/>
      <w:lvlText w:val=""/>
      <w:lvlJc w:val="left"/>
      <w:pPr>
        <w:ind w:left="7680" w:hanging="360"/>
      </w:pPr>
      <w:rPr>
        <w:rFonts w:ascii="Wingdings" w:hAnsi="Wingdings" w:hint="default"/>
      </w:rPr>
    </w:lvl>
  </w:abstractNum>
  <w:abstractNum w:abstractNumId="28" w15:restartNumberingAfterBreak="0">
    <w:nsid w:val="6A5210F3"/>
    <w:multiLevelType w:val="hybridMultilevel"/>
    <w:tmpl w:val="F7E0DA6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9" w15:restartNumberingAfterBreak="0">
    <w:nsid w:val="71615F0C"/>
    <w:multiLevelType w:val="multilevel"/>
    <w:tmpl w:val="1F601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E5392B"/>
    <w:multiLevelType w:val="hybridMultilevel"/>
    <w:tmpl w:val="4766A0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A3B038F"/>
    <w:multiLevelType w:val="hybridMultilevel"/>
    <w:tmpl w:val="A48C0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12562859">
    <w:abstractNumId w:val="11"/>
  </w:num>
  <w:num w:numId="2" w16cid:durableId="67271380">
    <w:abstractNumId w:val="29"/>
  </w:num>
  <w:num w:numId="3" w16cid:durableId="1250388654">
    <w:abstractNumId w:val="4"/>
  </w:num>
  <w:num w:numId="4" w16cid:durableId="1583491618">
    <w:abstractNumId w:val="13"/>
  </w:num>
  <w:num w:numId="5" w16cid:durableId="208491861">
    <w:abstractNumId w:val="12"/>
  </w:num>
  <w:num w:numId="6" w16cid:durableId="553472746">
    <w:abstractNumId w:val="7"/>
  </w:num>
  <w:num w:numId="7" w16cid:durableId="192889926">
    <w:abstractNumId w:val="31"/>
  </w:num>
  <w:num w:numId="8" w16cid:durableId="40054588">
    <w:abstractNumId w:val="16"/>
  </w:num>
  <w:num w:numId="9" w16cid:durableId="374888319">
    <w:abstractNumId w:val="27"/>
  </w:num>
  <w:num w:numId="10" w16cid:durableId="410469966">
    <w:abstractNumId w:val="24"/>
  </w:num>
  <w:num w:numId="11" w16cid:durableId="457144625">
    <w:abstractNumId w:val="2"/>
  </w:num>
  <w:num w:numId="12" w16cid:durableId="1515682541">
    <w:abstractNumId w:val="10"/>
  </w:num>
  <w:num w:numId="13" w16cid:durableId="587468197">
    <w:abstractNumId w:val="9"/>
  </w:num>
  <w:num w:numId="14" w16cid:durableId="1681276573">
    <w:abstractNumId w:val="18"/>
  </w:num>
  <w:num w:numId="15" w16cid:durableId="1385375613">
    <w:abstractNumId w:val="3"/>
  </w:num>
  <w:num w:numId="16" w16cid:durableId="1841233951">
    <w:abstractNumId w:val="19"/>
  </w:num>
  <w:num w:numId="17" w16cid:durableId="121585022">
    <w:abstractNumId w:val="15"/>
  </w:num>
  <w:num w:numId="18" w16cid:durableId="292909045">
    <w:abstractNumId w:val="21"/>
  </w:num>
  <w:num w:numId="19" w16cid:durableId="1869567523">
    <w:abstractNumId w:val="0"/>
  </w:num>
  <w:num w:numId="20" w16cid:durableId="529420664">
    <w:abstractNumId w:val="8"/>
  </w:num>
  <w:num w:numId="21" w16cid:durableId="310868842">
    <w:abstractNumId w:val="28"/>
  </w:num>
  <w:num w:numId="22" w16cid:durableId="1611887527">
    <w:abstractNumId w:val="1"/>
  </w:num>
  <w:num w:numId="23" w16cid:durableId="32973184">
    <w:abstractNumId w:val="30"/>
  </w:num>
  <w:num w:numId="24" w16cid:durableId="1625113031">
    <w:abstractNumId w:val="14"/>
  </w:num>
  <w:num w:numId="25" w16cid:durableId="2048529341">
    <w:abstractNumId w:val="26"/>
  </w:num>
  <w:num w:numId="26" w16cid:durableId="104275826">
    <w:abstractNumId w:val="25"/>
  </w:num>
  <w:num w:numId="27" w16cid:durableId="1734692192">
    <w:abstractNumId w:val="5"/>
  </w:num>
  <w:num w:numId="28" w16cid:durableId="1116021623">
    <w:abstractNumId w:val="17"/>
  </w:num>
  <w:num w:numId="29" w16cid:durableId="664435628">
    <w:abstractNumId w:val="20"/>
  </w:num>
  <w:num w:numId="30" w16cid:durableId="1253784277">
    <w:abstractNumId w:val="23"/>
  </w:num>
  <w:num w:numId="31" w16cid:durableId="436027543">
    <w:abstractNumId w:val="6"/>
  </w:num>
  <w:num w:numId="32" w16cid:durableId="19774246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AB"/>
    <w:rsid w:val="0000109B"/>
    <w:rsid w:val="0000152B"/>
    <w:rsid w:val="000021F9"/>
    <w:rsid w:val="000025F9"/>
    <w:rsid w:val="00002EB2"/>
    <w:rsid w:val="00005BAC"/>
    <w:rsid w:val="0000723C"/>
    <w:rsid w:val="000106D5"/>
    <w:rsid w:val="00011A5E"/>
    <w:rsid w:val="00011E0B"/>
    <w:rsid w:val="00011F44"/>
    <w:rsid w:val="00012999"/>
    <w:rsid w:val="00012F39"/>
    <w:rsid w:val="0001382A"/>
    <w:rsid w:val="00013CBF"/>
    <w:rsid w:val="000141B2"/>
    <w:rsid w:val="0001435D"/>
    <w:rsid w:val="00016A0F"/>
    <w:rsid w:val="00016A1A"/>
    <w:rsid w:val="00016B96"/>
    <w:rsid w:val="00016F49"/>
    <w:rsid w:val="0001743E"/>
    <w:rsid w:val="00017879"/>
    <w:rsid w:val="000200F5"/>
    <w:rsid w:val="00020110"/>
    <w:rsid w:val="00020513"/>
    <w:rsid w:val="0002062D"/>
    <w:rsid w:val="00020871"/>
    <w:rsid w:val="00020D26"/>
    <w:rsid w:val="00021272"/>
    <w:rsid w:val="00022050"/>
    <w:rsid w:val="00022DE6"/>
    <w:rsid w:val="00022FCF"/>
    <w:rsid w:val="00022FDB"/>
    <w:rsid w:val="00023F0A"/>
    <w:rsid w:val="00024523"/>
    <w:rsid w:val="0002496F"/>
    <w:rsid w:val="000255EC"/>
    <w:rsid w:val="00025AFF"/>
    <w:rsid w:val="00026233"/>
    <w:rsid w:val="00026626"/>
    <w:rsid w:val="000269DA"/>
    <w:rsid w:val="000301EA"/>
    <w:rsid w:val="00030303"/>
    <w:rsid w:val="000316E8"/>
    <w:rsid w:val="00031720"/>
    <w:rsid w:val="00031AEE"/>
    <w:rsid w:val="00032D28"/>
    <w:rsid w:val="0003452B"/>
    <w:rsid w:val="00035D33"/>
    <w:rsid w:val="00035D34"/>
    <w:rsid w:val="00035DD3"/>
    <w:rsid w:val="00035FDC"/>
    <w:rsid w:val="00036B3D"/>
    <w:rsid w:val="00036BAE"/>
    <w:rsid w:val="00036D88"/>
    <w:rsid w:val="00040B75"/>
    <w:rsid w:val="0004171E"/>
    <w:rsid w:val="00041A0E"/>
    <w:rsid w:val="00042074"/>
    <w:rsid w:val="00042DEB"/>
    <w:rsid w:val="000433EC"/>
    <w:rsid w:val="00043C77"/>
    <w:rsid w:val="00044F65"/>
    <w:rsid w:val="00046396"/>
    <w:rsid w:val="0004671D"/>
    <w:rsid w:val="0004789A"/>
    <w:rsid w:val="0005045B"/>
    <w:rsid w:val="0005091D"/>
    <w:rsid w:val="00052E9A"/>
    <w:rsid w:val="000536CB"/>
    <w:rsid w:val="000539A5"/>
    <w:rsid w:val="00053C9D"/>
    <w:rsid w:val="00054FFC"/>
    <w:rsid w:val="000568BE"/>
    <w:rsid w:val="00056E36"/>
    <w:rsid w:val="000617DA"/>
    <w:rsid w:val="00061C47"/>
    <w:rsid w:val="00061CC2"/>
    <w:rsid w:val="00061CE5"/>
    <w:rsid w:val="00062F3D"/>
    <w:rsid w:val="00063748"/>
    <w:rsid w:val="000641EA"/>
    <w:rsid w:val="000665C1"/>
    <w:rsid w:val="00066C1E"/>
    <w:rsid w:val="00067833"/>
    <w:rsid w:val="00071567"/>
    <w:rsid w:val="00071E5E"/>
    <w:rsid w:val="0007222C"/>
    <w:rsid w:val="000723B9"/>
    <w:rsid w:val="000724D5"/>
    <w:rsid w:val="00072501"/>
    <w:rsid w:val="00072EFA"/>
    <w:rsid w:val="0007321C"/>
    <w:rsid w:val="0007431A"/>
    <w:rsid w:val="0007432C"/>
    <w:rsid w:val="00075236"/>
    <w:rsid w:val="0007567B"/>
    <w:rsid w:val="00076342"/>
    <w:rsid w:val="00076427"/>
    <w:rsid w:val="00076AEA"/>
    <w:rsid w:val="00080843"/>
    <w:rsid w:val="00080ED9"/>
    <w:rsid w:val="000812D5"/>
    <w:rsid w:val="000824AF"/>
    <w:rsid w:val="00082FF8"/>
    <w:rsid w:val="00083025"/>
    <w:rsid w:val="00083245"/>
    <w:rsid w:val="0008495C"/>
    <w:rsid w:val="000850F2"/>
    <w:rsid w:val="000857A6"/>
    <w:rsid w:val="00085B90"/>
    <w:rsid w:val="00085E24"/>
    <w:rsid w:val="00086867"/>
    <w:rsid w:val="00086B75"/>
    <w:rsid w:val="00086F20"/>
    <w:rsid w:val="00087098"/>
    <w:rsid w:val="00087BFD"/>
    <w:rsid w:val="0009131C"/>
    <w:rsid w:val="00091944"/>
    <w:rsid w:val="00091DCD"/>
    <w:rsid w:val="000927E8"/>
    <w:rsid w:val="00093900"/>
    <w:rsid w:val="00094058"/>
    <w:rsid w:val="00094174"/>
    <w:rsid w:val="000947FA"/>
    <w:rsid w:val="00094D4D"/>
    <w:rsid w:val="00095088"/>
    <w:rsid w:val="00095940"/>
    <w:rsid w:val="000960DF"/>
    <w:rsid w:val="000962B9"/>
    <w:rsid w:val="00096D84"/>
    <w:rsid w:val="00096FE9"/>
    <w:rsid w:val="000A06B5"/>
    <w:rsid w:val="000A093C"/>
    <w:rsid w:val="000A14EE"/>
    <w:rsid w:val="000A16D8"/>
    <w:rsid w:val="000A1980"/>
    <w:rsid w:val="000A1AE1"/>
    <w:rsid w:val="000A2010"/>
    <w:rsid w:val="000A3FB7"/>
    <w:rsid w:val="000A49BA"/>
    <w:rsid w:val="000A58DA"/>
    <w:rsid w:val="000A643F"/>
    <w:rsid w:val="000A6A25"/>
    <w:rsid w:val="000A7038"/>
    <w:rsid w:val="000A72DC"/>
    <w:rsid w:val="000B0A52"/>
    <w:rsid w:val="000B0B17"/>
    <w:rsid w:val="000B10DE"/>
    <w:rsid w:val="000B1713"/>
    <w:rsid w:val="000B186B"/>
    <w:rsid w:val="000B1DA4"/>
    <w:rsid w:val="000B215D"/>
    <w:rsid w:val="000B3A65"/>
    <w:rsid w:val="000B4268"/>
    <w:rsid w:val="000B444C"/>
    <w:rsid w:val="000B565C"/>
    <w:rsid w:val="000B5B11"/>
    <w:rsid w:val="000B5F9A"/>
    <w:rsid w:val="000B692F"/>
    <w:rsid w:val="000B76FD"/>
    <w:rsid w:val="000B78C3"/>
    <w:rsid w:val="000B7B7A"/>
    <w:rsid w:val="000B7D8D"/>
    <w:rsid w:val="000C1A2F"/>
    <w:rsid w:val="000C1A74"/>
    <w:rsid w:val="000C3496"/>
    <w:rsid w:val="000C4C94"/>
    <w:rsid w:val="000C4FEA"/>
    <w:rsid w:val="000D0623"/>
    <w:rsid w:val="000D0722"/>
    <w:rsid w:val="000D08F9"/>
    <w:rsid w:val="000D099C"/>
    <w:rsid w:val="000D1EAE"/>
    <w:rsid w:val="000D2805"/>
    <w:rsid w:val="000D297A"/>
    <w:rsid w:val="000D29A2"/>
    <w:rsid w:val="000D2AA8"/>
    <w:rsid w:val="000D2FB7"/>
    <w:rsid w:val="000D4DAD"/>
    <w:rsid w:val="000D546B"/>
    <w:rsid w:val="000D6128"/>
    <w:rsid w:val="000D625E"/>
    <w:rsid w:val="000D63EE"/>
    <w:rsid w:val="000D64C2"/>
    <w:rsid w:val="000D6746"/>
    <w:rsid w:val="000D692C"/>
    <w:rsid w:val="000D6971"/>
    <w:rsid w:val="000E0202"/>
    <w:rsid w:val="000E05DA"/>
    <w:rsid w:val="000E0E0E"/>
    <w:rsid w:val="000E1909"/>
    <w:rsid w:val="000E1FD8"/>
    <w:rsid w:val="000E268B"/>
    <w:rsid w:val="000E2CF0"/>
    <w:rsid w:val="000E326D"/>
    <w:rsid w:val="000E35EE"/>
    <w:rsid w:val="000E4B97"/>
    <w:rsid w:val="000E4BC4"/>
    <w:rsid w:val="000E4E9E"/>
    <w:rsid w:val="000E4F9D"/>
    <w:rsid w:val="000E66AB"/>
    <w:rsid w:val="000E6CD2"/>
    <w:rsid w:val="000E7625"/>
    <w:rsid w:val="000E76ED"/>
    <w:rsid w:val="000E7907"/>
    <w:rsid w:val="000E7C55"/>
    <w:rsid w:val="000F00B1"/>
    <w:rsid w:val="000F017D"/>
    <w:rsid w:val="000F0EC6"/>
    <w:rsid w:val="000F0F14"/>
    <w:rsid w:val="000F18A6"/>
    <w:rsid w:val="000F29A9"/>
    <w:rsid w:val="000F2C1E"/>
    <w:rsid w:val="000F4E38"/>
    <w:rsid w:val="000F58AF"/>
    <w:rsid w:val="000F5F3B"/>
    <w:rsid w:val="000F5FD6"/>
    <w:rsid w:val="000F6066"/>
    <w:rsid w:val="000F61BB"/>
    <w:rsid w:val="000F6B9D"/>
    <w:rsid w:val="000F72FA"/>
    <w:rsid w:val="000F7815"/>
    <w:rsid w:val="000F7AB0"/>
    <w:rsid w:val="000F7B72"/>
    <w:rsid w:val="000F7BA0"/>
    <w:rsid w:val="000F7C51"/>
    <w:rsid w:val="000F7CDD"/>
    <w:rsid w:val="00100C78"/>
    <w:rsid w:val="00100D90"/>
    <w:rsid w:val="00100DCC"/>
    <w:rsid w:val="00101E90"/>
    <w:rsid w:val="001023E7"/>
    <w:rsid w:val="001039EA"/>
    <w:rsid w:val="00104CC1"/>
    <w:rsid w:val="001069A6"/>
    <w:rsid w:val="00107254"/>
    <w:rsid w:val="00107E86"/>
    <w:rsid w:val="0011026C"/>
    <w:rsid w:val="0011087C"/>
    <w:rsid w:val="00110934"/>
    <w:rsid w:val="00111A0C"/>
    <w:rsid w:val="001135AE"/>
    <w:rsid w:val="00113692"/>
    <w:rsid w:val="00113B63"/>
    <w:rsid w:val="00113EAA"/>
    <w:rsid w:val="00114E92"/>
    <w:rsid w:val="0011658F"/>
    <w:rsid w:val="00116611"/>
    <w:rsid w:val="00116B05"/>
    <w:rsid w:val="001176D0"/>
    <w:rsid w:val="0012072F"/>
    <w:rsid w:val="0012089B"/>
    <w:rsid w:val="00120FD7"/>
    <w:rsid w:val="00120FDC"/>
    <w:rsid w:val="00121A0D"/>
    <w:rsid w:val="0012281C"/>
    <w:rsid w:val="00122D09"/>
    <w:rsid w:val="00123EFF"/>
    <w:rsid w:val="001242F7"/>
    <w:rsid w:val="00126743"/>
    <w:rsid w:val="00127DEF"/>
    <w:rsid w:val="00127FFA"/>
    <w:rsid w:val="00130301"/>
    <w:rsid w:val="0013131F"/>
    <w:rsid w:val="00132515"/>
    <w:rsid w:val="001333EF"/>
    <w:rsid w:val="00133805"/>
    <w:rsid w:val="00133C63"/>
    <w:rsid w:val="00133E33"/>
    <w:rsid w:val="001343E7"/>
    <w:rsid w:val="00134592"/>
    <w:rsid w:val="00135AA1"/>
    <w:rsid w:val="0013634A"/>
    <w:rsid w:val="001366D4"/>
    <w:rsid w:val="0013696D"/>
    <w:rsid w:val="00137300"/>
    <w:rsid w:val="0013736E"/>
    <w:rsid w:val="00137C07"/>
    <w:rsid w:val="001403CC"/>
    <w:rsid w:val="0014053C"/>
    <w:rsid w:val="001409CD"/>
    <w:rsid w:val="00140B5F"/>
    <w:rsid w:val="0014208F"/>
    <w:rsid w:val="00142325"/>
    <w:rsid w:val="00142CBA"/>
    <w:rsid w:val="00143015"/>
    <w:rsid w:val="00143854"/>
    <w:rsid w:val="001444BF"/>
    <w:rsid w:val="0014451A"/>
    <w:rsid w:val="001448B6"/>
    <w:rsid w:val="00145467"/>
    <w:rsid w:val="001463CB"/>
    <w:rsid w:val="001469D1"/>
    <w:rsid w:val="00146CEC"/>
    <w:rsid w:val="0014706C"/>
    <w:rsid w:val="001517C4"/>
    <w:rsid w:val="00153E67"/>
    <w:rsid w:val="001543A9"/>
    <w:rsid w:val="001546F9"/>
    <w:rsid w:val="00154B99"/>
    <w:rsid w:val="00154D15"/>
    <w:rsid w:val="00155DBD"/>
    <w:rsid w:val="00157367"/>
    <w:rsid w:val="00160683"/>
    <w:rsid w:val="0016136A"/>
    <w:rsid w:val="001617BC"/>
    <w:rsid w:val="00161F61"/>
    <w:rsid w:val="00162416"/>
    <w:rsid w:val="0016259E"/>
    <w:rsid w:val="001625C6"/>
    <w:rsid w:val="001653F9"/>
    <w:rsid w:val="00165520"/>
    <w:rsid w:val="00166604"/>
    <w:rsid w:val="00166D8F"/>
    <w:rsid w:val="0017038D"/>
    <w:rsid w:val="001704AF"/>
    <w:rsid w:val="001705F1"/>
    <w:rsid w:val="001713B4"/>
    <w:rsid w:val="001728D9"/>
    <w:rsid w:val="001728DB"/>
    <w:rsid w:val="00173001"/>
    <w:rsid w:val="00173A52"/>
    <w:rsid w:val="0017454B"/>
    <w:rsid w:val="00174780"/>
    <w:rsid w:val="001750FE"/>
    <w:rsid w:val="00175189"/>
    <w:rsid w:val="00175C37"/>
    <w:rsid w:val="001762C7"/>
    <w:rsid w:val="0017632A"/>
    <w:rsid w:val="0017687E"/>
    <w:rsid w:val="001806C2"/>
    <w:rsid w:val="00181008"/>
    <w:rsid w:val="00181182"/>
    <w:rsid w:val="00181A6D"/>
    <w:rsid w:val="00181D44"/>
    <w:rsid w:val="00182143"/>
    <w:rsid w:val="0018267F"/>
    <w:rsid w:val="0018284E"/>
    <w:rsid w:val="00183F8B"/>
    <w:rsid w:val="00185156"/>
    <w:rsid w:val="001851A2"/>
    <w:rsid w:val="0018560C"/>
    <w:rsid w:val="00185FC3"/>
    <w:rsid w:val="00187EBC"/>
    <w:rsid w:val="0019014C"/>
    <w:rsid w:val="00190CBD"/>
    <w:rsid w:val="001910B1"/>
    <w:rsid w:val="00192BCD"/>
    <w:rsid w:val="00192D28"/>
    <w:rsid w:val="0019307E"/>
    <w:rsid w:val="00193475"/>
    <w:rsid w:val="0019426F"/>
    <w:rsid w:val="00194991"/>
    <w:rsid w:val="00194EF7"/>
    <w:rsid w:val="00195379"/>
    <w:rsid w:val="00195C68"/>
    <w:rsid w:val="00196BA5"/>
    <w:rsid w:val="00197347"/>
    <w:rsid w:val="001A1695"/>
    <w:rsid w:val="001A1BFE"/>
    <w:rsid w:val="001A1CBC"/>
    <w:rsid w:val="001A2031"/>
    <w:rsid w:val="001A3410"/>
    <w:rsid w:val="001A7B7F"/>
    <w:rsid w:val="001B0D14"/>
    <w:rsid w:val="001B15A7"/>
    <w:rsid w:val="001B1EFC"/>
    <w:rsid w:val="001B2A17"/>
    <w:rsid w:val="001B3BB3"/>
    <w:rsid w:val="001B46A0"/>
    <w:rsid w:val="001B4B08"/>
    <w:rsid w:val="001B4F74"/>
    <w:rsid w:val="001B5CF3"/>
    <w:rsid w:val="001B6847"/>
    <w:rsid w:val="001B7211"/>
    <w:rsid w:val="001B7251"/>
    <w:rsid w:val="001B7EAB"/>
    <w:rsid w:val="001C0330"/>
    <w:rsid w:val="001C0A87"/>
    <w:rsid w:val="001C1A08"/>
    <w:rsid w:val="001C1EBA"/>
    <w:rsid w:val="001C34F5"/>
    <w:rsid w:val="001C3C3A"/>
    <w:rsid w:val="001C4E99"/>
    <w:rsid w:val="001C549E"/>
    <w:rsid w:val="001C60F6"/>
    <w:rsid w:val="001C760B"/>
    <w:rsid w:val="001D0FC2"/>
    <w:rsid w:val="001D1155"/>
    <w:rsid w:val="001D1182"/>
    <w:rsid w:val="001D1490"/>
    <w:rsid w:val="001D1513"/>
    <w:rsid w:val="001D17F8"/>
    <w:rsid w:val="001D1D5D"/>
    <w:rsid w:val="001D28A4"/>
    <w:rsid w:val="001D2E07"/>
    <w:rsid w:val="001D3E74"/>
    <w:rsid w:val="001D5014"/>
    <w:rsid w:val="001D5BE4"/>
    <w:rsid w:val="001D65DD"/>
    <w:rsid w:val="001D666D"/>
    <w:rsid w:val="001D6C41"/>
    <w:rsid w:val="001D703E"/>
    <w:rsid w:val="001D7364"/>
    <w:rsid w:val="001D7F64"/>
    <w:rsid w:val="001E0175"/>
    <w:rsid w:val="001E04A9"/>
    <w:rsid w:val="001E06A2"/>
    <w:rsid w:val="001E09D2"/>
    <w:rsid w:val="001E1615"/>
    <w:rsid w:val="001E2560"/>
    <w:rsid w:val="001E2D01"/>
    <w:rsid w:val="001E33D0"/>
    <w:rsid w:val="001E35A6"/>
    <w:rsid w:val="001E3E7E"/>
    <w:rsid w:val="001E4CAC"/>
    <w:rsid w:val="001E5F75"/>
    <w:rsid w:val="001E6416"/>
    <w:rsid w:val="001E66C2"/>
    <w:rsid w:val="001E6711"/>
    <w:rsid w:val="001E687C"/>
    <w:rsid w:val="001E7CDC"/>
    <w:rsid w:val="001F0F2E"/>
    <w:rsid w:val="001F108C"/>
    <w:rsid w:val="001F14C8"/>
    <w:rsid w:val="001F2344"/>
    <w:rsid w:val="001F38E7"/>
    <w:rsid w:val="001F3AFD"/>
    <w:rsid w:val="001F3E12"/>
    <w:rsid w:val="001F405E"/>
    <w:rsid w:val="001F48F2"/>
    <w:rsid w:val="001F4C46"/>
    <w:rsid w:val="001F52F2"/>
    <w:rsid w:val="001F599A"/>
    <w:rsid w:val="001F5ACA"/>
    <w:rsid w:val="001F629A"/>
    <w:rsid w:val="001F7450"/>
    <w:rsid w:val="002035AD"/>
    <w:rsid w:val="00204675"/>
    <w:rsid w:val="00205120"/>
    <w:rsid w:val="00205879"/>
    <w:rsid w:val="00206480"/>
    <w:rsid w:val="00206592"/>
    <w:rsid w:val="002066CA"/>
    <w:rsid w:val="0020787A"/>
    <w:rsid w:val="00207C5E"/>
    <w:rsid w:val="00207D3F"/>
    <w:rsid w:val="00212BE2"/>
    <w:rsid w:val="002130CA"/>
    <w:rsid w:val="00214260"/>
    <w:rsid w:val="0021470F"/>
    <w:rsid w:val="00214CD9"/>
    <w:rsid w:val="00216332"/>
    <w:rsid w:val="00217887"/>
    <w:rsid w:val="002200DF"/>
    <w:rsid w:val="00222707"/>
    <w:rsid w:val="00222D22"/>
    <w:rsid w:val="002237D9"/>
    <w:rsid w:val="00223DB2"/>
    <w:rsid w:val="002246FD"/>
    <w:rsid w:val="002247E1"/>
    <w:rsid w:val="00225C76"/>
    <w:rsid w:val="00225E46"/>
    <w:rsid w:val="00226080"/>
    <w:rsid w:val="002263BF"/>
    <w:rsid w:val="002268BA"/>
    <w:rsid w:val="00226D4E"/>
    <w:rsid w:val="00227081"/>
    <w:rsid w:val="00227736"/>
    <w:rsid w:val="00230382"/>
    <w:rsid w:val="002304C4"/>
    <w:rsid w:val="0023220D"/>
    <w:rsid w:val="0023268A"/>
    <w:rsid w:val="002326A3"/>
    <w:rsid w:val="00233265"/>
    <w:rsid w:val="0023422D"/>
    <w:rsid w:val="00234318"/>
    <w:rsid w:val="002343DD"/>
    <w:rsid w:val="00234EA5"/>
    <w:rsid w:val="00235070"/>
    <w:rsid w:val="00235A5B"/>
    <w:rsid w:val="00235AB2"/>
    <w:rsid w:val="002364D3"/>
    <w:rsid w:val="002368A2"/>
    <w:rsid w:val="0023732E"/>
    <w:rsid w:val="00240249"/>
    <w:rsid w:val="002411B6"/>
    <w:rsid w:val="00241674"/>
    <w:rsid w:val="0024168C"/>
    <w:rsid w:val="002422F9"/>
    <w:rsid w:val="002427E5"/>
    <w:rsid w:val="002431E9"/>
    <w:rsid w:val="00243218"/>
    <w:rsid w:val="00243395"/>
    <w:rsid w:val="002452EC"/>
    <w:rsid w:val="00250F18"/>
    <w:rsid w:val="00251B21"/>
    <w:rsid w:val="00252D1F"/>
    <w:rsid w:val="00253DEC"/>
    <w:rsid w:val="002542F2"/>
    <w:rsid w:val="002543E4"/>
    <w:rsid w:val="00256184"/>
    <w:rsid w:val="0025665B"/>
    <w:rsid w:val="002572F1"/>
    <w:rsid w:val="002574E2"/>
    <w:rsid w:val="00257BEE"/>
    <w:rsid w:val="00260527"/>
    <w:rsid w:val="0026113B"/>
    <w:rsid w:val="00261923"/>
    <w:rsid w:val="00261A83"/>
    <w:rsid w:val="00262267"/>
    <w:rsid w:val="00262820"/>
    <w:rsid w:val="00262882"/>
    <w:rsid w:val="00263119"/>
    <w:rsid w:val="0026336D"/>
    <w:rsid w:val="00264283"/>
    <w:rsid w:val="0026430F"/>
    <w:rsid w:val="00264EBF"/>
    <w:rsid w:val="00265576"/>
    <w:rsid w:val="00265645"/>
    <w:rsid w:val="00265D35"/>
    <w:rsid w:val="002662AF"/>
    <w:rsid w:val="002663D2"/>
    <w:rsid w:val="00266654"/>
    <w:rsid w:val="00266655"/>
    <w:rsid w:val="0026720B"/>
    <w:rsid w:val="00267B17"/>
    <w:rsid w:val="00267F8B"/>
    <w:rsid w:val="002700DB"/>
    <w:rsid w:val="0027079B"/>
    <w:rsid w:val="00270E45"/>
    <w:rsid w:val="00273826"/>
    <w:rsid w:val="00273BFB"/>
    <w:rsid w:val="00274182"/>
    <w:rsid w:val="0027646D"/>
    <w:rsid w:val="00276E9B"/>
    <w:rsid w:val="0027716B"/>
    <w:rsid w:val="00277BDA"/>
    <w:rsid w:val="00277E34"/>
    <w:rsid w:val="0028094D"/>
    <w:rsid w:val="00283480"/>
    <w:rsid w:val="002836EA"/>
    <w:rsid w:val="00283B8F"/>
    <w:rsid w:val="002844DA"/>
    <w:rsid w:val="00286133"/>
    <w:rsid w:val="00286191"/>
    <w:rsid w:val="00287513"/>
    <w:rsid w:val="00290DDB"/>
    <w:rsid w:val="00291DE5"/>
    <w:rsid w:val="002924B2"/>
    <w:rsid w:val="0029351B"/>
    <w:rsid w:val="00293E47"/>
    <w:rsid w:val="002940E4"/>
    <w:rsid w:val="00294890"/>
    <w:rsid w:val="0029526D"/>
    <w:rsid w:val="00295A10"/>
    <w:rsid w:val="00297AF4"/>
    <w:rsid w:val="002A089D"/>
    <w:rsid w:val="002A0BAF"/>
    <w:rsid w:val="002A16AD"/>
    <w:rsid w:val="002A1A84"/>
    <w:rsid w:val="002A1E8D"/>
    <w:rsid w:val="002A2B85"/>
    <w:rsid w:val="002A3E16"/>
    <w:rsid w:val="002A44D2"/>
    <w:rsid w:val="002A4604"/>
    <w:rsid w:val="002A4FFE"/>
    <w:rsid w:val="002A5284"/>
    <w:rsid w:val="002A6D27"/>
    <w:rsid w:val="002A7FAF"/>
    <w:rsid w:val="002B02AD"/>
    <w:rsid w:val="002B1333"/>
    <w:rsid w:val="002B18A6"/>
    <w:rsid w:val="002B1BC9"/>
    <w:rsid w:val="002B30AE"/>
    <w:rsid w:val="002B3A39"/>
    <w:rsid w:val="002B406E"/>
    <w:rsid w:val="002B41C7"/>
    <w:rsid w:val="002B5CFA"/>
    <w:rsid w:val="002B6ABF"/>
    <w:rsid w:val="002B7106"/>
    <w:rsid w:val="002B7985"/>
    <w:rsid w:val="002B7CB3"/>
    <w:rsid w:val="002C010A"/>
    <w:rsid w:val="002C0767"/>
    <w:rsid w:val="002C08BF"/>
    <w:rsid w:val="002C14D4"/>
    <w:rsid w:val="002C1ED6"/>
    <w:rsid w:val="002C222B"/>
    <w:rsid w:val="002C26E2"/>
    <w:rsid w:val="002C3333"/>
    <w:rsid w:val="002C35D1"/>
    <w:rsid w:val="002C3DC0"/>
    <w:rsid w:val="002C46F4"/>
    <w:rsid w:val="002C47DC"/>
    <w:rsid w:val="002C5CAB"/>
    <w:rsid w:val="002C5D45"/>
    <w:rsid w:val="002C63A7"/>
    <w:rsid w:val="002C665E"/>
    <w:rsid w:val="002C75EA"/>
    <w:rsid w:val="002D0119"/>
    <w:rsid w:val="002D073D"/>
    <w:rsid w:val="002D1062"/>
    <w:rsid w:val="002D10BE"/>
    <w:rsid w:val="002D16AF"/>
    <w:rsid w:val="002D2091"/>
    <w:rsid w:val="002D2290"/>
    <w:rsid w:val="002D3749"/>
    <w:rsid w:val="002D43A1"/>
    <w:rsid w:val="002D4545"/>
    <w:rsid w:val="002D4977"/>
    <w:rsid w:val="002D4D05"/>
    <w:rsid w:val="002D4FE1"/>
    <w:rsid w:val="002D519C"/>
    <w:rsid w:val="002D545B"/>
    <w:rsid w:val="002D5EB9"/>
    <w:rsid w:val="002D6605"/>
    <w:rsid w:val="002D74B9"/>
    <w:rsid w:val="002D7828"/>
    <w:rsid w:val="002E0136"/>
    <w:rsid w:val="002E0CB5"/>
    <w:rsid w:val="002E0ED8"/>
    <w:rsid w:val="002E1D53"/>
    <w:rsid w:val="002E287F"/>
    <w:rsid w:val="002E2E64"/>
    <w:rsid w:val="002E2E9D"/>
    <w:rsid w:val="002E2F46"/>
    <w:rsid w:val="002E3495"/>
    <w:rsid w:val="002E38CB"/>
    <w:rsid w:val="002E4896"/>
    <w:rsid w:val="002E5487"/>
    <w:rsid w:val="002E5D64"/>
    <w:rsid w:val="002E6886"/>
    <w:rsid w:val="002E7A74"/>
    <w:rsid w:val="002F1116"/>
    <w:rsid w:val="002F219A"/>
    <w:rsid w:val="002F2E29"/>
    <w:rsid w:val="002F2F65"/>
    <w:rsid w:val="002F4294"/>
    <w:rsid w:val="002F449D"/>
    <w:rsid w:val="002F4B09"/>
    <w:rsid w:val="002F50D6"/>
    <w:rsid w:val="002F5D60"/>
    <w:rsid w:val="002F6F63"/>
    <w:rsid w:val="002F7094"/>
    <w:rsid w:val="002F72CF"/>
    <w:rsid w:val="002F76AE"/>
    <w:rsid w:val="002F7714"/>
    <w:rsid w:val="00301922"/>
    <w:rsid w:val="0030218A"/>
    <w:rsid w:val="003034DB"/>
    <w:rsid w:val="00303896"/>
    <w:rsid w:val="00303E00"/>
    <w:rsid w:val="00305833"/>
    <w:rsid w:val="00305DD0"/>
    <w:rsid w:val="00305FB9"/>
    <w:rsid w:val="00306795"/>
    <w:rsid w:val="00307DAD"/>
    <w:rsid w:val="003106A1"/>
    <w:rsid w:val="00311714"/>
    <w:rsid w:val="00311718"/>
    <w:rsid w:val="003121B1"/>
    <w:rsid w:val="003124F9"/>
    <w:rsid w:val="00312C52"/>
    <w:rsid w:val="00312ED3"/>
    <w:rsid w:val="00313B42"/>
    <w:rsid w:val="003142EA"/>
    <w:rsid w:val="003149A5"/>
    <w:rsid w:val="00314F51"/>
    <w:rsid w:val="003150A7"/>
    <w:rsid w:val="003156F7"/>
    <w:rsid w:val="00315799"/>
    <w:rsid w:val="00315FC6"/>
    <w:rsid w:val="00316347"/>
    <w:rsid w:val="003167A1"/>
    <w:rsid w:val="00316AF7"/>
    <w:rsid w:val="00316EDA"/>
    <w:rsid w:val="00316FB6"/>
    <w:rsid w:val="003175CE"/>
    <w:rsid w:val="00320BE2"/>
    <w:rsid w:val="00320C53"/>
    <w:rsid w:val="003210D6"/>
    <w:rsid w:val="00322634"/>
    <w:rsid w:val="00323667"/>
    <w:rsid w:val="00324683"/>
    <w:rsid w:val="00324AF7"/>
    <w:rsid w:val="00324CE3"/>
    <w:rsid w:val="00325137"/>
    <w:rsid w:val="003259AA"/>
    <w:rsid w:val="00326530"/>
    <w:rsid w:val="0032669D"/>
    <w:rsid w:val="00326A6C"/>
    <w:rsid w:val="00327341"/>
    <w:rsid w:val="003275A2"/>
    <w:rsid w:val="00330A98"/>
    <w:rsid w:val="003321D0"/>
    <w:rsid w:val="00334854"/>
    <w:rsid w:val="00334C11"/>
    <w:rsid w:val="00334D91"/>
    <w:rsid w:val="00336107"/>
    <w:rsid w:val="00336809"/>
    <w:rsid w:val="00336A16"/>
    <w:rsid w:val="00336C6A"/>
    <w:rsid w:val="00336D1F"/>
    <w:rsid w:val="00337F18"/>
    <w:rsid w:val="00340886"/>
    <w:rsid w:val="0034210A"/>
    <w:rsid w:val="003438C1"/>
    <w:rsid w:val="00343AD2"/>
    <w:rsid w:val="00343EAA"/>
    <w:rsid w:val="003440A4"/>
    <w:rsid w:val="00344441"/>
    <w:rsid w:val="00344A9F"/>
    <w:rsid w:val="00344F7C"/>
    <w:rsid w:val="00346C8C"/>
    <w:rsid w:val="00346DB0"/>
    <w:rsid w:val="003478C2"/>
    <w:rsid w:val="00350AC2"/>
    <w:rsid w:val="0035129B"/>
    <w:rsid w:val="00351563"/>
    <w:rsid w:val="00353187"/>
    <w:rsid w:val="00353576"/>
    <w:rsid w:val="0035372E"/>
    <w:rsid w:val="003539B6"/>
    <w:rsid w:val="00353BFE"/>
    <w:rsid w:val="00353F22"/>
    <w:rsid w:val="00354068"/>
    <w:rsid w:val="00354721"/>
    <w:rsid w:val="00355D73"/>
    <w:rsid w:val="00356301"/>
    <w:rsid w:val="00356353"/>
    <w:rsid w:val="003567CE"/>
    <w:rsid w:val="00357512"/>
    <w:rsid w:val="00357DD7"/>
    <w:rsid w:val="00360BE8"/>
    <w:rsid w:val="00361889"/>
    <w:rsid w:val="0036198B"/>
    <w:rsid w:val="003621C3"/>
    <w:rsid w:val="00362849"/>
    <w:rsid w:val="00363B1F"/>
    <w:rsid w:val="00363FE1"/>
    <w:rsid w:val="003647B2"/>
    <w:rsid w:val="00365034"/>
    <w:rsid w:val="00365436"/>
    <w:rsid w:val="00365BEB"/>
    <w:rsid w:val="00365F4B"/>
    <w:rsid w:val="003664CB"/>
    <w:rsid w:val="0036672F"/>
    <w:rsid w:val="00366AE9"/>
    <w:rsid w:val="00367D3C"/>
    <w:rsid w:val="003700B7"/>
    <w:rsid w:val="00371CB1"/>
    <w:rsid w:val="00371DE2"/>
    <w:rsid w:val="0037220A"/>
    <w:rsid w:val="00372266"/>
    <w:rsid w:val="00372961"/>
    <w:rsid w:val="00372A6C"/>
    <w:rsid w:val="00372B99"/>
    <w:rsid w:val="00372D1D"/>
    <w:rsid w:val="0037372E"/>
    <w:rsid w:val="00374673"/>
    <w:rsid w:val="00375775"/>
    <w:rsid w:val="00380292"/>
    <w:rsid w:val="00380657"/>
    <w:rsid w:val="0038095E"/>
    <w:rsid w:val="00380BAF"/>
    <w:rsid w:val="00380D34"/>
    <w:rsid w:val="003813EB"/>
    <w:rsid w:val="00381A78"/>
    <w:rsid w:val="00381ED0"/>
    <w:rsid w:val="0038246E"/>
    <w:rsid w:val="0038342D"/>
    <w:rsid w:val="00383772"/>
    <w:rsid w:val="00383AEE"/>
    <w:rsid w:val="00383CB5"/>
    <w:rsid w:val="00385324"/>
    <w:rsid w:val="0038546A"/>
    <w:rsid w:val="00385ACE"/>
    <w:rsid w:val="00386299"/>
    <w:rsid w:val="00386C3E"/>
    <w:rsid w:val="003875BF"/>
    <w:rsid w:val="00387B93"/>
    <w:rsid w:val="003900FD"/>
    <w:rsid w:val="0039041B"/>
    <w:rsid w:val="003904FE"/>
    <w:rsid w:val="003905BF"/>
    <w:rsid w:val="003909DE"/>
    <w:rsid w:val="00390F14"/>
    <w:rsid w:val="00392236"/>
    <w:rsid w:val="0039353B"/>
    <w:rsid w:val="00393557"/>
    <w:rsid w:val="00393D4E"/>
    <w:rsid w:val="00393D8A"/>
    <w:rsid w:val="00394767"/>
    <w:rsid w:val="00394E6B"/>
    <w:rsid w:val="00394ED5"/>
    <w:rsid w:val="00394F8D"/>
    <w:rsid w:val="0039572A"/>
    <w:rsid w:val="00395BF3"/>
    <w:rsid w:val="00395D7F"/>
    <w:rsid w:val="003962E8"/>
    <w:rsid w:val="003963AA"/>
    <w:rsid w:val="00396A4F"/>
    <w:rsid w:val="00396D70"/>
    <w:rsid w:val="003970BF"/>
    <w:rsid w:val="003A0871"/>
    <w:rsid w:val="003A161D"/>
    <w:rsid w:val="003A1EC8"/>
    <w:rsid w:val="003A26A5"/>
    <w:rsid w:val="003A27DE"/>
    <w:rsid w:val="003A2837"/>
    <w:rsid w:val="003A3A9C"/>
    <w:rsid w:val="003A5050"/>
    <w:rsid w:val="003A5782"/>
    <w:rsid w:val="003A72CC"/>
    <w:rsid w:val="003B0477"/>
    <w:rsid w:val="003B341B"/>
    <w:rsid w:val="003B3B48"/>
    <w:rsid w:val="003B3F52"/>
    <w:rsid w:val="003B409C"/>
    <w:rsid w:val="003B58F7"/>
    <w:rsid w:val="003B5BFE"/>
    <w:rsid w:val="003B5DF7"/>
    <w:rsid w:val="003B6464"/>
    <w:rsid w:val="003B655A"/>
    <w:rsid w:val="003B6749"/>
    <w:rsid w:val="003B6C43"/>
    <w:rsid w:val="003B6D2B"/>
    <w:rsid w:val="003C0A96"/>
    <w:rsid w:val="003C1562"/>
    <w:rsid w:val="003C1C5E"/>
    <w:rsid w:val="003C3463"/>
    <w:rsid w:val="003C3BA9"/>
    <w:rsid w:val="003C4CFC"/>
    <w:rsid w:val="003C5008"/>
    <w:rsid w:val="003C5015"/>
    <w:rsid w:val="003C5F30"/>
    <w:rsid w:val="003C7936"/>
    <w:rsid w:val="003D0503"/>
    <w:rsid w:val="003D0591"/>
    <w:rsid w:val="003D0BC3"/>
    <w:rsid w:val="003D12AC"/>
    <w:rsid w:val="003D1AF3"/>
    <w:rsid w:val="003D1E02"/>
    <w:rsid w:val="003D39AD"/>
    <w:rsid w:val="003D4319"/>
    <w:rsid w:val="003D4BEC"/>
    <w:rsid w:val="003D538D"/>
    <w:rsid w:val="003D55A5"/>
    <w:rsid w:val="003D5AAB"/>
    <w:rsid w:val="003D5E42"/>
    <w:rsid w:val="003D66E1"/>
    <w:rsid w:val="003D69A2"/>
    <w:rsid w:val="003D76E4"/>
    <w:rsid w:val="003D7A99"/>
    <w:rsid w:val="003D7D9F"/>
    <w:rsid w:val="003E1C9F"/>
    <w:rsid w:val="003E2080"/>
    <w:rsid w:val="003E2B33"/>
    <w:rsid w:val="003E2D0F"/>
    <w:rsid w:val="003E30A8"/>
    <w:rsid w:val="003E3794"/>
    <w:rsid w:val="003E47BB"/>
    <w:rsid w:val="003E4A6B"/>
    <w:rsid w:val="003E4E6F"/>
    <w:rsid w:val="003E578A"/>
    <w:rsid w:val="003E57DA"/>
    <w:rsid w:val="003E5EA6"/>
    <w:rsid w:val="003E6B5F"/>
    <w:rsid w:val="003E6D05"/>
    <w:rsid w:val="003E7348"/>
    <w:rsid w:val="003E78D4"/>
    <w:rsid w:val="003E7FC0"/>
    <w:rsid w:val="003F02FF"/>
    <w:rsid w:val="003F07A0"/>
    <w:rsid w:val="003F0B44"/>
    <w:rsid w:val="003F0C49"/>
    <w:rsid w:val="003F0C90"/>
    <w:rsid w:val="003F14EB"/>
    <w:rsid w:val="003F17E1"/>
    <w:rsid w:val="003F1EED"/>
    <w:rsid w:val="003F3612"/>
    <w:rsid w:val="003F3BE3"/>
    <w:rsid w:val="003F4B41"/>
    <w:rsid w:val="003F54EE"/>
    <w:rsid w:val="00400183"/>
    <w:rsid w:val="0040081F"/>
    <w:rsid w:val="00400DA1"/>
    <w:rsid w:val="00401BE2"/>
    <w:rsid w:val="00402BFF"/>
    <w:rsid w:val="00403B29"/>
    <w:rsid w:val="00403BB5"/>
    <w:rsid w:val="004042DA"/>
    <w:rsid w:val="00406134"/>
    <w:rsid w:val="004108D2"/>
    <w:rsid w:val="004121C1"/>
    <w:rsid w:val="00412DF9"/>
    <w:rsid w:val="00413172"/>
    <w:rsid w:val="0041377D"/>
    <w:rsid w:val="00413FEE"/>
    <w:rsid w:val="0041450C"/>
    <w:rsid w:val="004148D1"/>
    <w:rsid w:val="004148E9"/>
    <w:rsid w:val="00414FF9"/>
    <w:rsid w:val="00415688"/>
    <w:rsid w:val="00415A3B"/>
    <w:rsid w:val="004161F6"/>
    <w:rsid w:val="00417B9E"/>
    <w:rsid w:val="00420754"/>
    <w:rsid w:val="00421B8F"/>
    <w:rsid w:val="00422C67"/>
    <w:rsid w:val="00423171"/>
    <w:rsid w:val="0042525F"/>
    <w:rsid w:val="004255FF"/>
    <w:rsid w:val="00425A3E"/>
    <w:rsid w:val="00425E44"/>
    <w:rsid w:val="0042774F"/>
    <w:rsid w:val="00427C33"/>
    <w:rsid w:val="00430B92"/>
    <w:rsid w:val="00431FF0"/>
    <w:rsid w:val="00432610"/>
    <w:rsid w:val="00432BA2"/>
    <w:rsid w:val="00435D52"/>
    <w:rsid w:val="00435E0D"/>
    <w:rsid w:val="0043640E"/>
    <w:rsid w:val="00436A38"/>
    <w:rsid w:val="0044146B"/>
    <w:rsid w:val="004414B8"/>
    <w:rsid w:val="00442547"/>
    <w:rsid w:val="004444DF"/>
    <w:rsid w:val="00444862"/>
    <w:rsid w:val="00444C94"/>
    <w:rsid w:val="00445CFB"/>
    <w:rsid w:val="004463D5"/>
    <w:rsid w:val="00446F1B"/>
    <w:rsid w:val="00447B07"/>
    <w:rsid w:val="00447D95"/>
    <w:rsid w:val="004500DE"/>
    <w:rsid w:val="0045097D"/>
    <w:rsid w:val="00450E72"/>
    <w:rsid w:val="00451374"/>
    <w:rsid w:val="00451529"/>
    <w:rsid w:val="004515E4"/>
    <w:rsid w:val="00451DDB"/>
    <w:rsid w:val="00452E8F"/>
    <w:rsid w:val="00453F32"/>
    <w:rsid w:val="004542FF"/>
    <w:rsid w:val="00454338"/>
    <w:rsid w:val="004546CE"/>
    <w:rsid w:val="004548C2"/>
    <w:rsid w:val="00454ECF"/>
    <w:rsid w:val="0045583D"/>
    <w:rsid w:val="00456324"/>
    <w:rsid w:val="004563E0"/>
    <w:rsid w:val="0045667B"/>
    <w:rsid w:val="00456FC9"/>
    <w:rsid w:val="00457C7C"/>
    <w:rsid w:val="00460132"/>
    <w:rsid w:val="004607B6"/>
    <w:rsid w:val="004608F3"/>
    <w:rsid w:val="00461742"/>
    <w:rsid w:val="004621A9"/>
    <w:rsid w:val="004646FB"/>
    <w:rsid w:val="0046502D"/>
    <w:rsid w:val="00466D1B"/>
    <w:rsid w:val="00467A13"/>
    <w:rsid w:val="004702E5"/>
    <w:rsid w:val="00470CD6"/>
    <w:rsid w:val="00471911"/>
    <w:rsid w:val="00472BD8"/>
    <w:rsid w:val="004733B8"/>
    <w:rsid w:val="004733DD"/>
    <w:rsid w:val="004741D7"/>
    <w:rsid w:val="004742B0"/>
    <w:rsid w:val="004747E9"/>
    <w:rsid w:val="00475D08"/>
    <w:rsid w:val="00475D89"/>
    <w:rsid w:val="00475F03"/>
    <w:rsid w:val="004768FA"/>
    <w:rsid w:val="00477A1C"/>
    <w:rsid w:val="00477BE2"/>
    <w:rsid w:val="004813B3"/>
    <w:rsid w:val="00481497"/>
    <w:rsid w:val="0048224A"/>
    <w:rsid w:val="00483BA1"/>
    <w:rsid w:val="00484067"/>
    <w:rsid w:val="00484C04"/>
    <w:rsid w:val="00484CED"/>
    <w:rsid w:val="0048545F"/>
    <w:rsid w:val="00485666"/>
    <w:rsid w:val="00485C97"/>
    <w:rsid w:val="00486036"/>
    <w:rsid w:val="004862D1"/>
    <w:rsid w:val="00486701"/>
    <w:rsid w:val="0048750D"/>
    <w:rsid w:val="004877D6"/>
    <w:rsid w:val="00490150"/>
    <w:rsid w:val="00490D7D"/>
    <w:rsid w:val="00490EBF"/>
    <w:rsid w:val="004913AB"/>
    <w:rsid w:val="0049186C"/>
    <w:rsid w:val="00491F01"/>
    <w:rsid w:val="00492DA8"/>
    <w:rsid w:val="00492E7C"/>
    <w:rsid w:val="00492F00"/>
    <w:rsid w:val="00494442"/>
    <w:rsid w:val="004949C6"/>
    <w:rsid w:val="004952F1"/>
    <w:rsid w:val="0049534D"/>
    <w:rsid w:val="004954CC"/>
    <w:rsid w:val="00495E90"/>
    <w:rsid w:val="00495F60"/>
    <w:rsid w:val="004962C7"/>
    <w:rsid w:val="00496B44"/>
    <w:rsid w:val="004976F5"/>
    <w:rsid w:val="004A0668"/>
    <w:rsid w:val="004A079A"/>
    <w:rsid w:val="004A0976"/>
    <w:rsid w:val="004A0B31"/>
    <w:rsid w:val="004A1012"/>
    <w:rsid w:val="004A14D5"/>
    <w:rsid w:val="004A1C67"/>
    <w:rsid w:val="004A2739"/>
    <w:rsid w:val="004A28B7"/>
    <w:rsid w:val="004A36B7"/>
    <w:rsid w:val="004A4E10"/>
    <w:rsid w:val="004A58F4"/>
    <w:rsid w:val="004A7EA7"/>
    <w:rsid w:val="004B02B0"/>
    <w:rsid w:val="004B0C3C"/>
    <w:rsid w:val="004B1106"/>
    <w:rsid w:val="004B253A"/>
    <w:rsid w:val="004B343F"/>
    <w:rsid w:val="004B48EC"/>
    <w:rsid w:val="004B4F71"/>
    <w:rsid w:val="004B51AD"/>
    <w:rsid w:val="004B55CB"/>
    <w:rsid w:val="004B55FF"/>
    <w:rsid w:val="004B5F31"/>
    <w:rsid w:val="004B5F6C"/>
    <w:rsid w:val="004B6539"/>
    <w:rsid w:val="004B7827"/>
    <w:rsid w:val="004B78F1"/>
    <w:rsid w:val="004B7A69"/>
    <w:rsid w:val="004B7F1D"/>
    <w:rsid w:val="004C1C85"/>
    <w:rsid w:val="004C1CD8"/>
    <w:rsid w:val="004C3397"/>
    <w:rsid w:val="004C3C4E"/>
    <w:rsid w:val="004C410B"/>
    <w:rsid w:val="004C4BF1"/>
    <w:rsid w:val="004C5424"/>
    <w:rsid w:val="004C548C"/>
    <w:rsid w:val="004C67B4"/>
    <w:rsid w:val="004C726F"/>
    <w:rsid w:val="004D0147"/>
    <w:rsid w:val="004D023C"/>
    <w:rsid w:val="004D1BE8"/>
    <w:rsid w:val="004D1C07"/>
    <w:rsid w:val="004D1CA7"/>
    <w:rsid w:val="004D1E55"/>
    <w:rsid w:val="004D23D7"/>
    <w:rsid w:val="004D25F3"/>
    <w:rsid w:val="004D2D49"/>
    <w:rsid w:val="004D2D8E"/>
    <w:rsid w:val="004D3E11"/>
    <w:rsid w:val="004D42E0"/>
    <w:rsid w:val="004D4348"/>
    <w:rsid w:val="004D6C4F"/>
    <w:rsid w:val="004D7548"/>
    <w:rsid w:val="004D7AF3"/>
    <w:rsid w:val="004D7B4F"/>
    <w:rsid w:val="004D7EC8"/>
    <w:rsid w:val="004E0F04"/>
    <w:rsid w:val="004E1B94"/>
    <w:rsid w:val="004E2002"/>
    <w:rsid w:val="004E3668"/>
    <w:rsid w:val="004E3CAA"/>
    <w:rsid w:val="004E44E5"/>
    <w:rsid w:val="004E4CD6"/>
    <w:rsid w:val="004E52F1"/>
    <w:rsid w:val="004E555A"/>
    <w:rsid w:val="004E729F"/>
    <w:rsid w:val="004F033A"/>
    <w:rsid w:val="004F03BE"/>
    <w:rsid w:val="004F06BB"/>
    <w:rsid w:val="004F1A40"/>
    <w:rsid w:val="004F1D18"/>
    <w:rsid w:val="004F1DF9"/>
    <w:rsid w:val="004F205E"/>
    <w:rsid w:val="004F205F"/>
    <w:rsid w:val="004F25CD"/>
    <w:rsid w:val="004F2673"/>
    <w:rsid w:val="004F2CD0"/>
    <w:rsid w:val="004F32F4"/>
    <w:rsid w:val="004F37AE"/>
    <w:rsid w:val="004F3E7D"/>
    <w:rsid w:val="004F4114"/>
    <w:rsid w:val="004F55BE"/>
    <w:rsid w:val="004F58E6"/>
    <w:rsid w:val="004F6160"/>
    <w:rsid w:val="004F64F2"/>
    <w:rsid w:val="004F7E44"/>
    <w:rsid w:val="005005B1"/>
    <w:rsid w:val="005009C4"/>
    <w:rsid w:val="005010F6"/>
    <w:rsid w:val="0050128D"/>
    <w:rsid w:val="00501DFF"/>
    <w:rsid w:val="00502600"/>
    <w:rsid w:val="00502E84"/>
    <w:rsid w:val="0050397C"/>
    <w:rsid w:val="005047BB"/>
    <w:rsid w:val="005050EA"/>
    <w:rsid w:val="0050625A"/>
    <w:rsid w:val="00507836"/>
    <w:rsid w:val="00507C59"/>
    <w:rsid w:val="00511748"/>
    <w:rsid w:val="00512043"/>
    <w:rsid w:val="005123FF"/>
    <w:rsid w:val="00512F55"/>
    <w:rsid w:val="00513580"/>
    <w:rsid w:val="00513774"/>
    <w:rsid w:val="00513947"/>
    <w:rsid w:val="00514EB7"/>
    <w:rsid w:val="005151E5"/>
    <w:rsid w:val="00515C62"/>
    <w:rsid w:val="005178A7"/>
    <w:rsid w:val="005214D8"/>
    <w:rsid w:val="00521C51"/>
    <w:rsid w:val="0052379D"/>
    <w:rsid w:val="00523B16"/>
    <w:rsid w:val="00523B6E"/>
    <w:rsid w:val="005241C4"/>
    <w:rsid w:val="0052441A"/>
    <w:rsid w:val="00525B67"/>
    <w:rsid w:val="005266FA"/>
    <w:rsid w:val="00526969"/>
    <w:rsid w:val="005273CA"/>
    <w:rsid w:val="005278D0"/>
    <w:rsid w:val="005300D9"/>
    <w:rsid w:val="0053129E"/>
    <w:rsid w:val="00531710"/>
    <w:rsid w:val="00531E68"/>
    <w:rsid w:val="00532F21"/>
    <w:rsid w:val="005335B5"/>
    <w:rsid w:val="00533C62"/>
    <w:rsid w:val="00534A89"/>
    <w:rsid w:val="00534D5D"/>
    <w:rsid w:val="005351FC"/>
    <w:rsid w:val="00535702"/>
    <w:rsid w:val="00535E19"/>
    <w:rsid w:val="00536C6F"/>
    <w:rsid w:val="0053715E"/>
    <w:rsid w:val="005375CA"/>
    <w:rsid w:val="00537D40"/>
    <w:rsid w:val="00537D42"/>
    <w:rsid w:val="005411BC"/>
    <w:rsid w:val="0054164D"/>
    <w:rsid w:val="00541E9B"/>
    <w:rsid w:val="00542E4F"/>
    <w:rsid w:val="00543328"/>
    <w:rsid w:val="00543A4D"/>
    <w:rsid w:val="00544279"/>
    <w:rsid w:val="0054480E"/>
    <w:rsid w:val="00544A03"/>
    <w:rsid w:val="005450C3"/>
    <w:rsid w:val="0054597C"/>
    <w:rsid w:val="00545F7E"/>
    <w:rsid w:val="00546187"/>
    <w:rsid w:val="005462B3"/>
    <w:rsid w:val="005472A4"/>
    <w:rsid w:val="00547CAA"/>
    <w:rsid w:val="00547F72"/>
    <w:rsid w:val="00547F7B"/>
    <w:rsid w:val="005502B1"/>
    <w:rsid w:val="00550FEB"/>
    <w:rsid w:val="00551608"/>
    <w:rsid w:val="00552917"/>
    <w:rsid w:val="00552D78"/>
    <w:rsid w:val="005535DE"/>
    <w:rsid w:val="005536FF"/>
    <w:rsid w:val="0055444E"/>
    <w:rsid w:val="005545E2"/>
    <w:rsid w:val="00556625"/>
    <w:rsid w:val="00560360"/>
    <w:rsid w:val="005604A9"/>
    <w:rsid w:val="00560D27"/>
    <w:rsid w:val="00561D29"/>
    <w:rsid w:val="0056204D"/>
    <w:rsid w:val="00563E94"/>
    <w:rsid w:val="005641BF"/>
    <w:rsid w:val="005644F1"/>
    <w:rsid w:val="005646DB"/>
    <w:rsid w:val="0056651B"/>
    <w:rsid w:val="00566B93"/>
    <w:rsid w:val="00566CF7"/>
    <w:rsid w:val="00571631"/>
    <w:rsid w:val="005718FA"/>
    <w:rsid w:val="0057194C"/>
    <w:rsid w:val="00571ABD"/>
    <w:rsid w:val="00571C70"/>
    <w:rsid w:val="0057225C"/>
    <w:rsid w:val="00572D10"/>
    <w:rsid w:val="0057355E"/>
    <w:rsid w:val="0057368E"/>
    <w:rsid w:val="00573AB5"/>
    <w:rsid w:val="005741F7"/>
    <w:rsid w:val="00575AE1"/>
    <w:rsid w:val="00575DAD"/>
    <w:rsid w:val="00576204"/>
    <w:rsid w:val="00576DBD"/>
    <w:rsid w:val="005770EE"/>
    <w:rsid w:val="00581C68"/>
    <w:rsid w:val="00581E42"/>
    <w:rsid w:val="00582C4D"/>
    <w:rsid w:val="0058379C"/>
    <w:rsid w:val="005837C8"/>
    <w:rsid w:val="00584FAA"/>
    <w:rsid w:val="005854A9"/>
    <w:rsid w:val="005856DE"/>
    <w:rsid w:val="00585CE2"/>
    <w:rsid w:val="00585EBE"/>
    <w:rsid w:val="00585F14"/>
    <w:rsid w:val="00585FD9"/>
    <w:rsid w:val="00586B1E"/>
    <w:rsid w:val="00587702"/>
    <w:rsid w:val="00590640"/>
    <w:rsid w:val="00590647"/>
    <w:rsid w:val="005909BB"/>
    <w:rsid w:val="005912D4"/>
    <w:rsid w:val="00592745"/>
    <w:rsid w:val="0059315B"/>
    <w:rsid w:val="00593423"/>
    <w:rsid w:val="00593DB7"/>
    <w:rsid w:val="005949FE"/>
    <w:rsid w:val="00594A79"/>
    <w:rsid w:val="00595208"/>
    <w:rsid w:val="00595237"/>
    <w:rsid w:val="005967D0"/>
    <w:rsid w:val="005969FF"/>
    <w:rsid w:val="00596E66"/>
    <w:rsid w:val="00596E70"/>
    <w:rsid w:val="0059726E"/>
    <w:rsid w:val="00597FCC"/>
    <w:rsid w:val="005A080C"/>
    <w:rsid w:val="005A118C"/>
    <w:rsid w:val="005A1E89"/>
    <w:rsid w:val="005A21DF"/>
    <w:rsid w:val="005A21F9"/>
    <w:rsid w:val="005A22D5"/>
    <w:rsid w:val="005A294B"/>
    <w:rsid w:val="005A2A99"/>
    <w:rsid w:val="005A2C1B"/>
    <w:rsid w:val="005A2DB8"/>
    <w:rsid w:val="005A4423"/>
    <w:rsid w:val="005A51AD"/>
    <w:rsid w:val="005A5633"/>
    <w:rsid w:val="005A5F01"/>
    <w:rsid w:val="005A68F7"/>
    <w:rsid w:val="005A6956"/>
    <w:rsid w:val="005A6C6F"/>
    <w:rsid w:val="005A6CD4"/>
    <w:rsid w:val="005A7134"/>
    <w:rsid w:val="005A7CBB"/>
    <w:rsid w:val="005B2067"/>
    <w:rsid w:val="005B2768"/>
    <w:rsid w:val="005B33FD"/>
    <w:rsid w:val="005B372A"/>
    <w:rsid w:val="005B616C"/>
    <w:rsid w:val="005B623D"/>
    <w:rsid w:val="005B707B"/>
    <w:rsid w:val="005B7417"/>
    <w:rsid w:val="005B7B59"/>
    <w:rsid w:val="005B7E4D"/>
    <w:rsid w:val="005C04AF"/>
    <w:rsid w:val="005C068C"/>
    <w:rsid w:val="005C0861"/>
    <w:rsid w:val="005C0CB2"/>
    <w:rsid w:val="005C0E66"/>
    <w:rsid w:val="005C12DE"/>
    <w:rsid w:val="005C20CF"/>
    <w:rsid w:val="005C2210"/>
    <w:rsid w:val="005C516C"/>
    <w:rsid w:val="005C54C9"/>
    <w:rsid w:val="005C5778"/>
    <w:rsid w:val="005C595E"/>
    <w:rsid w:val="005C5F0D"/>
    <w:rsid w:val="005C730C"/>
    <w:rsid w:val="005D02FF"/>
    <w:rsid w:val="005D18B5"/>
    <w:rsid w:val="005D27DA"/>
    <w:rsid w:val="005D2A33"/>
    <w:rsid w:val="005D3032"/>
    <w:rsid w:val="005D4388"/>
    <w:rsid w:val="005D4BAB"/>
    <w:rsid w:val="005D533F"/>
    <w:rsid w:val="005D5741"/>
    <w:rsid w:val="005D7C96"/>
    <w:rsid w:val="005E0506"/>
    <w:rsid w:val="005E18C6"/>
    <w:rsid w:val="005E1DFC"/>
    <w:rsid w:val="005E2082"/>
    <w:rsid w:val="005E30F5"/>
    <w:rsid w:val="005E3807"/>
    <w:rsid w:val="005E3C99"/>
    <w:rsid w:val="005E4E70"/>
    <w:rsid w:val="005E554B"/>
    <w:rsid w:val="005E6002"/>
    <w:rsid w:val="005E652B"/>
    <w:rsid w:val="005E7E1E"/>
    <w:rsid w:val="005F1663"/>
    <w:rsid w:val="005F1E4C"/>
    <w:rsid w:val="005F2D09"/>
    <w:rsid w:val="005F2D15"/>
    <w:rsid w:val="005F3285"/>
    <w:rsid w:val="005F3DF0"/>
    <w:rsid w:val="005F4CDF"/>
    <w:rsid w:val="005F4DB1"/>
    <w:rsid w:val="005F58E7"/>
    <w:rsid w:val="005F63C7"/>
    <w:rsid w:val="005F6A3E"/>
    <w:rsid w:val="005F74CE"/>
    <w:rsid w:val="005F7694"/>
    <w:rsid w:val="005F784F"/>
    <w:rsid w:val="005F7B0E"/>
    <w:rsid w:val="005F7CA2"/>
    <w:rsid w:val="005F7CF1"/>
    <w:rsid w:val="006001A5"/>
    <w:rsid w:val="00600D07"/>
    <w:rsid w:val="00601507"/>
    <w:rsid w:val="006025DA"/>
    <w:rsid w:val="0060343C"/>
    <w:rsid w:val="00603486"/>
    <w:rsid w:val="0060382B"/>
    <w:rsid w:val="00604403"/>
    <w:rsid w:val="006047FA"/>
    <w:rsid w:val="00604D00"/>
    <w:rsid w:val="00604D92"/>
    <w:rsid w:val="0060597B"/>
    <w:rsid w:val="006065CB"/>
    <w:rsid w:val="00606980"/>
    <w:rsid w:val="00607055"/>
    <w:rsid w:val="00607697"/>
    <w:rsid w:val="00607AF4"/>
    <w:rsid w:val="00610BF3"/>
    <w:rsid w:val="00611D16"/>
    <w:rsid w:val="00611F32"/>
    <w:rsid w:val="0061201D"/>
    <w:rsid w:val="00612409"/>
    <w:rsid w:val="00612481"/>
    <w:rsid w:val="00612CFC"/>
    <w:rsid w:val="006148D6"/>
    <w:rsid w:val="00614FEB"/>
    <w:rsid w:val="00615205"/>
    <w:rsid w:val="00615C5B"/>
    <w:rsid w:val="0061707C"/>
    <w:rsid w:val="006171E2"/>
    <w:rsid w:val="0062027D"/>
    <w:rsid w:val="006204B2"/>
    <w:rsid w:val="0062053A"/>
    <w:rsid w:val="00620540"/>
    <w:rsid w:val="0062060A"/>
    <w:rsid w:val="00620968"/>
    <w:rsid w:val="00620F49"/>
    <w:rsid w:val="00621129"/>
    <w:rsid w:val="0062226B"/>
    <w:rsid w:val="006228C7"/>
    <w:rsid w:val="00622F5C"/>
    <w:rsid w:val="006240E8"/>
    <w:rsid w:val="00624A54"/>
    <w:rsid w:val="006258D7"/>
    <w:rsid w:val="00625B2B"/>
    <w:rsid w:val="00626499"/>
    <w:rsid w:val="00626E57"/>
    <w:rsid w:val="00626E66"/>
    <w:rsid w:val="00626F85"/>
    <w:rsid w:val="0062721B"/>
    <w:rsid w:val="00627A59"/>
    <w:rsid w:val="00627A7E"/>
    <w:rsid w:val="00630B67"/>
    <w:rsid w:val="00632211"/>
    <w:rsid w:val="00632AFD"/>
    <w:rsid w:val="0063336F"/>
    <w:rsid w:val="00633476"/>
    <w:rsid w:val="00634237"/>
    <w:rsid w:val="006343AE"/>
    <w:rsid w:val="00634885"/>
    <w:rsid w:val="00634C89"/>
    <w:rsid w:val="00635505"/>
    <w:rsid w:val="00635724"/>
    <w:rsid w:val="00635DE7"/>
    <w:rsid w:val="0063647E"/>
    <w:rsid w:val="00636B9B"/>
    <w:rsid w:val="00640058"/>
    <w:rsid w:val="00640A74"/>
    <w:rsid w:val="00640A86"/>
    <w:rsid w:val="00640DEB"/>
    <w:rsid w:val="00642EC9"/>
    <w:rsid w:val="006435E8"/>
    <w:rsid w:val="006449EB"/>
    <w:rsid w:val="00645A61"/>
    <w:rsid w:val="00646549"/>
    <w:rsid w:val="0064663D"/>
    <w:rsid w:val="00646AAB"/>
    <w:rsid w:val="00646B73"/>
    <w:rsid w:val="00647490"/>
    <w:rsid w:val="006474D3"/>
    <w:rsid w:val="00650130"/>
    <w:rsid w:val="00650696"/>
    <w:rsid w:val="00650A1D"/>
    <w:rsid w:val="00650A37"/>
    <w:rsid w:val="00650FA6"/>
    <w:rsid w:val="006510D8"/>
    <w:rsid w:val="0065124C"/>
    <w:rsid w:val="006513E6"/>
    <w:rsid w:val="00651705"/>
    <w:rsid w:val="00651F2A"/>
    <w:rsid w:val="00652C22"/>
    <w:rsid w:val="00653935"/>
    <w:rsid w:val="006543D7"/>
    <w:rsid w:val="00654C20"/>
    <w:rsid w:val="00655621"/>
    <w:rsid w:val="00655993"/>
    <w:rsid w:val="006568CA"/>
    <w:rsid w:val="00656F86"/>
    <w:rsid w:val="00657DA0"/>
    <w:rsid w:val="0066060D"/>
    <w:rsid w:val="00660743"/>
    <w:rsid w:val="00660C5D"/>
    <w:rsid w:val="00660D2A"/>
    <w:rsid w:val="006612DE"/>
    <w:rsid w:val="00661380"/>
    <w:rsid w:val="00661881"/>
    <w:rsid w:val="00661BEA"/>
    <w:rsid w:val="00662238"/>
    <w:rsid w:val="006625A1"/>
    <w:rsid w:val="00662A43"/>
    <w:rsid w:val="00662BBF"/>
    <w:rsid w:val="00663422"/>
    <w:rsid w:val="0066372B"/>
    <w:rsid w:val="00663783"/>
    <w:rsid w:val="006640A0"/>
    <w:rsid w:val="00665338"/>
    <w:rsid w:val="0066582A"/>
    <w:rsid w:val="00665991"/>
    <w:rsid w:val="00666441"/>
    <w:rsid w:val="0066655D"/>
    <w:rsid w:val="0066673B"/>
    <w:rsid w:val="00667B86"/>
    <w:rsid w:val="00671184"/>
    <w:rsid w:val="0067152C"/>
    <w:rsid w:val="00671C0B"/>
    <w:rsid w:val="00671E95"/>
    <w:rsid w:val="006727B1"/>
    <w:rsid w:val="006731CD"/>
    <w:rsid w:val="006738FE"/>
    <w:rsid w:val="00673BDC"/>
    <w:rsid w:val="00673D97"/>
    <w:rsid w:val="00673F1B"/>
    <w:rsid w:val="00674C31"/>
    <w:rsid w:val="00674D7F"/>
    <w:rsid w:val="006761BB"/>
    <w:rsid w:val="006769B9"/>
    <w:rsid w:val="00676D9C"/>
    <w:rsid w:val="0067745B"/>
    <w:rsid w:val="006779C0"/>
    <w:rsid w:val="00677DEF"/>
    <w:rsid w:val="0068073D"/>
    <w:rsid w:val="00680811"/>
    <w:rsid w:val="00680CE1"/>
    <w:rsid w:val="00681DE1"/>
    <w:rsid w:val="0068211A"/>
    <w:rsid w:val="006834C3"/>
    <w:rsid w:val="00683A53"/>
    <w:rsid w:val="0068478E"/>
    <w:rsid w:val="00684AA9"/>
    <w:rsid w:val="0068671D"/>
    <w:rsid w:val="00686B26"/>
    <w:rsid w:val="006876BA"/>
    <w:rsid w:val="0069042B"/>
    <w:rsid w:val="00690DAF"/>
    <w:rsid w:val="00690FFD"/>
    <w:rsid w:val="006910D4"/>
    <w:rsid w:val="006919AE"/>
    <w:rsid w:val="00692CFB"/>
    <w:rsid w:val="00692DB2"/>
    <w:rsid w:val="00693656"/>
    <w:rsid w:val="00694320"/>
    <w:rsid w:val="00694398"/>
    <w:rsid w:val="00694448"/>
    <w:rsid w:val="0069456B"/>
    <w:rsid w:val="006958F8"/>
    <w:rsid w:val="0069622F"/>
    <w:rsid w:val="00696F63"/>
    <w:rsid w:val="006A037D"/>
    <w:rsid w:val="006A044C"/>
    <w:rsid w:val="006A072A"/>
    <w:rsid w:val="006A0969"/>
    <w:rsid w:val="006A1102"/>
    <w:rsid w:val="006A14DD"/>
    <w:rsid w:val="006A17CD"/>
    <w:rsid w:val="006A1AA2"/>
    <w:rsid w:val="006A2B87"/>
    <w:rsid w:val="006A2F55"/>
    <w:rsid w:val="006A3086"/>
    <w:rsid w:val="006A34DE"/>
    <w:rsid w:val="006A38D1"/>
    <w:rsid w:val="006A53C8"/>
    <w:rsid w:val="006A56AE"/>
    <w:rsid w:val="006A5B37"/>
    <w:rsid w:val="006A66A9"/>
    <w:rsid w:val="006A7C3A"/>
    <w:rsid w:val="006B03E4"/>
    <w:rsid w:val="006B072B"/>
    <w:rsid w:val="006B0869"/>
    <w:rsid w:val="006B20CD"/>
    <w:rsid w:val="006B237E"/>
    <w:rsid w:val="006B3559"/>
    <w:rsid w:val="006B368D"/>
    <w:rsid w:val="006B3ED2"/>
    <w:rsid w:val="006B4591"/>
    <w:rsid w:val="006B4CD1"/>
    <w:rsid w:val="006B5854"/>
    <w:rsid w:val="006B5F17"/>
    <w:rsid w:val="006B72DA"/>
    <w:rsid w:val="006B74C6"/>
    <w:rsid w:val="006B7632"/>
    <w:rsid w:val="006B7B84"/>
    <w:rsid w:val="006B7F68"/>
    <w:rsid w:val="006C0579"/>
    <w:rsid w:val="006C0DAC"/>
    <w:rsid w:val="006C10D8"/>
    <w:rsid w:val="006C14BB"/>
    <w:rsid w:val="006C1C00"/>
    <w:rsid w:val="006C1D3B"/>
    <w:rsid w:val="006C273A"/>
    <w:rsid w:val="006C284E"/>
    <w:rsid w:val="006C2C4D"/>
    <w:rsid w:val="006C3247"/>
    <w:rsid w:val="006C3361"/>
    <w:rsid w:val="006C4BD5"/>
    <w:rsid w:val="006C6BE2"/>
    <w:rsid w:val="006C6D09"/>
    <w:rsid w:val="006C747E"/>
    <w:rsid w:val="006C7920"/>
    <w:rsid w:val="006D0470"/>
    <w:rsid w:val="006D0DEE"/>
    <w:rsid w:val="006D1A5D"/>
    <w:rsid w:val="006D1B3D"/>
    <w:rsid w:val="006D2D6F"/>
    <w:rsid w:val="006D2DE0"/>
    <w:rsid w:val="006D3E7B"/>
    <w:rsid w:val="006D41E6"/>
    <w:rsid w:val="006D44A4"/>
    <w:rsid w:val="006D4BE1"/>
    <w:rsid w:val="006D542F"/>
    <w:rsid w:val="006D5694"/>
    <w:rsid w:val="006D66C5"/>
    <w:rsid w:val="006D72D4"/>
    <w:rsid w:val="006D7762"/>
    <w:rsid w:val="006D7B6E"/>
    <w:rsid w:val="006E086E"/>
    <w:rsid w:val="006E0B1A"/>
    <w:rsid w:val="006E0C05"/>
    <w:rsid w:val="006E0CAD"/>
    <w:rsid w:val="006E1056"/>
    <w:rsid w:val="006E1215"/>
    <w:rsid w:val="006E1A31"/>
    <w:rsid w:val="006E1B2D"/>
    <w:rsid w:val="006E267D"/>
    <w:rsid w:val="006E383A"/>
    <w:rsid w:val="006E403E"/>
    <w:rsid w:val="006E4315"/>
    <w:rsid w:val="006E549F"/>
    <w:rsid w:val="006E55B6"/>
    <w:rsid w:val="006E585A"/>
    <w:rsid w:val="006E5D8E"/>
    <w:rsid w:val="006E5E19"/>
    <w:rsid w:val="006E6BCA"/>
    <w:rsid w:val="006E6F05"/>
    <w:rsid w:val="006E7153"/>
    <w:rsid w:val="006E7679"/>
    <w:rsid w:val="006F03B4"/>
    <w:rsid w:val="006F06BA"/>
    <w:rsid w:val="006F080A"/>
    <w:rsid w:val="006F0C72"/>
    <w:rsid w:val="006F1031"/>
    <w:rsid w:val="006F22F1"/>
    <w:rsid w:val="006F23D4"/>
    <w:rsid w:val="006F3A8D"/>
    <w:rsid w:val="006F40AA"/>
    <w:rsid w:val="006F4F8E"/>
    <w:rsid w:val="006F66D1"/>
    <w:rsid w:val="006F7AE1"/>
    <w:rsid w:val="00700462"/>
    <w:rsid w:val="00700644"/>
    <w:rsid w:val="00700906"/>
    <w:rsid w:val="00700964"/>
    <w:rsid w:val="007009BF"/>
    <w:rsid w:val="00701028"/>
    <w:rsid w:val="007013AD"/>
    <w:rsid w:val="00701E3F"/>
    <w:rsid w:val="007024BE"/>
    <w:rsid w:val="00702542"/>
    <w:rsid w:val="00703426"/>
    <w:rsid w:val="00703C81"/>
    <w:rsid w:val="00704184"/>
    <w:rsid w:val="00704905"/>
    <w:rsid w:val="00705DE4"/>
    <w:rsid w:val="00710320"/>
    <w:rsid w:val="0071046C"/>
    <w:rsid w:val="00710603"/>
    <w:rsid w:val="00710776"/>
    <w:rsid w:val="00711582"/>
    <w:rsid w:val="00714A24"/>
    <w:rsid w:val="0071514A"/>
    <w:rsid w:val="00715FF7"/>
    <w:rsid w:val="00716853"/>
    <w:rsid w:val="00716A6F"/>
    <w:rsid w:val="00716C6D"/>
    <w:rsid w:val="00721067"/>
    <w:rsid w:val="00722B55"/>
    <w:rsid w:val="0072317C"/>
    <w:rsid w:val="007235C3"/>
    <w:rsid w:val="00724568"/>
    <w:rsid w:val="00727279"/>
    <w:rsid w:val="00727A17"/>
    <w:rsid w:val="007301CA"/>
    <w:rsid w:val="00730806"/>
    <w:rsid w:val="00730D67"/>
    <w:rsid w:val="00732B0E"/>
    <w:rsid w:val="00734917"/>
    <w:rsid w:val="00734F09"/>
    <w:rsid w:val="0073570D"/>
    <w:rsid w:val="0073626A"/>
    <w:rsid w:val="007371D2"/>
    <w:rsid w:val="00737389"/>
    <w:rsid w:val="007378DA"/>
    <w:rsid w:val="00737EF2"/>
    <w:rsid w:val="00740292"/>
    <w:rsid w:val="0074140E"/>
    <w:rsid w:val="007416DB"/>
    <w:rsid w:val="0074240A"/>
    <w:rsid w:val="00742753"/>
    <w:rsid w:val="00742E8C"/>
    <w:rsid w:val="00742F3A"/>
    <w:rsid w:val="007430A4"/>
    <w:rsid w:val="00743CA2"/>
    <w:rsid w:val="00743DB6"/>
    <w:rsid w:val="007444A4"/>
    <w:rsid w:val="00744F5B"/>
    <w:rsid w:val="007450E5"/>
    <w:rsid w:val="0074535D"/>
    <w:rsid w:val="007457B2"/>
    <w:rsid w:val="0074669C"/>
    <w:rsid w:val="00746BC1"/>
    <w:rsid w:val="00747F7A"/>
    <w:rsid w:val="007507F8"/>
    <w:rsid w:val="00750895"/>
    <w:rsid w:val="00751052"/>
    <w:rsid w:val="00751083"/>
    <w:rsid w:val="00751723"/>
    <w:rsid w:val="00752942"/>
    <w:rsid w:val="007538E3"/>
    <w:rsid w:val="007538EF"/>
    <w:rsid w:val="00754AC7"/>
    <w:rsid w:val="00754BA9"/>
    <w:rsid w:val="00754FFD"/>
    <w:rsid w:val="0075513A"/>
    <w:rsid w:val="0075525A"/>
    <w:rsid w:val="00755324"/>
    <w:rsid w:val="007558A8"/>
    <w:rsid w:val="00755C58"/>
    <w:rsid w:val="007565CC"/>
    <w:rsid w:val="00756862"/>
    <w:rsid w:val="00756D1F"/>
    <w:rsid w:val="007579BF"/>
    <w:rsid w:val="0076005F"/>
    <w:rsid w:val="007606B5"/>
    <w:rsid w:val="0076109F"/>
    <w:rsid w:val="00761314"/>
    <w:rsid w:val="0076137A"/>
    <w:rsid w:val="007621EF"/>
    <w:rsid w:val="00762434"/>
    <w:rsid w:val="00763233"/>
    <w:rsid w:val="0076580C"/>
    <w:rsid w:val="00766144"/>
    <w:rsid w:val="00766581"/>
    <w:rsid w:val="0077036B"/>
    <w:rsid w:val="0077042D"/>
    <w:rsid w:val="007709E5"/>
    <w:rsid w:val="00771E51"/>
    <w:rsid w:val="007721C3"/>
    <w:rsid w:val="00772EA5"/>
    <w:rsid w:val="00772F4C"/>
    <w:rsid w:val="00773585"/>
    <w:rsid w:val="00773A5D"/>
    <w:rsid w:val="00773F5A"/>
    <w:rsid w:val="007741E4"/>
    <w:rsid w:val="0077447A"/>
    <w:rsid w:val="00774C5B"/>
    <w:rsid w:val="00775165"/>
    <w:rsid w:val="007756A2"/>
    <w:rsid w:val="007758B6"/>
    <w:rsid w:val="00777060"/>
    <w:rsid w:val="007770A5"/>
    <w:rsid w:val="007773A4"/>
    <w:rsid w:val="0077760D"/>
    <w:rsid w:val="007776C0"/>
    <w:rsid w:val="00780035"/>
    <w:rsid w:val="007802BD"/>
    <w:rsid w:val="00781565"/>
    <w:rsid w:val="00782BD4"/>
    <w:rsid w:val="00782CCE"/>
    <w:rsid w:val="00782F30"/>
    <w:rsid w:val="00783337"/>
    <w:rsid w:val="00783644"/>
    <w:rsid w:val="007838FC"/>
    <w:rsid w:val="0078405A"/>
    <w:rsid w:val="0078441B"/>
    <w:rsid w:val="00784D0A"/>
    <w:rsid w:val="00784E3B"/>
    <w:rsid w:val="007851B5"/>
    <w:rsid w:val="0078549F"/>
    <w:rsid w:val="00785C53"/>
    <w:rsid w:val="00786A8C"/>
    <w:rsid w:val="00787726"/>
    <w:rsid w:val="00790350"/>
    <w:rsid w:val="00790DAE"/>
    <w:rsid w:val="0079133F"/>
    <w:rsid w:val="007919AE"/>
    <w:rsid w:val="00791FEE"/>
    <w:rsid w:val="007924E5"/>
    <w:rsid w:val="00792916"/>
    <w:rsid w:val="00792A17"/>
    <w:rsid w:val="007931D4"/>
    <w:rsid w:val="00793414"/>
    <w:rsid w:val="007935E1"/>
    <w:rsid w:val="00793C35"/>
    <w:rsid w:val="00793CD6"/>
    <w:rsid w:val="007945C6"/>
    <w:rsid w:val="00794CE9"/>
    <w:rsid w:val="0079593E"/>
    <w:rsid w:val="00795A0B"/>
    <w:rsid w:val="00795A3C"/>
    <w:rsid w:val="007962E8"/>
    <w:rsid w:val="00796407"/>
    <w:rsid w:val="00796628"/>
    <w:rsid w:val="007968E6"/>
    <w:rsid w:val="00796C09"/>
    <w:rsid w:val="007975F6"/>
    <w:rsid w:val="007A0228"/>
    <w:rsid w:val="007A0508"/>
    <w:rsid w:val="007A0873"/>
    <w:rsid w:val="007A0F5B"/>
    <w:rsid w:val="007A1263"/>
    <w:rsid w:val="007A2F35"/>
    <w:rsid w:val="007A308B"/>
    <w:rsid w:val="007A3561"/>
    <w:rsid w:val="007A43E4"/>
    <w:rsid w:val="007A49B4"/>
    <w:rsid w:val="007A675A"/>
    <w:rsid w:val="007A7597"/>
    <w:rsid w:val="007A7723"/>
    <w:rsid w:val="007B09DA"/>
    <w:rsid w:val="007B0CDD"/>
    <w:rsid w:val="007B0DB5"/>
    <w:rsid w:val="007B2257"/>
    <w:rsid w:val="007B263B"/>
    <w:rsid w:val="007B2CC8"/>
    <w:rsid w:val="007B2E28"/>
    <w:rsid w:val="007B42C1"/>
    <w:rsid w:val="007B65DA"/>
    <w:rsid w:val="007B68A2"/>
    <w:rsid w:val="007B6B9A"/>
    <w:rsid w:val="007C0C87"/>
    <w:rsid w:val="007C2339"/>
    <w:rsid w:val="007C24C6"/>
    <w:rsid w:val="007C2BCF"/>
    <w:rsid w:val="007C2DE5"/>
    <w:rsid w:val="007C2EE1"/>
    <w:rsid w:val="007C3135"/>
    <w:rsid w:val="007C350E"/>
    <w:rsid w:val="007C352D"/>
    <w:rsid w:val="007C3BCA"/>
    <w:rsid w:val="007C3E43"/>
    <w:rsid w:val="007C4298"/>
    <w:rsid w:val="007C482A"/>
    <w:rsid w:val="007C5714"/>
    <w:rsid w:val="007C5E9C"/>
    <w:rsid w:val="007C6334"/>
    <w:rsid w:val="007C7660"/>
    <w:rsid w:val="007C76B0"/>
    <w:rsid w:val="007C79D4"/>
    <w:rsid w:val="007D00F0"/>
    <w:rsid w:val="007D0429"/>
    <w:rsid w:val="007D060F"/>
    <w:rsid w:val="007D0CD1"/>
    <w:rsid w:val="007D2649"/>
    <w:rsid w:val="007D31D7"/>
    <w:rsid w:val="007D36F1"/>
    <w:rsid w:val="007D3BCC"/>
    <w:rsid w:val="007D3CEE"/>
    <w:rsid w:val="007D44CD"/>
    <w:rsid w:val="007D4DAA"/>
    <w:rsid w:val="007D6550"/>
    <w:rsid w:val="007D66F2"/>
    <w:rsid w:val="007D75EC"/>
    <w:rsid w:val="007D764F"/>
    <w:rsid w:val="007D7D8E"/>
    <w:rsid w:val="007D7D9E"/>
    <w:rsid w:val="007E100F"/>
    <w:rsid w:val="007E1D0A"/>
    <w:rsid w:val="007E259B"/>
    <w:rsid w:val="007E26C8"/>
    <w:rsid w:val="007E2888"/>
    <w:rsid w:val="007E2C8A"/>
    <w:rsid w:val="007E39B3"/>
    <w:rsid w:val="007E3CEB"/>
    <w:rsid w:val="007E3D22"/>
    <w:rsid w:val="007E5137"/>
    <w:rsid w:val="007E62E2"/>
    <w:rsid w:val="007E69CD"/>
    <w:rsid w:val="007E6A8B"/>
    <w:rsid w:val="007E6F57"/>
    <w:rsid w:val="007E7603"/>
    <w:rsid w:val="007E7A5E"/>
    <w:rsid w:val="007F0F35"/>
    <w:rsid w:val="007F2CDB"/>
    <w:rsid w:val="007F3591"/>
    <w:rsid w:val="007F4FDB"/>
    <w:rsid w:val="007F7425"/>
    <w:rsid w:val="00800D4B"/>
    <w:rsid w:val="00800E81"/>
    <w:rsid w:val="0080156D"/>
    <w:rsid w:val="00802E20"/>
    <w:rsid w:val="00803FFB"/>
    <w:rsid w:val="00804629"/>
    <w:rsid w:val="00804CF4"/>
    <w:rsid w:val="008054DE"/>
    <w:rsid w:val="00806A77"/>
    <w:rsid w:val="00807BF8"/>
    <w:rsid w:val="00807E84"/>
    <w:rsid w:val="00813A93"/>
    <w:rsid w:val="008143E0"/>
    <w:rsid w:val="00814DF1"/>
    <w:rsid w:val="008151D0"/>
    <w:rsid w:val="00815531"/>
    <w:rsid w:val="008156C9"/>
    <w:rsid w:val="00815BD2"/>
    <w:rsid w:val="00815FFD"/>
    <w:rsid w:val="008162C0"/>
    <w:rsid w:val="0081708B"/>
    <w:rsid w:val="008172EF"/>
    <w:rsid w:val="00820247"/>
    <w:rsid w:val="008205F8"/>
    <w:rsid w:val="008209E8"/>
    <w:rsid w:val="00821224"/>
    <w:rsid w:val="00822F0F"/>
    <w:rsid w:val="0082371E"/>
    <w:rsid w:val="00823B72"/>
    <w:rsid w:val="00823CC3"/>
    <w:rsid w:val="0082413A"/>
    <w:rsid w:val="00824267"/>
    <w:rsid w:val="00825557"/>
    <w:rsid w:val="00826B01"/>
    <w:rsid w:val="00826EC1"/>
    <w:rsid w:val="00827BCB"/>
    <w:rsid w:val="00827D40"/>
    <w:rsid w:val="0083012C"/>
    <w:rsid w:val="00830628"/>
    <w:rsid w:val="00830719"/>
    <w:rsid w:val="008313EB"/>
    <w:rsid w:val="00831602"/>
    <w:rsid w:val="0083166C"/>
    <w:rsid w:val="00832C61"/>
    <w:rsid w:val="008345AE"/>
    <w:rsid w:val="0083568C"/>
    <w:rsid w:val="00836779"/>
    <w:rsid w:val="00836BE0"/>
    <w:rsid w:val="00836FB0"/>
    <w:rsid w:val="008415BC"/>
    <w:rsid w:val="0084214E"/>
    <w:rsid w:val="00842282"/>
    <w:rsid w:val="00842960"/>
    <w:rsid w:val="008433A8"/>
    <w:rsid w:val="00843650"/>
    <w:rsid w:val="00843BE8"/>
    <w:rsid w:val="008441AB"/>
    <w:rsid w:val="00845117"/>
    <w:rsid w:val="00845D84"/>
    <w:rsid w:val="00845EC4"/>
    <w:rsid w:val="00846357"/>
    <w:rsid w:val="008466E6"/>
    <w:rsid w:val="00846FE1"/>
    <w:rsid w:val="00847061"/>
    <w:rsid w:val="008478F2"/>
    <w:rsid w:val="0085037D"/>
    <w:rsid w:val="00852B07"/>
    <w:rsid w:val="008535E2"/>
    <w:rsid w:val="0085395D"/>
    <w:rsid w:val="008542AA"/>
    <w:rsid w:val="0085503C"/>
    <w:rsid w:val="008555E9"/>
    <w:rsid w:val="0085565E"/>
    <w:rsid w:val="00855752"/>
    <w:rsid w:val="008557FE"/>
    <w:rsid w:val="008564C1"/>
    <w:rsid w:val="008566C5"/>
    <w:rsid w:val="00856946"/>
    <w:rsid w:val="0085729E"/>
    <w:rsid w:val="008574E0"/>
    <w:rsid w:val="00857FAE"/>
    <w:rsid w:val="008605F1"/>
    <w:rsid w:val="00862195"/>
    <w:rsid w:val="0086228A"/>
    <w:rsid w:val="0086277E"/>
    <w:rsid w:val="00862952"/>
    <w:rsid w:val="00862E69"/>
    <w:rsid w:val="00862F7D"/>
    <w:rsid w:val="008635CF"/>
    <w:rsid w:val="00863833"/>
    <w:rsid w:val="0086481C"/>
    <w:rsid w:val="0086504B"/>
    <w:rsid w:val="00870324"/>
    <w:rsid w:val="00870A1D"/>
    <w:rsid w:val="00870FE2"/>
    <w:rsid w:val="008716E3"/>
    <w:rsid w:val="00871C7C"/>
    <w:rsid w:val="00872A88"/>
    <w:rsid w:val="00872E70"/>
    <w:rsid w:val="00873B56"/>
    <w:rsid w:val="00874B52"/>
    <w:rsid w:val="008766B4"/>
    <w:rsid w:val="008767F1"/>
    <w:rsid w:val="00876934"/>
    <w:rsid w:val="00876F28"/>
    <w:rsid w:val="008777A0"/>
    <w:rsid w:val="00880397"/>
    <w:rsid w:val="00882571"/>
    <w:rsid w:val="00883492"/>
    <w:rsid w:val="008835F4"/>
    <w:rsid w:val="0088364E"/>
    <w:rsid w:val="00884610"/>
    <w:rsid w:val="00884734"/>
    <w:rsid w:val="00885085"/>
    <w:rsid w:val="008852FB"/>
    <w:rsid w:val="00885927"/>
    <w:rsid w:val="00885A82"/>
    <w:rsid w:val="008866AB"/>
    <w:rsid w:val="00886CDC"/>
    <w:rsid w:val="00887225"/>
    <w:rsid w:val="00890A00"/>
    <w:rsid w:val="00890F82"/>
    <w:rsid w:val="00891201"/>
    <w:rsid w:val="00891F47"/>
    <w:rsid w:val="0089261B"/>
    <w:rsid w:val="008942B6"/>
    <w:rsid w:val="00894D5F"/>
    <w:rsid w:val="00895203"/>
    <w:rsid w:val="008960C4"/>
    <w:rsid w:val="008965C1"/>
    <w:rsid w:val="008972DA"/>
    <w:rsid w:val="008976A6"/>
    <w:rsid w:val="008976C1"/>
    <w:rsid w:val="00897D01"/>
    <w:rsid w:val="008A03D7"/>
    <w:rsid w:val="008A1138"/>
    <w:rsid w:val="008A1C05"/>
    <w:rsid w:val="008A2FFC"/>
    <w:rsid w:val="008A32F3"/>
    <w:rsid w:val="008A3936"/>
    <w:rsid w:val="008A3CA1"/>
    <w:rsid w:val="008A58A7"/>
    <w:rsid w:val="008A5AFD"/>
    <w:rsid w:val="008A5CBD"/>
    <w:rsid w:val="008A676E"/>
    <w:rsid w:val="008A76B3"/>
    <w:rsid w:val="008A77BD"/>
    <w:rsid w:val="008A793A"/>
    <w:rsid w:val="008A7A45"/>
    <w:rsid w:val="008A7E90"/>
    <w:rsid w:val="008B1A28"/>
    <w:rsid w:val="008B1AF0"/>
    <w:rsid w:val="008B2157"/>
    <w:rsid w:val="008B254A"/>
    <w:rsid w:val="008B2A3B"/>
    <w:rsid w:val="008B31A4"/>
    <w:rsid w:val="008B330E"/>
    <w:rsid w:val="008B4901"/>
    <w:rsid w:val="008B51CE"/>
    <w:rsid w:val="008B739D"/>
    <w:rsid w:val="008B7A68"/>
    <w:rsid w:val="008B7D06"/>
    <w:rsid w:val="008C061C"/>
    <w:rsid w:val="008C0772"/>
    <w:rsid w:val="008C080A"/>
    <w:rsid w:val="008C0F4C"/>
    <w:rsid w:val="008C1778"/>
    <w:rsid w:val="008C20F9"/>
    <w:rsid w:val="008C229F"/>
    <w:rsid w:val="008C2AAA"/>
    <w:rsid w:val="008C41F5"/>
    <w:rsid w:val="008C45AA"/>
    <w:rsid w:val="008C4B9C"/>
    <w:rsid w:val="008C544E"/>
    <w:rsid w:val="008C5E08"/>
    <w:rsid w:val="008C741A"/>
    <w:rsid w:val="008D035F"/>
    <w:rsid w:val="008D10E5"/>
    <w:rsid w:val="008D1A94"/>
    <w:rsid w:val="008D1E01"/>
    <w:rsid w:val="008D2278"/>
    <w:rsid w:val="008D2BA8"/>
    <w:rsid w:val="008D3718"/>
    <w:rsid w:val="008D3AFB"/>
    <w:rsid w:val="008D4398"/>
    <w:rsid w:val="008D4768"/>
    <w:rsid w:val="008D4E77"/>
    <w:rsid w:val="008D6D8D"/>
    <w:rsid w:val="008D7350"/>
    <w:rsid w:val="008D7C65"/>
    <w:rsid w:val="008E097B"/>
    <w:rsid w:val="008E0A8E"/>
    <w:rsid w:val="008E103E"/>
    <w:rsid w:val="008E13CC"/>
    <w:rsid w:val="008E1FD6"/>
    <w:rsid w:val="008E208D"/>
    <w:rsid w:val="008E2A24"/>
    <w:rsid w:val="008E43C0"/>
    <w:rsid w:val="008E5D84"/>
    <w:rsid w:val="008E6993"/>
    <w:rsid w:val="008F0709"/>
    <w:rsid w:val="008F0A1F"/>
    <w:rsid w:val="008F0C5C"/>
    <w:rsid w:val="008F1448"/>
    <w:rsid w:val="008F27BD"/>
    <w:rsid w:val="008F2E4B"/>
    <w:rsid w:val="008F2F4E"/>
    <w:rsid w:val="008F32AC"/>
    <w:rsid w:val="008F3A94"/>
    <w:rsid w:val="008F3AB4"/>
    <w:rsid w:val="008F4485"/>
    <w:rsid w:val="008F5199"/>
    <w:rsid w:val="008F5410"/>
    <w:rsid w:val="008F59C2"/>
    <w:rsid w:val="008F5D78"/>
    <w:rsid w:val="008F7952"/>
    <w:rsid w:val="008F7C34"/>
    <w:rsid w:val="00900049"/>
    <w:rsid w:val="0090024D"/>
    <w:rsid w:val="00900C56"/>
    <w:rsid w:val="009012A5"/>
    <w:rsid w:val="00901C8A"/>
    <w:rsid w:val="00901D59"/>
    <w:rsid w:val="00902B5E"/>
    <w:rsid w:val="00902DD0"/>
    <w:rsid w:val="00903836"/>
    <w:rsid w:val="00904692"/>
    <w:rsid w:val="009049AE"/>
    <w:rsid w:val="00904E68"/>
    <w:rsid w:val="00904EB3"/>
    <w:rsid w:val="009051FB"/>
    <w:rsid w:val="009052FA"/>
    <w:rsid w:val="009057E4"/>
    <w:rsid w:val="00905E37"/>
    <w:rsid w:val="009067E0"/>
    <w:rsid w:val="00906B88"/>
    <w:rsid w:val="0090795E"/>
    <w:rsid w:val="0091017E"/>
    <w:rsid w:val="009109E3"/>
    <w:rsid w:val="00911180"/>
    <w:rsid w:val="00911ADC"/>
    <w:rsid w:val="00911E7D"/>
    <w:rsid w:val="00912001"/>
    <w:rsid w:val="00913083"/>
    <w:rsid w:val="00913E6F"/>
    <w:rsid w:val="0091447A"/>
    <w:rsid w:val="009147FA"/>
    <w:rsid w:val="009150B9"/>
    <w:rsid w:val="00915372"/>
    <w:rsid w:val="009155E2"/>
    <w:rsid w:val="0091572A"/>
    <w:rsid w:val="009168B3"/>
    <w:rsid w:val="009172A0"/>
    <w:rsid w:val="00917C5A"/>
    <w:rsid w:val="00917C9D"/>
    <w:rsid w:val="009201CA"/>
    <w:rsid w:val="00920974"/>
    <w:rsid w:val="00921D31"/>
    <w:rsid w:val="0092214F"/>
    <w:rsid w:val="0092276A"/>
    <w:rsid w:val="00923278"/>
    <w:rsid w:val="00923CEF"/>
    <w:rsid w:val="009243BB"/>
    <w:rsid w:val="00924B64"/>
    <w:rsid w:val="00925439"/>
    <w:rsid w:val="00925C58"/>
    <w:rsid w:val="00926C0E"/>
    <w:rsid w:val="00926E5A"/>
    <w:rsid w:val="0092766B"/>
    <w:rsid w:val="00927C20"/>
    <w:rsid w:val="00930007"/>
    <w:rsid w:val="00930224"/>
    <w:rsid w:val="009308F7"/>
    <w:rsid w:val="00930C50"/>
    <w:rsid w:val="0093182B"/>
    <w:rsid w:val="00931B47"/>
    <w:rsid w:val="00932ABE"/>
    <w:rsid w:val="0093352D"/>
    <w:rsid w:val="0093488C"/>
    <w:rsid w:val="00935BFC"/>
    <w:rsid w:val="009371D8"/>
    <w:rsid w:val="009377A4"/>
    <w:rsid w:val="00937FB1"/>
    <w:rsid w:val="00940C78"/>
    <w:rsid w:val="00940D5E"/>
    <w:rsid w:val="00941073"/>
    <w:rsid w:val="009412C4"/>
    <w:rsid w:val="00942049"/>
    <w:rsid w:val="009424C5"/>
    <w:rsid w:val="009427D6"/>
    <w:rsid w:val="00943D09"/>
    <w:rsid w:val="00943EB8"/>
    <w:rsid w:val="00944BA3"/>
    <w:rsid w:val="00945794"/>
    <w:rsid w:val="009468A3"/>
    <w:rsid w:val="009468DC"/>
    <w:rsid w:val="00947222"/>
    <w:rsid w:val="00947366"/>
    <w:rsid w:val="00947C63"/>
    <w:rsid w:val="00950EDF"/>
    <w:rsid w:val="009517EA"/>
    <w:rsid w:val="00951A1F"/>
    <w:rsid w:val="00952DA2"/>
    <w:rsid w:val="00952FAE"/>
    <w:rsid w:val="00953036"/>
    <w:rsid w:val="00953726"/>
    <w:rsid w:val="009539D0"/>
    <w:rsid w:val="009539DD"/>
    <w:rsid w:val="00953CEA"/>
    <w:rsid w:val="00954548"/>
    <w:rsid w:val="00955329"/>
    <w:rsid w:val="00956090"/>
    <w:rsid w:val="00956EBB"/>
    <w:rsid w:val="00960CC3"/>
    <w:rsid w:val="0096136E"/>
    <w:rsid w:val="00961787"/>
    <w:rsid w:val="00962578"/>
    <w:rsid w:val="00962E7D"/>
    <w:rsid w:val="00963A17"/>
    <w:rsid w:val="0096481D"/>
    <w:rsid w:val="009649D1"/>
    <w:rsid w:val="00965871"/>
    <w:rsid w:val="00966DE0"/>
    <w:rsid w:val="00970679"/>
    <w:rsid w:val="009713B7"/>
    <w:rsid w:val="00971E90"/>
    <w:rsid w:val="0097287F"/>
    <w:rsid w:val="00973D91"/>
    <w:rsid w:val="00976402"/>
    <w:rsid w:val="00976E7E"/>
    <w:rsid w:val="00977B05"/>
    <w:rsid w:val="00980873"/>
    <w:rsid w:val="009808AF"/>
    <w:rsid w:val="009808E2"/>
    <w:rsid w:val="00981909"/>
    <w:rsid w:val="009825C0"/>
    <w:rsid w:val="0098267B"/>
    <w:rsid w:val="00982D51"/>
    <w:rsid w:val="009835D2"/>
    <w:rsid w:val="00983AAF"/>
    <w:rsid w:val="00983ABA"/>
    <w:rsid w:val="00984BF9"/>
    <w:rsid w:val="00985337"/>
    <w:rsid w:val="00985B8F"/>
    <w:rsid w:val="00985C7F"/>
    <w:rsid w:val="009864C3"/>
    <w:rsid w:val="00986890"/>
    <w:rsid w:val="009870DC"/>
    <w:rsid w:val="00987841"/>
    <w:rsid w:val="009879E3"/>
    <w:rsid w:val="00987C77"/>
    <w:rsid w:val="00990B51"/>
    <w:rsid w:val="0099107F"/>
    <w:rsid w:val="00991774"/>
    <w:rsid w:val="00992386"/>
    <w:rsid w:val="00992CD7"/>
    <w:rsid w:val="00992E73"/>
    <w:rsid w:val="00994068"/>
    <w:rsid w:val="0099497F"/>
    <w:rsid w:val="00994DA7"/>
    <w:rsid w:val="00995625"/>
    <w:rsid w:val="00997419"/>
    <w:rsid w:val="00997B14"/>
    <w:rsid w:val="009A0383"/>
    <w:rsid w:val="009A0C14"/>
    <w:rsid w:val="009A21A4"/>
    <w:rsid w:val="009A3245"/>
    <w:rsid w:val="009A3A00"/>
    <w:rsid w:val="009A3E01"/>
    <w:rsid w:val="009A441C"/>
    <w:rsid w:val="009A4914"/>
    <w:rsid w:val="009A5982"/>
    <w:rsid w:val="009A5AD6"/>
    <w:rsid w:val="009A62B3"/>
    <w:rsid w:val="009A663F"/>
    <w:rsid w:val="009A6B2A"/>
    <w:rsid w:val="009A71F2"/>
    <w:rsid w:val="009A785C"/>
    <w:rsid w:val="009B0109"/>
    <w:rsid w:val="009B058E"/>
    <w:rsid w:val="009B0D08"/>
    <w:rsid w:val="009B0E7F"/>
    <w:rsid w:val="009B10B1"/>
    <w:rsid w:val="009B1F4D"/>
    <w:rsid w:val="009B3152"/>
    <w:rsid w:val="009B31B5"/>
    <w:rsid w:val="009B3330"/>
    <w:rsid w:val="009B3339"/>
    <w:rsid w:val="009B48F4"/>
    <w:rsid w:val="009B5760"/>
    <w:rsid w:val="009B5A31"/>
    <w:rsid w:val="009B5BA5"/>
    <w:rsid w:val="009B6161"/>
    <w:rsid w:val="009B6912"/>
    <w:rsid w:val="009B724C"/>
    <w:rsid w:val="009B77DF"/>
    <w:rsid w:val="009C04B6"/>
    <w:rsid w:val="009C08BE"/>
    <w:rsid w:val="009C2137"/>
    <w:rsid w:val="009C2B63"/>
    <w:rsid w:val="009C31AF"/>
    <w:rsid w:val="009C379F"/>
    <w:rsid w:val="009C37A1"/>
    <w:rsid w:val="009C3D33"/>
    <w:rsid w:val="009C3FB1"/>
    <w:rsid w:val="009C490A"/>
    <w:rsid w:val="009C49DA"/>
    <w:rsid w:val="009C4A55"/>
    <w:rsid w:val="009C4D58"/>
    <w:rsid w:val="009C50D5"/>
    <w:rsid w:val="009C535E"/>
    <w:rsid w:val="009C53DE"/>
    <w:rsid w:val="009C69DC"/>
    <w:rsid w:val="009C72BC"/>
    <w:rsid w:val="009C744C"/>
    <w:rsid w:val="009C77C3"/>
    <w:rsid w:val="009D0040"/>
    <w:rsid w:val="009D0A80"/>
    <w:rsid w:val="009D1059"/>
    <w:rsid w:val="009D130F"/>
    <w:rsid w:val="009D179D"/>
    <w:rsid w:val="009D184A"/>
    <w:rsid w:val="009D2F00"/>
    <w:rsid w:val="009D34E3"/>
    <w:rsid w:val="009D37D9"/>
    <w:rsid w:val="009D4892"/>
    <w:rsid w:val="009D5136"/>
    <w:rsid w:val="009D53E6"/>
    <w:rsid w:val="009D5741"/>
    <w:rsid w:val="009D5819"/>
    <w:rsid w:val="009D6109"/>
    <w:rsid w:val="009D7790"/>
    <w:rsid w:val="009D789C"/>
    <w:rsid w:val="009E02AA"/>
    <w:rsid w:val="009E0BFD"/>
    <w:rsid w:val="009E1315"/>
    <w:rsid w:val="009E1B7B"/>
    <w:rsid w:val="009E1C78"/>
    <w:rsid w:val="009E1FAD"/>
    <w:rsid w:val="009E2072"/>
    <w:rsid w:val="009E3BB0"/>
    <w:rsid w:val="009E4113"/>
    <w:rsid w:val="009E48D9"/>
    <w:rsid w:val="009E5331"/>
    <w:rsid w:val="009E62CA"/>
    <w:rsid w:val="009E722B"/>
    <w:rsid w:val="009E7378"/>
    <w:rsid w:val="009E795E"/>
    <w:rsid w:val="009E7D42"/>
    <w:rsid w:val="009E7E5E"/>
    <w:rsid w:val="009F00A3"/>
    <w:rsid w:val="009F03BF"/>
    <w:rsid w:val="009F155C"/>
    <w:rsid w:val="009F183F"/>
    <w:rsid w:val="009F1A03"/>
    <w:rsid w:val="009F24AD"/>
    <w:rsid w:val="009F24CF"/>
    <w:rsid w:val="009F25A9"/>
    <w:rsid w:val="009F2993"/>
    <w:rsid w:val="009F2EFB"/>
    <w:rsid w:val="009F31F3"/>
    <w:rsid w:val="009F536C"/>
    <w:rsid w:val="009F5556"/>
    <w:rsid w:val="009F5A26"/>
    <w:rsid w:val="009F6732"/>
    <w:rsid w:val="00A00096"/>
    <w:rsid w:val="00A00123"/>
    <w:rsid w:val="00A00516"/>
    <w:rsid w:val="00A008B5"/>
    <w:rsid w:val="00A00DE3"/>
    <w:rsid w:val="00A01438"/>
    <w:rsid w:val="00A017F8"/>
    <w:rsid w:val="00A0224A"/>
    <w:rsid w:val="00A0290A"/>
    <w:rsid w:val="00A02A42"/>
    <w:rsid w:val="00A02CE7"/>
    <w:rsid w:val="00A02DB2"/>
    <w:rsid w:val="00A03217"/>
    <w:rsid w:val="00A03C1A"/>
    <w:rsid w:val="00A04056"/>
    <w:rsid w:val="00A0405E"/>
    <w:rsid w:val="00A0493F"/>
    <w:rsid w:val="00A04F74"/>
    <w:rsid w:val="00A05489"/>
    <w:rsid w:val="00A059EA"/>
    <w:rsid w:val="00A05F3F"/>
    <w:rsid w:val="00A06731"/>
    <w:rsid w:val="00A102DA"/>
    <w:rsid w:val="00A10395"/>
    <w:rsid w:val="00A10688"/>
    <w:rsid w:val="00A10CA7"/>
    <w:rsid w:val="00A1177D"/>
    <w:rsid w:val="00A117FD"/>
    <w:rsid w:val="00A11FF3"/>
    <w:rsid w:val="00A136C1"/>
    <w:rsid w:val="00A14612"/>
    <w:rsid w:val="00A148AD"/>
    <w:rsid w:val="00A16372"/>
    <w:rsid w:val="00A20289"/>
    <w:rsid w:val="00A20911"/>
    <w:rsid w:val="00A20A15"/>
    <w:rsid w:val="00A21AB2"/>
    <w:rsid w:val="00A21AC3"/>
    <w:rsid w:val="00A22052"/>
    <w:rsid w:val="00A22571"/>
    <w:rsid w:val="00A22AA2"/>
    <w:rsid w:val="00A22FF8"/>
    <w:rsid w:val="00A231D2"/>
    <w:rsid w:val="00A23247"/>
    <w:rsid w:val="00A23258"/>
    <w:rsid w:val="00A23FC0"/>
    <w:rsid w:val="00A24F66"/>
    <w:rsid w:val="00A250AB"/>
    <w:rsid w:val="00A25245"/>
    <w:rsid w:val="00A25CED"/>
    <w:rsid w:val="00A25EE8"/>
    <w:rsid w:val="00A267B7"/>
    <w:rsid w:val="00A273F2"/>
    <w:rsid w:val="00A27B97"/>
    <w:rsid w:val="00A30374"/>
    <w:rsid w:val="00A315AE"/>
    <w:rsid w:val="00A31B4B"/>
    <w:rsid w:val="00A341F7"/>
    <w:rsid w:val="00A349FA"/>
    <w:rsid w:val="00A35075"/>
    <w:rsid w:val="00A365C2"/>
    <w:rsid w:val="00A377E1"/>
    <w:rsid w:val="00A37F44"/>
    <w:rsid w:val="00A4043F"/>
    <w:rsid w:val="00A407DA"/>
    <w:rsid w:val="00A4083E"/>
    <w:rsid w:val="00A41882"/>
    <w:rsid w:val="00A430C2"/>
    <w:rsid w:val="00A43797"/>
    <w:rsid w:val="00A443C7"/>
    <w:rsid w:val="00A447CE"/>
    <w:rsid w:val="00A453CE"/>
    <w:rsid w:val="00A456C8"/>
    <w:rsid w:val="00A46044"/>
    <w:rsid w:val="00A4702A"/>
    <w:rsid w:val="00A47439"/>
    <w:rsid w:val="00A47475"/>
    <w:rsid w:val="00A47D20"/>
    <w:rsid w:val="00A501B9"/>
    <w:rsid w:val="00A501F4"/>
    <w:rsid w:val="00A506FE"/>
    <w:rsid w:val="00A50ADF"/>
    <w:rsid w:val="00A50BCD"/>
    <w:rsid w:val="00A50D8C"/>
    <w:rsid w:val="00A50F90"/>
    <w:rsid w:val="00A5102D"/>
    <w:rsid w:val="00A51273"/>
    <w:rsid w:val="00A514C0"/>
    <w:rsid w:val="00A51760"/>
    <w:rsid w:val="00A51D24"/>
    <w:rsid w:val="00A51FA5"/>
    <w:rsid w:val="00A520FE"/>
    <w:rsid w:val="00A53842"/>
    <w:rsid w:val="00A53FC9"/>
    <w:rsid w:val="00A5472B"/>
    <w:rsid w:val="00A55AFC"/>
    <w:rsid w:val="00A55CF0"/>
    <w:rsid w:val="00A567EB"/>
    <w:rsid w:val="00A569DB"/>
    <w:rsid w:val="00A56B56"/>
    <w:rsid w:val="00A56D2B"/>
    <w:rsid w:val="00A57A88"/>
    <w:rsid w:val="00A57D1B"/>
    <w:rsid w:val="00A60C2A"/>
    <w:rsid w:val="00A60D9E"/>
    <w:rsid w:val="00A6104C"/>
    <w:rsid w:val="00A62621"/>
    <w:rsid w:val="00A62660"/>
    <w:rsid w:val="00A62AC2"/>
    <w:rsid w:val="00A62DB3"/>
    <w:rsid w:val="00A632FA"/>
    <w:rsid w:val="00A63410"/>
    <w:rsid w:val="00A637A2"/>
    <w:rsid w:val="00A63F04"/>
    <w:rsid w:val="00A63FA6"/>
    <w:rsid w:val="00A64DA1"/>
    <w:rsid w:val="00A6562D"/>
    <w:rsid w:val="00A6571C"/>
    <w:rsid w:val="00A66215"/>
    <w:rsid w:val="00A663BD"/>
    <w:rsid w:val="00A66CA3"/>
    <w:rsid w:val="00A705B2"/>
    <w:rsid w:val="00A70F60"/>
    <w:rsid w:val="00A71060"/>
    <w:rsid w:val="00A71C45"/>
    <w:rsid w:val="00A732FB"/>
    <w:rsid w:val="00A73362"/>
    <w:rsid w:val="00A734D9"/>
    <w:rsid w:val="00A737AF"/>
    <w:rsid w:val="00A73B96"/>
    <w:rsid w:val="00A7449E"/>
    <w:rsid w:val="00A76CE9"/>
    <w:rsid w:val="00A77854"/>
    <w:rsid w:val="00A77FCF"/>
    <w:rsid w:val="00A802BC"/>
    <w:rsid w:val="00A8054E"/>
    <w:rsid w:val="00A82050"/>
    <w:rsid w:val="00A8268C"/>
    <w:rsid w:val="00A83A53"/>
    <w:rsid w:val="00A83CE7"/>
    <w:rsid w:val="00A84417"/>
    <w:rsid w:val="00A84779"/>
    <w:rsid w:val="00A856B3"/>
    <w:rsid w:val="00A86084"/>
    <w:rsid w:val="00A863C0"/>
    <w:rsid w:val="00A86730"/>
    <w:rsid w:val="00A86D58"/>
    <w:rsid w:val="00A86EAF"/>
    <w:rsid w:val="00A871A1"/>
    <w:rsid w:val="00A87478"/>
    <w:rsid w:val="00A87F8D"/>
    <w:rsid w:val="00A90EA2"/>
    <w:rsid w:val="00A921F0"/>
    <w:rsid w:val="00A943C3"/>
    <w:rsid w:val="00A94487"/>
    <w:rsid w:val="00A94A26"/>
    <w:rsid w:val="00A94B05"/>
    <w:rsid w:val="00A95AAC"/>
    <w:rsid w:val="00A970D9"/>
    <w:rsid w:val="00A97528"/>
    <w:rsid w:val="00A97A23"/>
    <w:rsid w:val="00AA0A2F"/>
    <w:rsid w:val="00AA23EB"/>
    <w:rsid w:val="00AA41BF"/>
    <w:rsid w:val="00AA4816"/>
    <w:rsid w:val="00AA630A"/>
    <w:rsid w:val="00AA67FF"/>
    <w:rsid w:val="00AA7464"/>
    <w:rsid w:val="00AA77C8"/>
    <w:rsid w:val="00AB05BB"/>
    <w:rsid w:val="00AB104E"/>
    <w:rsid w:val="00AB2802"/>
    <w:rsid w:val="00AB3116"/>
    <w:rsid w:val="00AB32CF"/>
    <w:rsid w:val="00AB33BA"/>
    <w:rsid w:val="00AB39D4"/>
    <w:rsid w:val="00AB3C5E"/>
    <w:rsid w:val="00AB4027"/>
    <w:rsid w:val="00AB4625"/>
    <w:rsid w:val="00AB481A"/>
    <w:rsid w:val="00AB48C7"/>
    <w:rsid w:val="00AB4EFA"/>
    <w:rsid w:val="00AB5706"/>
    <w:rsid w:val="00AB5C66"/>
    <w:rsid w:val="00AB66AD"/>
    <w:rsid w:val="00AB6B3F"/>
    <w:rsid w:val="00AB70F7"/>
    <w:rsid w:val="00AB7475"/>
    <w:rsid w:val="00AC037B"/>
    <w:rsid w:val="00AC0701"/>
    <w:rsid w:val="00AC1674"/>
    <w:rsid w:val="00AC1A4D"/>
    <w:rsid w:val="00AC310A"/>
    <w:rsid w:val="00AC3C68"/>
    <w:rsid w:val="00AC641B"/>
    <w:rsid w:val="00AC7476"/>
    <w:rsid w:val="00AC7A99"/>
    <w:rsid w:val="00AC7C78"/>
    <w:rsid w:val="00ACE018"/>
    <w:rsid w:val="00AD0C24"/>
    <w:rsid w:val="00AD1143"/>
    <w:rsid w:val="00AD1280"/>
    <w:rsid w:val="00AD15E0"/>
    <w:rsid w:val="00AD2502"/>
    <w:rsid w:val="00AD29C4"/>
    <w:rsid w:val="00AD3514"/>
    <w:rsid w:val="00AD38D4"/>
    <w:rsid w:val="00AD4380"/>
    <w:rsid w:val="00AD5FAE"/>
    <w:rsid w:val="00AE019E"/>
    <w:rsid w:val="00AE06EE"/>
    <w:rsid w:val="00AE1400"/>
    <w:rsid w:val="00AE198E"/>
    <w:rsid w:val="00AE3398"/>
    <w:rsid w:val="00AE37A3"/>
    <w:rsid w:val="00AE3ABC"/>
    <w:rsid w:val="00AE3D1C"/>
    <w:rsid w:val="00AE47EC"/>
    <w:rsid w:val="00AE533A"/>
    <w:rsid w:val="00AE5DEF"/>
    <w:rsid w:val="00AE612E"/>
    <w:rsid w:val="00AE6321"/>
    <w:rsid w:val="00AE7786"/>
    <w:rsid w:val="00AF067F"/>
    <w:rsid w:val="00AF13A6"/>
    <w:rsid w:val="00AF1946"/>
    <w:rsid w:val="00AF2360"/>
    <w:rsid w:val="00AF241F"/>
    <w:rsid w:val="00AF2521"/>
    <w:rsid w:val="00AF25F1"/>
    <w:rsid w:val="00AF3423"/>
    <w:rsid w:val="00AF41E1"/>
    <w:rsid w:val="00AF477A"/>
    <w:rsid w:val="00AF4D61"/>
    <w:rsid w:val="00AF5146"/>
    <w:rsid w:val="00AF53CC"/>
    <w:rsid w:val="00AF5478"/>
    <w:rsid w:val="00AF587D"/>
    <w:rsid w:val="00AF58B8"/>
    <w:rsid w:val="00AF5C7C"/>
    <w:rsid w:val="00AF6F64"/>
    <w:rsid w:val="00AF7729"/>
    <w:rsid w:val="00B001B3"/>
    <w:rsid w:val="00B004CD"/>
    <w:rsid w:val="00B00EF6"/>
    <w:rsid w:val="00B01280"/>
    <w:rsid w:val="00B012CC"/>
    <w:rsid w:val="00B02475"/>
    <w:rsid w:val="00B0411E"/>
    <w:rsid w:val="00B04712"/>
    <w:rsid w:val="00B0566C"/>
    <w:rsid w:val="00B05748"/>
    <w:rsid w:val="00B05B72"/>
    <w:rsid w:val="00B060D1"/>
    <w:rsid w:val="00B06B9C"/>
    <w:rsid w:val="00B06D00"/>
    <w:rsid w:val="00B07368"/>
    <w:rsid w:val="00B1044E"/>
    <w:rsid w:val="00B1192C"/>
    <w:rsid w:val="00B11DC5"/>
    <w:rsid w:val="00B1250C"/>
    <w:rsid w:val="00B131E9"/>
    <w:rsid w:val="00B13713"/>
    <w:rsid w:val="00B13B9E"/>
    <w:rsid w:val="00B146D1"/>
    <w:rsid w:val="00B14DA9"/>
    <w:rsid w:val="00B15464"/>
    <w:rsid w:val="00B21723"/>
    <w:rsid w:val="00B217CE"/>
    <w:rsid w:val="00B22242"/>
    <w:rsid w:val="00B22934"/>
    <w:rsid w:val="00B22D43"/>
    <w:rsid w:val="00B2312A"/>
    <w:rsid w:val="00B23162"/>
    <w:rsid w:val="00B24147"/>
    <w:rsid w:val="00B248E5"/>
    <w:rsid w:val="00B251E5"/>
    <w:rsid w:val="00B2636D"/>
    <w:rsid w:val="00B26CCD"/>
    <w:rsid w:val="00B27461"/>
    <w:rsid w:val="00B274AA"/>
    <w:rsid w:val="00B27768"/>
    <w:rsid w:val="00B27A0B"/>
    <w:rsid w:val="00B30A55"/>
    <w:rsid w:val="00B31327"/>
    <w:rsid w:val="00B315F7"/>
    <w:rsid w:val="00B31C69"/>
    <w:rsid w:val="00B31F87"/>
    <w:rsid w:val="00B33D4B"/>
    <w:rsid w:val="00B33D9E"/>
    <w:rsid w:val="00B34B02"/>
    <w:rsid w:val="00B35553"/>
    <w:rsid w:val="00B35618"/>
    <w:rsid w:val="00B35E67"/>
    <w:rsid w:val="00B35E82"/>
    <w:rsid w:val="00B360E9"/>
    <w:rsid w:val="00B363A6"/>
    <w:rsid w:val="00B3746C"/>
    <w:rsid w:val="00B37DA2"/>
    <w:rsid w:val="00B4076E"/>
    <w:rsid w:val="00B4207E"/>
    <w:rsid w:val="00B4244D"/>
    <w:rsid w:val="00B42940"/>
    <w:rsid w:val="00B43104"/>
    <w:rsid w:val="00B43503"/>
    <w:rsid w:val="00B43819"/>
    <w:rsid w:val="00B43B9B"/>
    <w:rsid w:val="00B43F57"/>
    <w:rsid w:val="00B44BAA"/>
    <w:rsid w:val="00B45EAC"/>
    <w:rsid w:val="00B469FC"/>
    <w:rsid w:val="00B472C0"/>
    <w:rsid w:val="00B47382"/>
    <w:rsid w:val="00B47605"/>
    <w:rsid w:val="00B478A9"/>
    <w:rsid w:val="00B50E4B"/>
    <w:rsid w:val="00B516FA"/>
    <w:rsid w:val="00B517A0"/>
    <w:rsid w:val="00B51D70"/>
    <w:rsid w:val="00B5285C"/>
    <w:rsid w:val="00B52EAD"/>
    <w:rsid w:val="00B5307D"/>
    <w:rsid w:val="00B56859"/>
    <w:rsid w:val="00B56DAD"/>
    <w:rsid w:val="00B572D7"/>
    <w:rsid w:val="00B57B9F"/>
    <w:rsid w:val="00B610C3"/>
    <w:rsid w:val="00B61232"/>
    <w:rsid w:val="00B61C4D"/>
    <w:rsid w:val="00B61EFB"/>
    <w:rsid w:val="00B63022"/>
    <w:rsid w:val="00B63BB5"/>
    <w:rsid w:val="00B64386"/>
    <w:rsid w:val="00B6477A"/>
    <w:rsid w:val="00B65962"/>
    <w:rsid w:val="00B66A94"/>
    <w:rsid w:val="00B66F34"/>
    <w:rsid w:val="00B703FE"/>
    <w:rsid w:val="00B70407"/>
    <w:rsid w:val="00B71D31"/>
    <w:rsid w:val="00B7200E"/>
    <w:rsid w:val="00B72760"/>
    <w:rsid w:val="00B72EC9"/>
    <w:rsid w:val="00B73039"/>
    <w:rsid w:val="00B734B5"/>
    <w:rsid w:val="00B73CD9"/>
    <w:rsid w:val="00B75301"/>
    <w:rsid w:val="00B761FC"/>
    <w:rsid w:val="00B76785"/>
    <w:rsid w:val="00B76EB6"/>
    <w:rsid w:val="00B76EDC"/>
    <w:rsid w:val="00B7701D"/>
    <w:rsid w:val="00B77588"/>
    <w:rsid w:val="00B80A55"/>
    <w:rsid w:val="00B80EF0"/>
    <w:rsid w:val="00B80FD4"/>
    <w:rsid w:val="00B820C1"/>
    <w:rsid w:val="00B8234A"/>
    <w:rsid w:val="00B826CB"/>
    <w:rsid w:val="00B83D53"/>
    <w:rsid w:val="00B84015"/>
    <w:rsid w:val="00B842D3"/>
    <w:rsid w:val="00B84936"/>
    <w:rsid w:val="00B8494E"/>
    <w:rsid w:val="00B84E16"/>
    <w:rsid w:val="00B857FC"/>
    <w:rsid w:val="00B86659"/>
    <w:rsid w:val="00B86B41"/>
    <w:rsid w:val="00B8799A"/>
    <w:rsid w:val="00B90324"/>
    <w:rsid w:val="00B903D7"/>
    <w:rsid w:val="00B90752"/>
    <w:rsid w:val="00B90A02"/>
    <w:rsid w:val="00B911A0"/>
    <w:rsid w:val="00B9178E"/>
    <w:rsid w:val="00B921F6"/>
    <w:rsid w:val="00B92AF7"/>
    <w:rsid w:val="00B92C43"/>
    <w:rsid w:val="00B934E3"/>
    <w:rsid w:val="00B94FF9"/>
    <w:rsid w:val="00B959A5"/>
    <w:rsid w:val="00B95ABE"/>
    <w:rsid w:val="00B95BF9"/>
    <w:rsid w:val="00B95E85"/>
    <w:rsid w:val="00B9613D"/>
    <w:rsid w:val="00B96D19"/>
    <w:rsid w:val="00BA0A2A"/>
    <w:rsid w:val="00BA1902"/>
    <w:rsid w:val="00BA3724"/>
    <w:rsid w:val="00BA3C1A"/>
    <w:rsid w:val="00BA5A22"/>
    <w:rsid w:val="00BA5C8F"/>
    <w:rsid w:val="00BA7B9A"/>
    <w:rsid w:val="00BB1ED5"/>
    <w:rsid w:val="00BB2C5A"/>
    <w:rsid w:val="00BB3B29"/>
    <w:rsid w:val="00BB4893"/>
    <w:rsid w:val="00BB4B8C"/>
    <w:rsid w:val="00BB4C02"/>
    <w:rsid w:val="00BB58AE"/>
    <w:rsid w:val="00BB5FF2"/>
    <w:rsid w:val="00BB618F"/>
    <w:rsid w:val="00BB6A46"/>
    <w:rsid w:val="00BB6B22"/>
    <w:rsid w:val="00BB6B42"/>
    <w:rsid w:val="00BB7534"/>
    <w:rsid w:val="00BB7868"/>
    <w:rsid w:val="00BC00D3"/>
    <w:rsid w:val="00BC07C8"/>
    <w:rsid w:val="00BC0F28"/>
    <w:rsid w:val="00BC1E6D"/>
    <w:rsid w:val="00BC1EAF"/>
    <w:rsid w:val="00BC2250"/>
    <w:rsid w:val="00BC5A40"/>
    <w:rsid w:val="00BC5C5F"/>
    <w:rsid w:val="00BC667F"/>
    <w:rsid w:val="00BC6A97"/>
    <w:rsid w:val="00BC73DE"/>
    <w:rsid w:val="00BC7945"/>
    <w:rsid w:val="00BC799B"/>
    <w:rsid w:val="00BC7B6A"/>
    <w:rsid w:val="00BC7FBD"/>
    <w:rsid w:val="00BD0054"/>
    <w:rsid w:val="00BD04F8"/>
    <w:rsid w:val="00BD1406"/>
    <w:rsid w:val="00BD265B"/>
    <w:rsid w:val="00BD2EF9"/>
    <w:rsid w:val="00BD3205"/>
    <w:rsid w:val="00BD3644"/>
    <w:rsid w:val="00BE0B68"/>
    <w:rsid w:val="00BE1710"/>
    <w:rsid w:val="00BE1C9C"/>
    <w:rsid w:val="00BE252E"/>
    <w:rsid w:val="00BE266C"/>
    <w:rsid w:val="00BE4725"/>
    <w:rsid w:val="00BE5A41"/>
    <w:rsid w:val="00BE5E55"/>
    <w:rsid w:val="00BE63ED"/>
    <w:rsid w:val="00BE6AA4"/>
    <w:rsid w:val="00BE71AF"/>
    <w:rsid w:val="00BE71B5"/>
    <w:rsid w:val="00BF081C"/>
    <w:rsid w:val="00BF0AA2"/>
    <w:rsid w:val="00BF1558"/>
    <w:rsid w:val="00BF1A76"/>
    <w:rsid w:val="00BF22DB"/>
    <w:rsid w:val="00BF23E9"/>
    <w:rsid w:val="00BF3ADD"/>
    <w:rsid w:val="00BF3DBD"/>
    <w:rsid w:val="00BF475B"/>
    <w:rsid w:val="00BF482B"/>
    <w:rsid w:val="00BF4E2E"/>
    <w:rsid w:val="00BF534A"/>
    <w:rsid w:val="00BF5778"/>
    <w:rsid w:val="00BF5AA6"/>
    <w:rsid w:val="00BF727A"/>
    <w:rsid w:val="00C00180"/>
    <w:rsid w:val="00C004B0"/>
    <w:rsid w:val="00C0227A"/>
    <w:rsid w:val="00C02A6F"/>
    <w:rsid w:val="00C0318B"/>
    <w:rsid w:val="00C046A0"/>
    <w:rsid w:val="00C05810"/>
    <w:rsid w:val="00C05863"/>
    <w:rsid w:val="00C05F53"/>
    <w:rsid w:val="00C06330"/>
    <w:rsid w:val="00C064D0"/>
    <w:rsid w:val="00C07841"/>
    <w:rsid w:val="00C10DAE"/>
    <w:rsid w:val="00C1144C"/>
    <w:rsid w:val="00C11684"/>
    <w:rsid w:val="00C12237"/>
    <w:rsid w:val="00C12559"/>
    <w:rsid w:val="00C147DF"/>
    <w:rsid w:val="00C14830"/>
    <w:rsid w:val="00C148F2"/>
    <w:rsid w:val="00C149AE"/>
    <w:rsid w:val="00C14BF1"/>
    <w:rsid w:val="00C164A9"/>
    <w:rsid w:val="00C17F2F"/>
    <w:rsid w:val="00C20FB2"/>
    <w:rsid w:val="00C21E28"/>
    <w:rsid w:val="00C21F43"/>
    <w:rsid w:val="00C24807"/>
    <w:rsid w:val="00C24837"/>
    <w:rsid w:val="00C24C28"/>
    <w:rsid w:val="00C25167"/>
    <w:rsid w:val="00C25E8B"/>
    <w:rsid w:val="00C26CFA"/>
    <w:rsid w:val="00C2770A"/>
    <w:rsid w:val="00C27745"/>
    <w:rsid w:val="00C27754"/>
    <w:rsid w:val="00C27E72"/>
    <w:rsid w:val="00C30AA9"/>
    <w:rsid w:val="00C31DD3"/>
    <w:rsid w:val="00C31EA9"/>
    <w:rsid w:val="00C32896"/>
    <w:rsid w:val="00C3294F"/>
    <w:rsid w:val="00C32E7D"/>
    <w:rsid w:val="00C330A4"/>
    <w:rsid w:val="00C331CE"/>
    <w:rsid w:val="00C3338D"/>
    <w:rsid w:val="00C3387B"/>
    <w:rsid w:val="00C3529A"/>
    <w:rsid w:val="00C35916"/>
    <w:rsid w:val="00C3598E"/>
    <w:rsid w:val="00C35BFE"/>
    <w:rsid w:val="00C35F96"/>
    <w:rsid w:val="00C365DD"/>
    <w:rsid w:val="00C37CD6"/>
    <w:rsid w:val="00C40102"/>
    <w:rsid w:val="00C40C1B"/>
    <w:rsid w:val="00C41695"/>
    <w:rsid w:val="00C42B43"/>
    <w:rsid w:val="00C42CBB"/>
    <w:rsid w:val="00C43211"/>
    <w:rsid w:val="00C43AAB"/>
    <w:rsid w:val="00C4483F"/>
    <w:rsid w:val="00C44BFA"/>
    <w:rsid w:val="00C45D38"/>
    <w:rsid w:val="00C46AB8"/>
    <w:rsid w:val="00C473DA"/>
    <w:rsid w:val="00C47882"/>
    <w:rsid w:val="00C5155D"/>
    <w:rsid w:val="00C51A4F"/>
    <w:rsid w:val="00C52173"/>
    <w:rsid w:val="00C5228D"/>
    <w:rsid w:val="00C54155"/>
    <w:rsid w:val="00C549D9"/>
    <w:rsid w:val="00C551D2"/>
    <w:rsid w:val="00C5579D"/>
    <w:rsid w:val="00C55C91"/>
    <w:rsid w:val="00C568E8"/>
    <w:rsid w:val="00C56AD5"/>
    <w:rsid w:val="00C56C49"/>
    <w:rsid w:val="00C609FC"/>
    <w:rsid w:val="00C611C2"/>
    <w:rsid w:val="00C61968"/>
    <w:rsid w:val="00C62CD0"/>
    <w:rsid w:val="00C62FAE"/>
    <w:rsid w:val="00C63676"/>
    <w:rsid w:val="00C6411D"/>
    <w:rsid w:val="00C641D7"/>
    <w:rsid w:val="00C6502B"/>
    <w:rsid w:val="00C654FD"/>
    <w:rsid w:val="00C658A1"/>
    <w:rsid w:val="00C66045"/>
    <w:rsid w:val="00C66568"/>
    <w:rsid w:val="00C666C0"/>
    <w:rsid w:val="00C668CE"/>
    <w:rsid w:val="00C66B70"/>
    <w:rsid w:val="00C66BBD"/>
    <w:rsid w:val="00C674D2"/>
    <w:rsid w:val="00C67F2B"/>
    <w:rsid w:val="00C7129A"/>
    <w:rsid w:val="00C7170A"/>
    <w:rsid w:val="00C71E32"/>
    <w:rsid w:val="00C71EA6"/>
    <w:rsid w:val="00C735DE"/>
    <w:rsid w:val="00C750F0"/>
    <w:rsid w:val="00C75E3D"/>
    <w:rsid w:val="00C76362"/>
    <w:rsid w:val="00C76510"/>
    <w:rsid w:val="00C76BF6"/>
    <w:rsid w:val="00C76D4C"/>
    <w:rsid w:val="00C7798C"/>
    <w:rsid w:val="00C77A1C"/>
    <w:rsid w:val="00C80084"/>
    <w:rsid w:val="00C800BF"/>
    <w:rsid w:val="00C81588"/>
    <w:rsid w:val="00C81BED"/>
    <w:rsid w:val="00C82B0A"/>
    <w:rsid w:val="00C82B0E"/>
    <w:rsid w:val="00C83849"/>
    <w:rsid w:val="00C83892"/>
    <w:rsid w:val="00C8394D"/>
    <w:rsid w:val="00C83BFF"/>
    <w:rsid w:val="00C84379"/>
    <w:rsid w:val="00C84394"/>
    <w:rsid w:val="00C846CE"/>
    <w:rsid w:val="00C84BF0"/>
    <w:rsid w:val="00C84FE2"/>
    <w:rsid w:val="00C85A6D"/>
    <w:rsid w:val="00C85CC6"/>
    <w:rsid w:val="00C8697C"/>
    <w:rsid w:val="00C86BA7"/>
    <w:rsid w:val="00C8782F"/>
    <w:rsid w:val="00C900B2"/>
    <w:rsid w:val="00C902F9"/>
    <w:rsid w:val="00C90929"/>
    <w:rsid w:val="00C90B1F"/>
    <w:rsid w:val="00C9112A"/>
    <w:rsid w:val="00C91181"/>
    <w:rsid w:val="00C9183A"/>
    <w:rsid w:val="00C91CA7"/>
    <w:rsid w:val="00C9216D"/>
    <w:rsid w:val="00C92FA0"/>
    <w:rsid w:val="00C93358"/>
    <w:rsid w:val="00C93813"/>
    <w:rsid w:val="00C93A3B"/>
    <w:rsid w:val="00C943FE"/>
    <w:rsid w:val="00C94AC2"/>
    <w:rsid w:val="00C94D76"/>
    <w:rsid w:val="00C94F5B"/>
    <w:rsid w:val="00C9530B"/>
    <w:rsid w:val="00C9646A"/>
    <w:rsid w:val="00C97932"/>
    <w:rsid w:val="00CA0965"/>
    <w:rsid w:val="00CA1629"/>
    <w:rsid w:val="00CA27E9"/>
    <w:rsid w:val="00CA309E"/>
    <w:rsid w:val="00CA388B"/>
    <w:rsid w:val="00CA45F2"/>
    <w:rsid w:val="00CA4F59"/>
    <w:rsid w:val="00CA535E"/>
    <w:rsid w:val="00CA6020"/>
    <w:rsid w:val="00CA63A2"/>
    <w:rsid w:val="00CA651C"/>
    <w:rsid w:val="00CA6627"/>
    <w:rsid w:val="00CA6E30"/>
    <w:rsid w:val="00CA7842"/>
    <w:rsid w:val="00CA7883"/>
    <w:rsid w:val="00CB0983"/>
    <w:rsid w:val="00CB0D15"/>
    <w:rsid w:val="00CB0DB4"/>
    <w:rsid w:val="00CB0E5D"/>
    <w:rsid w:val="00CB13D9"/>
    <w:rsid w:val="00CB1B6B"/>
    <w:rsid w:val="00CB1EFE"/>
    <w:rsid w:val="00CB21B9"/>
    <w:rsid w:val="00CB246A"/>
    <w:rsid w:val="00CB34B5"/>
    <w:rsid w:val="00CB380D"/>
    <w:rsid w:val="00CB556C"/>
    <w:rsid w:val="00CB5C35"/>
    <w:rsid w:val="00CB68E0"/>
    <w:rsid w:val="00CB697B"/>
    <w:rsid w:val="00CB6A97"/>
    <w:rsid w:val="00CB7347"/>
    <w:rsid w:val="00CB7751"/>
    <w:rsid w:val="00CB7DC0"/>
    <w:rsid w:val="00CC0D03"/>
    <w:rsid w:val="00CC3D03"/>
    <w:rsid w:val="00CC64BE"/>
    <w:rsid w:val="00CC6882"/>
    <w:rsid w:val="00CC6970"/>
    <w:rsid w:val="00CC7E4A"/>
    <w:rsid w:val="00CD03A1"/>
    <w:rsid w:val="00CD175C"/>
    <w:rsid w:val="00CD1846"/>
    <w:rsid w:val="00CD18BB"/>
    <w:rsid w:val="00CD23E7"/>
    <w:rsid w:val="00CD2775"/>
    <w:rsid w:val="00CD3B6C"/>
    <w:rsid w:val="00CD3EBD"/>
    <w:rsid w:val="00CD3ED2"/>
    <w:rsid w:val="00CD4250"/>
    <w:rsid w:val="00CD4FC6"/>
    <w:rsid w:val="00CD5108"/>
    <w:rsid w:val="00CD517E"/>
    <w:rsid w:val="00CD5F75"/>
    <w:rsid w:val="00CD616E"/>
    <w:rsid w:val="00CD6BEB"/>
    <w:rsid w:val="00CD7D04"/>
    <w:rsid w:val="00CE1109"/>
    <w:rsid w:val="00CE15D9"/>
    <w:rsid w:val="00CE2B9E"/>
    <w:rsid w:val="00CE3DE3"/>
    <w:rsid w:val="00CE4B43"/>
    <w:rsid w:val="00CE505C"/>
    <w:rsid w:val="00CE5FED"/>
    <w:rsid w:val="00CE658F"/>
    <w:rsid w:val="00CE6AFE"/>
    <w:rsid w:val="00CE7219"/>
    <w:rsid w:val="00CF0CA1"/>
    <w:rsid w:val="00CF16E4"/>
    <w:rsid w:val="00CF2F30"/>
    <w:rsid w:val="00CF33C6"/>
    <w:rsid w:val="00CF3498"/>
    <w:rsid w:val="00CF35A0"/>
    <w:rsid w:val="00CF3856"/>
    <w:rsid w:val="00CF39E4"/>
    <w:rsid w:val="00CF637E"/>
    <w:rsid w:val="00CF63ED"/>
    <w:rsid w:val="00CF7A4B"/>
    <w:rsid w:val="00CF7B13"/>
    <w:rsid w:val="00D013AC"/>
    <w:rsid w:val="00D01DFB"/>
    <w:rsid w:val="00D03083"/>
    <w:rsid w:val="00D03951"/>
    <w:rsid w:val="00D03D92"/>
    <w:rsid w:val="00D04A48"/>
    <w:rsid w:val="00D05C56"/>
    <w:rsid w:val="00D05ECA"/>
    <w:rsid w:val="00D06ABF"/>
    <w:rsid w:val="00D07DDD"/>
    <w:rsid w:val="00D07E31"/>
    <w:rsid w:val="00D10744"/>
    <w:rsid w:val="00D1098E"/>
    <w:rsid w:val="00D1176C"/>
    <w:rsid w:val="00D12218"/>
    <w:rsid w:val="00D122B9"/>
    <w:rsid w:val="00D1241D"/>
    <w:rsid w:val="00D12586"/>
    <w:rsid w:val="00D1330B"/>
    <w:rsid w:val="00D13648"/>
    <w:rsid w:val="00D13A3A"/>
    <w:rsid w:val="00D13B05"/>
    <w:rsid w:val="00D1428F"/>
    <w:rsid w:val="00D145CB"/>
    <w:rsid w:val="00D159CC"/>
    <w:rsid w:val="00D166C6"/>
    <w:rsid w:val="00D212A0"/>
    <w:rsid w:val="00D219C0"/>
    <w:rsid w:val="00D2262A"/>
    <w:rsid w:val="00D22DA8"/>
    <w:rsid w:val="00D234F8"/>
    <w:rsid w:val="00D23F25"/>
    <w:rsid w:val="00D243F9"/>
    <w:rsid w:val="00D2471E"/>
    <w:rsid w:val="00D24A96"/>
    <w:rsid w:val="00D24CDF"/>
    <w:rsid w:val="00D24F24"/>
    <w:rsid w:val="00D250CC"/>
    <w:rsid w:val="00D26C07"/>
    <w:rsid w:val="00D272C6"/>
    <w:rsid w:val="00D30D8F"/>
    <w:rsid w:val="00D312F9"/>
    <w:rsid w:val="00D31946"/>
    <w:rsid w:val="00D31C7D"/>
    <w:rsid w:val="00D32281"/>
    <w:rsid w:val="00D329AC"/>
    <w:rsid w:val="00D3328F"/>
    <w:rsid w:val="00D337FE"/>
    <w:rsid w:val="00D33C2F"/>
    <w:rsid w:val="00D33CA3"/>
    <w:rsid w:val="00D33CE8"/>
    <w:rsid w:val="00D33E27"/>
    <w:rsid w:val="00D33ED7"/>
    <w:rsid w:val="00D33EF7"/>
    <w:rsid w:val="00D34A42"/>
    <w:rsid w:val="00D34AAD"/>
    <w:rsid w:val="00D352E5"/>
    <w:rsid w:val="00D361C2"/>
    <w:rsid w:val="00D3688D"/>
    <w:rsid w:val="00D368ED"/>
    <w:rsid w:val="00D3741C"/>
    <w:rsid w:val="00D376B6"/>
    <w:rsid w:val="00D37713"/>
    <w:rsid w:val="00D37AD3"/>
    <w:rsid w:val="00D40049"/>
    <w:rsid w:val="00D40D65"/>
    <w:rsid w:val="00D41193"/>
    <w:rsid w:val="00D419A8"/>
    <w:rsid w:val="00D422FD"/>
    <w:rsid w:val="00D43553"/>
    <w:rsid w:val="00D4387C"/>
    <w:rsid w:val="00D44EB8"/>
    <w:rsid w:val="00D4570E"/>
    <w:rsid w:val="00D463B9"/>
    <w:rsid w:val="00D47908"/>
    <w:rsid w:val="00D50C70"/>
    <w:rsid w:val="00D5212F"/>
    <w:rsid w:val="00D52BBD"/>
    <w:rsid w:val="00D52C9B"/>
    <w:rsid w:val="00D531DB"/>
    <w:rsid w:val="00D53E95"/>
    <w:rsid w:val="00D545AC"/>
    <w:rsid w:val="00D547C0"/>
    <w:rsid w:val="00D55047"/>
    <w:rsid w:val="00D55D06"/>
    <w:rsid w:val="00D56585"/>
    <w:rsid w:val="00D569DE"/>
    <w:rsid w:val="00D57DD4"/>
    <w:rsid w:val="00D60C9B"/>
    <w:rsid w:val="00D60D7A"/>
    <w:rsid w:val="00D61999"/>
    <w:rsid w:val="00D62C0A"/>
    <w:rsid w:val="00D630DF"/>
    <w:rsid w:val="00D64C38"/>
    <w:rsid w:val="00D6509A"/>
    <w:rsid w:val="00D668E4"/>
    <w:rsid w:val="00D66DC3"/>
    <w:rsid w:val="00D67682"/>
    <w:rsid w:val="00D70F88"/>
    <w:rsid w:val="00D72FCD"/>
    <w:rsid w:val="00D732D9"/>
    <w:rsid w:val="00D7361F"/>
    <w:rsid w:val="00D743FE"/>
    <w:rsid w:val="00D74476"/>
    <w:rsid w:val="00D74827"/>
    <w:rsid w:val="00D74E2F"/>
    <w:rsid w:val="00D7556E"/>
    <w:rsid w:val="00D75B40"/>
    <w:rsid w:val="00D7625A"/>
    <w:rsid w:val="00D7635E"/>
    <w:rsid w:val="00D76BB0"/>
    <w:rsid w:val="00D76C3C"/>
    <w:rsid w:val="00D76F84"/>
    <w:rsid w:val="00D7722A"/>
    <w:rsid w:val="00D809DA"/>
    <w:rsid w:val="00D80C34"/>
    <w:rsid w:val="00D83ADF"/>
    <w:rsid w:val="00D83F03"/>
    <w:rsid w:val="00D85EE4"/>
    <w:rsid w:val="00D865C5"/>
    <w:rsid w:val="00D90173"/>
    <w:rsid w:val="00D90206"/>
    <w:rsid w:val="00D908A4"/>
    <w:rsid w:val="00D90B84"/>
    <w:rsid w:val="00D90BBD"/>
    <w:rsid w:val="00D9197C"/>
    <w:rsid w:val="00D91D61"/>
    <w:rsid w:val="00D930F3"/>
    <w:rsid w:val="00D9366F"/>
    <w:rsid w:val="00D93678"/>
    <w:rsid w:val="00D93E53"/>
    <w:rsid w:val="00D94456"/>
    <w:rsid w:val="00D94B46"/>
    <w:rsid w:val="00D956D2"/>
    <w:rsid w:val="00D96406"/>
    <w:rsid w:val="00D97759"/>
    <w:rsid w:val="00D97CD5"/>
    <w:rsid w:val="00DA0904"/>
    <w:rsid w:val="00DA3399"/>
    <w:rsid w:val="00DA360D"/>
    <w:rsid w:val="00DA3BB8"/>
    <w:rsid w:val="00DA3D5A"/>
    <w:rsid w:val="00DA3E38"/>
    <w:rsid w:val="00DA3F4E"/>
    <w:rsid w:val="00DA4374"/>
    <w:rsid w:val="00DA46A0"/>
    <w:rsid w:val="00DA5CC3"/>
    <w:rsid w:val="00DA5D65"/>
    <w:rsid w:val="00DA65D4"/>
    <w:rsid w:val="00DA6D12"/>
    <w:rsid w:val="00DA7798"/>
    <w:rsid w:val="00DA7841"/>
    <w:rsid w:val="00DB05BE"/>
    <w:rsid w:val="00DB0621"/>
    <w:rsid w:val="00DB082D"/>
    <w:rsid w:val="00DB192F"/>
    <w:rsid w:val="00DB1E45"/>
    <w:rsid w:val="00DB2A27"/>
    <w:rsid w:val="00DB2B3C"/>
    <w:rsid w:val="00DB4640"/>
    <w:rsid w:val="00DB46F7"/>
    <w:rsid w:val="00DB49C6"/>
    <w:rsid w:val="00DB4AD9"/>
    <w:rsid w:val="00DB4E1D"/>
    <w:rsid w:val="00DB5787"/>
    <w:rsid w:val="00DB61BF"/>
    <w:rsid w:val="00DB6B69"/>
    <w:rsid w:val="00DB6C1A"/>
    <w:rsid w:val="00DC0859"/>
    <w:rsid w:val="00DC1BD0"/>
    <w:rsid w:val="00DC2E84"/>
    <w:rsid w:val="00DC2F76"/>
    <w:rsid w:val="00DC3F91"/>
    <w:rsid w:val="00DC43FD"/>
    <w:rsid w:val="00DC5AD4"/>
    <w:rsid w:val="00DC6879"/>
    <w:rsid w:val="00DC6927"/>
    <w:rsid w:val="00DC6BC4"/>
    <w:rsid w:val="00DD03B6"/>
    <w:rsid w:val="00DD0514"/>
    <w:rsid w:val="00DD0D24"/>
    <w:rsid w:val="00DD3192"/>
    <w:rsid w:val="00DD3712"/>
    <w:rsid w:val="00DD3BB4"/>
    <w:rsid w:val="00DD4629"/>
    <w:rsid w:val="00DD4867"/>
    <w:rsid w:val="00DD5070"/>
    <w:rsid w:val="00DD5F62"/>
    <w:rsid w:val="00DD6264"/>
    <w:rsid w:val="00DD711A"/>
    <w:rsid w:val="00DD7159"/>
    <w:rsid w:val="00DD77E6"/>
    <w:rsid w:val="00DE0ABB"/>
    <w:rsid w:val="00DE110E"/>
    <w:rsid w:val="00DE12D7"/>
    <w:rsid w:val="00DE15E7"/>
    <w:rsid w:val="00DE23EF"/>
    <w:rsid w:val="00DE36C6"/>
    <w:rsid w:val="00DE3ADC"/>
    <w:rsid w:val="00DE4D31"/>
    <w:rsid w:val="00DE5013"/>
    <w:rsid w:val="00DE502D"/>
    <w:rsid w:val="00DE5590"/>
    <w:rsid w:val="00DE64FF"/>
    <w:rsid w:val="00DE72CB"/>
    <w:rsid w:val="00DF0C11"/>
    <w:rsid w:val="00DF0F5E"/>
    <w:rsid w:val="00DF3E3C"/>
    <w:rsid w:val="00DF4077"/>
    <w:rsid w:val="00DF41F6"/>
    <w:rsid w:val="00DF531D"/>
    <w:rsid w:val="00DF5C77"/>
    <w:rsid w:val="00DF62BA"/>
    <w:rsid w:val="00DF644B"/>
    <w:rsid w:val="00DF6C7A"/>
    <w:rsid w:val="00DF6E73"/>
    <w:rsid w:val="00DF7815"/>
    <w:rsid w:val="00DF7992"/>
    <w:rsid w:val="00E00040"/>
    <w:rsid w:val="00E0016E"/>
    <w:rsid w:val="00E00D3D"/>
    <w:rsid w:val="00E01899"/>
    <w:rsid w:val="00E0299F"/>
    <w:rsid w:val="00E03228"/>
    <w:rsid w:val="00E03CC6"/>
    <w:rsid w:val="00E04573"/>
    <w:rsid w:val="00E048C2"/>
    <w:rsid w:val="00E0545D"/>
    <w:rsid w:val="00E05656"/>
    <w:rsid w:val="00E059A4"/>
    <w:rsid w:val="00E10164"/>
    <w:rsid w:val="00E11456"/>
    <w:rsid w:val="00E1151A"/>
    <w:rsid w:val="00E12F8D"/>
    <w:rsid w:val="00E132B7"/>
    <w:rsid w:val="00E1342A"/>
    <w:rsid w:val="00E13473"/>
    <w:rsid w:val="00E13DE2"/>
    <w:rsid w:val="00E1403D"/>
    <w:rsid w:val="00E14220"/>
    <w:rsid w:val="00E1497A"/>
    <w:rsid w:val="00E14C2D"/>
    <w:rsid w:val="00E1557E"/>
    <w:rsid w:val="00E1611B"/>
    <w:rsid w:val="00E16F78"/>
    <w:rsid w:val="00E17A7A"/>
    <w:rsid w:val="00E17DAB"/>
    <w:rsid w:val="00E17F62"/>
    <w:rsid w:val="00E2000B"/>
    <w:rsid w:val="00E21896"/>
    <w:rsid w:val="00E2192E"/>
    <w:rsid w:val="00E2197F"/>
    <w:rsid w:val="00E21D4C"/>
    <w:rsid w:val="00E2303F"/>
    <w:rsid w:val="00E23604"/>
    <w:rsid w:val="00E23C49"/>
    <w:rsid w:val="00E23CB9"/>
    <w:rsid w:val="00E23DFA"/>
    <w:rsid w:val="00E25498"/>
    <w:rsid w:val="00E2564D"/>
    <w:rsid w:val="00E26349"/>
    <w:rsid w:val="00E26A57"/>
    <w:rsid w:val="00E27F76"/>
    <w:rsid w:val="00E31031"/>
    <w:rsid w:val="00E315BF"/>
    <w:rsid w:val="00E32564"/>
    <w:rsid w:val="00E32B79"/>
    <w:rsid w:val="00E336B7"/>
    <w:rsid w:val="00E33888"/>
    <w:rsid w:val="00E34328"/>
    <w:rsid w:val="00E345E3"/>
    <w:rsid w:val="00E35193"/>
    <w:rsid w:val="00E35756"/>
    <w:rsid w:val="00E35B1C"/>
    <w:rsid w:val="00E35D90"/>
    <w:rsid w:val="00E361D1"/>
    <w:rsid w:val="00E36750"/>
    <w:rsid w:val="00E40519"/>
    <w:rsid w:val="00E408A3"/>
    <w:rsid w:val="00E408CA"/>
    <w:rsid w:val="00E4090E"/>
    <w:rsid w:val="00E41481"/>
    <w:rsid w:val="00E41CB3"/>
    <w:rsid w:val="00E41EA1"/>
    <w:rsid w:val="00E42036"/>
    <w:rsid w:val="00E426C8"/>
    <w:rsid w:val="00E42B4D"/>
    <w:rsid w:val="00E4391B"/>
    <w:rsid w:val="00E447CD"/>
    <w:rsid w:val="00E44FA3"/>
    <w:rsid w:val="00E45C4F"/>
    <w:rsid w:val="00E46051"/>
    <w:rsid w:val="00E46864"/>
    <w:rsid w:val="00E47C3A"/>
    <w:rsid w:val="00E47E15"/>
    <w:rsid w:val="00E5051F"/>
    <w:rsid w:val="00E50A84"/>
    <w:rsid w:val="00E50B13"/>
    <w:rsid w:val="00E517A8"/>
    <w:rsid w:val="00E52265"/>
    <w:rsid w:val="00E52501"/>
    <w:rsid w:val="00E5420A"/>
    <w:rsid w:val="00E54F44"/>
    <w:rsid w:val="00E552E4"/>
    <w:rsid w:val="00E5604A"/>
    <w:rsid w:val="00E56123"/>
    <w:rsid w:val="00E56CDB"/>
    <w:rsid w:val="00E56FAB"/>
    <w:rsid w:val="00E57A0C"/>
    <w:rsid w:val="00E603B6"/>
    <w:rsid w:val="00E60785"/>
    <w:rsid w:val="00E60DD4"/>
    <w:rsid w:val="00E617FC"/>
    <w:rsid w:val="00E63498"/>
    <w:rsid w:val="00E635DB"/>
    <w:rsid w:val="00E63642"/>
    <w:rsid w:val="00E63F60"/>
    <w:rsid w:val="00E64424"/>
    <w:rsid w:val="00E65CF5"/>
    <w:rsid w:val="00E70E5C"/>
    <w:rsid w:val="00E713A8"/>
    <w:rsid w:val="00E718B3"/>
    <w:rsid w:val="00E71CEE"/>
    <w:rsid w:val="00E7203E"/>
    <w:rsid w:val="00E72569"/>
    <w:rsid w:val="00E725F4"/>
    <w:rsid w:val="00E728CB"/>
    <w:rsid w:val="00E7318A"/>
    <w:rsid w:val="00E7372C"/>
    <w:rsid w:val="00E756E2"/>
    <w:rsid w:val="00E76412"/>
    <w:rsid w:val="00E76473"/>
    <w:rsid w:val="00E76635"/>
    <w:rsid w:val="00E77134"/>
    <w:rsid w:val="00E773C1"/>
    <w:rsid w:val="00E77DEB"/>
    <w:rsid w:val="00E77F9E"/>
    <w:rsid w:val="00E80722"/>
    <w:rsid w:val="00E8084B"/>
    <w:rsid w:val="00E80CEB"/>
    <w:rsid w:val="00E813FF"/>
    <w:rsid w:val="00E8266A"/>
    <w:rsid w:val="00E82717"/>
    <w:rsid w:val="00E83A4B"/>
    <w:rsid w:val="00E83D63"/>
    <w:rsid w:val="00E83F44"/>
    <w:rsid w:val="00E84023"/>
    <w:rsid w:val="00E855E8"/>
    <w:rsid w:val="00E8655E"/>
    <w:rsid w:val="00E900EF"/>
    <w:rsid w:val="00E90C0E"/>
    <w:rsid w:val="00E929FB"/>
    <w:rsid w:val="00E931DC"/>
    <w:rsid w:val="00E9391B"/>
    <w:rsid w:val="00E94598"/>
    <w:rsid w:val="00E946DE"/>
    <w:rsid w:val="00E95E38"/>
    <w:rsid w:val="00E96971"/>
    <w:rsid w:val="00E96B54"/>
    <w:rsid w:val="00E96F9E"/>
    <w:rsid w:val="00E977F5"/>
    <w:rsid w:val="00EA1DA7"/>
    <w:rsid w:val="00EA2A53"/>
    <w:rsid w:val="00EA2CFE"/>
    <w:rsid w:val="00EA34CB"/>
    <w:rsid w:val="00EA350F"/>
    <w:rsid w:val="00EA5067"/>
    <w:rsid w:val="00EA52B9"/>
    <w:rsid w:val="00EA5415"/>
    <w:rsid w:val="00EA54AB"/>
    <w:rsid w:val="00EA663D"/>
    <w:rsid w:val="00EA7F04"/>
    <w:rsid w:val="00EB043F"/>
    <w:rsid w:val="00EB09C0"/>
    <w:rsid w:val="00EB2924"/>
    <w:rsid w:val="00EB2C98"/>
    <w:rsid w:val="00EB2F2F"/>
    <w:rsid w:val="00EB2FBE"/>
    <w:rsid w:val="00EB32B8"/>
    <w:rsid w:val="00EB368F"/>
    <w:rsid w:val="00EB5973"/>
    <w:rsid w:val="00EB5D33"/>
    <w:rsid w:val="00EB5E38"/>
    <w:rsid w:val="00EB6227"/>
    <w:rsid w:val="00EB6861"/>
    <w:rsid w:val="00EB6AA3"/>
    <w:rsid w:val="00EB735E"/>
    <w:rsid w:val="00EB755D"/>
    <w:rsid w:val="00EC0A39"/>
    <w:rsid w:val="00EC0C29"/>
    <w:rsid w:val="00EC3124"/>
    <w:rsid w:val="00EC3345"/>
    <w:rsid w:val="00EC34B7"/>
    <w:rsid w:val="00EC3629"/>
    <w:rsid w:val="00EC411A"/>
    <w:rsid w:val="00EC69DE"/>
    <w:rsid w:val="00EC6D7C"/>
    <w:rsid w:val="00ED00EF"/>
    <w:rsid w:val="00ED0218"/>
    <w:rsid w:val="00ED1D8D"/>
    <w:rsid w:val="00ED210F"/>
    <w:rsid w:val="00ED34E0"/>
    <w:rsid w:val="00ED3513"/>
    <w:rsid w:val="00ED3CF8"/>
    <w:rsid w:val="00ED5874"/>
    <w:rsid w:val="00ED5B7D"/>
    <w:rsid w:val="00ED7939"/>
    <w:rsid w:val="00ED7CEF"/>
    <w:rsid w:val="00EE0783"/>
    <w:rsid w:val="00EE07FA"/>
    <w:rsid w:val="00EE0996"/>
    <w:rsid w:val="00EE14E1"/>
    <w:rsid w:val="00EE1C39"/>
    <w:rsid w:val="00EE2056"/>
    <w:rsid w:val="00EE22E4"/>
    <w:rsid w:val="00EE23D6"/>
    <w:rsid w:val="00EE2D57"/>
    <w:rsid w:val="00EE2DC9"/>
    <w:rsid w:val="00EE4112"/>
    <w:rsid w:val="00EE4FE5"/>
    <w:rsid w:val="00EE51B8"/>
    <w:rsid w:val="00EE641A"/>
    <w:rsid w:val="00EF0108"/>
    <w:rsid w:val="00EF090F"/>
    <w:rsid w:val="00EF0E53"/>
    <w:rsid w:val="00EF0EE0"/>
    <w:rsid w:val="00EF1998"/>
    <w:rsid w:val="00EF1F88"/>
    <w:rsid w:val="00EF200A"/>
    <w:rsid w:val="00EF23DE"/>
    <w:rsid w:val="00EF26F9"/>
    <w:rsid w:val="00EF3B15"/>
    <w:rsid w:val="00EF3CAD"/>
    <w:rsid w:val="00EF5090"/>
    <w:rsid w:val="00EF5323"/>
    <w:rsid w:val="00EF61B2"/>
    <w:rsid w:val="00EF6B15"/>
    <w:rsid w:val="00EF7709"/>
    <w:rsid w:val="00EF790A"/>
    <w:rsid w:val="00EF7E3F"/>
    <w:rsid w:val="00EF7E59"/>
    <w:rsid w:val="00F0067A"/>
    <w:rsid w:val="00F006F8"/>
    <w:rsid w:val="00F00861"/>
    <w:rsid w:val="00F00B8E"/>
    <w:rsid w:val="00F0133D"/>
    <w:rsid w:val="00F01C80"/>
    <w:rsid w:val="00F02186"/>
    <w:rsid w:val="00F022AB"/>
    <w:rsid w:val="00F02A94"/>
    <w:rsid w:val="00F0346B"/>
    <w:rsid w:val="00F045E4"/>
    <w:rsid w:val="00F04972"/>
    <w:rsid w:val="00F054BC"/>
    <w:rsid w:val="00F05B63"/>
    <w:rsid w:val="00F05EFE"/>
    <w:rsid w:val="00F06592"/>
    <w:rsid w:val="00F0769D"/>
    <w:rsid w:val="00F07F76"/>
    <w:rsid w:val="00F116AC"/>
    <w:rsid w:val="00F116F2"/>
    <w:rsid w:val="00F11BC7"/>
    <w:rsid w:val="00F11C3A"/>
    <w:rsid w:val="00F131C9"/>
    <w:rsid w:val="00F13F19"/>
    <w:rsid w:val="00F14621"/>
    <w:rsid w:val="00F1549F"/>
    <w:rsid w:val="00F1600A"/>
    <w:rsid w:val="00F161C7"/>
    <w:rsid w:val="00F169FD"/>
    <w:rsid w:val="00F16A54"/>
    <w:rsid w:val="00F21596"/>
    <w:rsid w:val="00F219F0"/>
    <w:rsid w:val="00F21BC9"/>
    <w:rsid w:val="00F226E0"/>
    <w:rsid w:val="00F23367"/>
    <w:rsid w:val="00F233FA"/>
    <w:rsid w:val="00F23434"/>
    <w:rsid w:val="00F23837"/>
    <w:rsid w:val="00F24521"/>
    <w:rsid w:val="00F24657"/>
    <w:rsid w:val="00F24754"/>
    <w:rsid w:val="00F24E5B"/>
    <w:rsid w:val="00F25DDB"/>
    <w:rsid w:val="00F26087"/>
    <w:rsid w:val="00F2777A"/>
    <w:rsid w:val="00F27D98"/>
    <w:rsid w:val="00F32155"/>
    <w:rsid w:val="00F32C7C"/>
    <w:rsid w:val="00F32DFD"/>
    <w:rsid w:val="00F33298"/>
    <w:rsid w:val="00F336FF"/>
    <w:rsid w:val="00F343EA"/>
    <w:rsid w:val="00F358A5"/>
    <w:rsid w:val="00F363DC"/>
    <w:rsid w:val="00F371CE"/>
    <w:rsid w:val="00F377E0"/>
    <w:rsid w:val="00F37BBF"/>
    <w:rsid w:val="00F40C99"/>
    <w:rsid w:val="00F412D8"/>
    <w:rsid w:val="00F41788"/>
    <w:rsid w:val="00F41F6A"/>
    <w:rsid w:val="00F4471D"/>
    <w:rsid w:val="00F450A3"/>
    <w:rsid w:val="00F45810"/>
    <w:rsid w:val="00F47585"/>
    <w:rsid w:val="00F5040C"/>
    <w:rsid w:val="00F50601"/>
    <w:rsid w:val="00F50E28"/>
    <w:rsid w:val="00F515AB"/>
    <w:rsid w:val="00F51615"/>
    <w:rsid w:val="00F52049"/>
    <w:rsid w:val="00F52395"/>
    <w:rsid w:val="00F52B53"/>
    <w:rsid w:val="00F54548"/>
    <w:rsid w:val="00F54560"/>
    <w:rsid w:val="00F5634E"/>
    <w:rsid w:val="00F568FA"/>
    <w:rsid w:val="00F57549"/>
    <w:rsid w:val="00F579D6"/>
    <w:rsid w:val="00F57C82"/>
    <w:rsid w:val="00F57F2D"/>
    <w:rsid w:val="00F6000C"/>
    <w:rsid w:val="00F605C4"/>
    <w:rsid w:val="00F60A0C"/>
    <w:rsid w:val="00F6220B"/>
    <w:rsid w:val="00F62566"/>
    <w:rsid w:val="00F62A40"/>
    <w:rsid w:val="00F6313D"/>
    <w:rsid w:val="00F63BCB"/>
    <w:rsid w:val="00F63DEA"/>
    <w:rsid w:val="00F64AE5"/>
    <w:rsid w:val="00F65340"/>
    <w:rsid w:val="00F662EE"/>
    <w:rsid w:val="00F66500"/>
    <w:rsid w:val="00F6715D"/>
    <w:rsid w:val="00F67E16"/>
    <w:rsid w:val="00F71203"/>
    <w:rsid w:val="00F71CC8"/>
    <w:rsid w:val="00F7214C"/>
    <w:rsid w:val="00F73AF0"/>
    <w:rsid w:val="00F73F29"/>
    <w:rsid w:val="00F747D1"/>
    <w:rsid w:val="00F749C7"/>
    <w:rsid w:val="00F75AC2"/>
    <w:rsid w:val="00F766A0"/>
    <w:rsid w:val="00F76825"/>
    <w:rsid w:val="00F774E8"/>
    <w:rsid w:val="00F77918"/>
    <w:rsid w:val="00F80F1E"/>
    <w:rsid w:val="00F8110D"/>
    <w:rsid w:val="00F8196E"/>
    <w:rsid w:val="00F82120"/>
    <w:rsid w:val="00F823DD"/>
    <w:rsid w:val="00F82E46"/>
    <w:rsid w:val="00F83D0F"/>
    <w:rsid w:val="00F848C2"/>
    <w:rsid w:val="00F8515B"/>
    <w:rsid w:val="00F85715"/>
    <w:rsid w:val="00F85792"/>
    <w:rsid w:val="00F86017"/>
    <w:rsid w:val="00F86165"/>
    <w:rsid w:val="00F86591"/>
    <w:rsid w:val="00F868C7"/>
    <w:rsid w:val="00F871CE"/>
    <w:rsid w:val="00F87AEF"/>
    <w:rsid w:val="00F87E5E"/>
    <w:rsid w:val="00F90856"/>
    <w:rsid w:val="00F90ABF"/>
    <w:rsid w:val="00F92A95"/>
    <w:rsid w:val="00F92F0F"/>
    <w:rsid w:val="00F9349D"/>
    <w:rsid w:val="00F93633"/>
    <w:rsid w:val="00F93AFB"/>
    <w:rsid w:val="00F93D87"/>
    <w:rsid w:val="00F93EAC"/>
    <w:rsid w:val="00F93F97"/>
    <w:rsid w:val="00F94015"/>
    <w:rsid w:val="00F94522"/>
    <w:rsid w:val="00F94B72"/>
    <w:rsid w:val="00F9537F"/>
    <w:rsid w:val="00F95449"/>
    <w:rsid w:val="00F957FA"/>
    <w:rsid w:val="00F96E2F"/>
    <w:rsid w:val="00FA0FBD"/>
    <w:rsid w:val="00FA1619"/>
    <w:rsid w:val="00FA1C23"/>
    <w:rsid w:val="00FA1DAD"/>
    <w:rsid w:val="00FA1E60"/>
    <w:rsid w:val="00FA1FB7"/>
    <w:rsid w:val="00FA2799"/>
    <w:rsid w:val="00FA3526"/>
    <w:rsid w:val="00FA37B4"/>
    <w:rsid w:val="00FA3814"/>
    <w:rsid w:val="00FA3D07"/>
    <w:rsid w:val="00FA4014"/>
    <w:rsid w:val="00FA4BDA"/>
    <w:rsid w:val="00FA51DB"/>
    <w:rsid w:val="00FA54FD"/>
    <w:rsid w:val="00FA56B7"/>
    <w:rsid w:val="00FA5E77"/>
    <w:rsid w:val="00FA62DF"/>
    <w:rsid w:val="00FA66DF"/>
    <w:rsid w:val="00FA7DDF"/>
    <w:rsid w:val="00FA7ECC"/>
    <w:rsid w:val="00FB1F04"/>
    <w:rsid w:val="00FB2810"/>
    <w:rsid w:val="00FB3315"/>
    <w:rsid w:val="00FB3762"/>
    <w:rsid w:val="00FB4386"/>
    <w:rsid w:val="00FB4FEE"/>
    <w:rsid w:val="00FB5DF7"/>
    <w:rsid w:val="00FB5EF9"/>
    <w:rsid w:val="00FB6329"/>
    <w:rsid w:val="00FB6AC3"/>
    <w:rsid w:val="00FC01A1"/>
    <w:rsid w:val="00FC0D19"/>
    <w:rsid w:val="00FC0DAB"/>
    <w:rsid w:val="00FC139C"/>
    <w:rsid w:val="00FC1890"/>
    <w:rsid w:val="00FC3C36"/>
    <w:rsid w:val="00FC46B8"/>
    <w:rsid w:val="00FC55CB"/>
    <w:rsid w:val="00FC6084"/>
    <w:rsid w:val="00FC6A76"/>
    <w:rsid w:val="00FC6B4D"/>
    <w:rsid w:val="00FC6D0D"/>
    <w:rsid w:val="00FC7892"/>
    <w:rsid w:val="00FD08E1"/>
    <w:rsid w:val="00FD0CB8"/>
    <w:rsid w:val="00FD1758"/>
    <w:rsid w:val="00FD317A"/>
    <w:rsid w:val="00FD4987"/>
    <w:rsid w:val="00FD4F92"/>
    <w:rsid w:val="00FD50A0"/>
    <w:rsid w:val="00FD6535"/>
    <w:rsid w:val="00FD6B2A"/>
    <w:rsid w:val="00FD712A"/>
    <w:rsid w:val="00FD7175"/>
    <w:rsid w:val="00FD76D4"/>
    <w:rsid w:val="00FD7B9E"/>
    <w:rsid w:val="00FE0A9D"/>
    <w:rsid w:val="00FE1384"/>
    <w:rsid w:val="00FE1730"/>
    <w:rsid w:val="00FE185B"/>
    <w:rsid w:val="00FE1B9E"/>
    <w:rsid w:val="00FE1FEA"/>
    <w:rsid w:val="00FE264C"/>
    <w:rsid w:val="00FE374B"/>
    <w:rsid w:val="00FE382C"/>
    <w:rsid w:val="00FE40D8"/>
    <w:rsid w:val="00FE430E"/>
    <w:rsid w:val="00FE4A22"/>
    <w:rsid w:val="00FE4AE6"/>
    <w:rsid w:val="00FE5359"/>
    <w:rsid w:val="00FE57A1"/>
    <w:rsid w:val="00FF0709"/>
    <w:rsid w:val="00FF0FB4"/>
    <w:rsid w:val="00FF122C"/>
    <w:rsid w:val="00FF200C"/>
    <w:rsid w:val="00FF20B4"/>
    <w:rsid w:val="00FF24EA"/>
    <w:rsid w:val="00FF3D41"/>
    <w:rsid w:val="00FF5ABE"/>
    <w:rsid w:val="00FF6466"/>
    <w:rsid w:val="00FF7C28"/>
    <w:rsid w:val="01403EC4"/>
    <w:rsid w:val="03E25F46"/>
    <w:rsid w:val="06F04886"/>
    <w:rsid w:val="07037C96"/>
    <w:rsid w:val="089F4CF7"/>
    <w:rsid w:val="09ABB4F0"/>
    <w:rsid w:val="0B478551"/>
    <w:rsid w:val="0C963013"/>
    <w:rsid w:val="0DF50564"/>
    <w:rsid w:val="1051DDC1"/>
    <w:rsid w:val="1117F764"/>
    <w:rsid w:val="11DEB54B"/>
    <w:rsid w:val="11F0FE63"/>
    <w:rsid w:val="13D561D7"/>
    <w:rsid w:val="16D315DA"/>
    <w:rsid w:val="1704AC52"/>
    <w:rsid w:val="1A6C89F1"/>
    <w:rsid w:val="1AAC0B3C"/>
    <w:rsid w:val="1B844325"/>
    <w:rsid w:val="1C47DB9D"/>
    <w:rsid w:val="1E43FB29"/>
    <w:rsid w:val="2101ECC5"/>
    <w:rsid w:val="24566AE8"/>
    <w:rsid w:val="24D96623"/>
    <w:rsid w:val="272DF789"/>
    <w:rsid w:val="283A988C"/>
    <w:rsid w:val="28A725A4"/>
    <w:rsid w:val="2A956925"/>
    <w:rsid w:val="2B3561BB"/>
    <w:rsid w:val="2BB052E9"/>
    <w:rsid w:val="2E03417B"/>
    <w:rsid w:val="2F8202A5"/>
    <w:rsid w:val="32D1E3C6"/>
    <w:rsid w:val="4188DBF1"/>
    <w:rsid w:val="418BF3CB"/>
    <w:rsid w:val="45FA32B4"/>
    <w:rsid w:val="47873692"/>
    <w:rsid w:val="4845FE09"/>
    <w:rsid w:val="4B7431C1"/>
    <w:rsid w:val="52C903F8"/>
    <w:rsid w:val="54971D57"/>
    <w:rsid w:val="56D90E1F"/>
    <w:rsid w:val="5B305001"/>
    <w:rsid w:val="6191853B"/>
    <w:rsid w:val="61B4AF8A"/>
    <w:rsid w:val="61DEF9D9"/>
    <w:rsid w:val="65481688"/>
    <w:rsid w:val="65B93BE0"/>
    <w:rsid w:val="6D2B0EDF"/>
    <w:rsid w:val="6DDA5E48"/>
    <w:rsid w:val="75499AE4"/>
    <w:rsid w:val="775926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D719"/>
  <w15:docId w15:val="{9C87934A-24BF-48D1-B989-3133F7CD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A2"/>
    <w:rPr>
      <w:rFonts w:ascii="Atkinson Hyperlegible" w:hAnsi="Atkinson Hyperlegible"/>
      <w:sz w:val="24"/>
      <w:lang w:val="fr-CA"/>
    </w:rPr>
  </w:style>
  <w:style w:type="paragraph" w:styleId="Heading1">
    <w:name w:val="heading 1"/>
    <w:basedOn w:val="Normal"/>
    <w:next w:val="Normal"/>
    <w:link w:val="Heading1Char"/>
    <w:uiPriority w:val="9"/>
    <w:qFormat/>
    <w:rsid w:val="00D96E86"/>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6513E6"/>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A90EA2"/>
    <w:pPr>
      <w:keepNext/>
      <w:keepLines/>
      <w:spacing w:before="240" w:after="240"/>
      <w:outlineLvl w:val="2"/>
    </w:pPr>
    <w:rPr>
      <w:rFonts w:eastAsiaTheme="majorEastAsia" w:cstheme="majorBidi"/>
      <w:b/>
      <w:color w:val="0D0D0D" w:themeColor="text1" w:themeTint="F2"/>
      <w:sz w:val="26"/>
      <w:szCs w:val="24"/>
    </w:rPr>
  </w:style>
  <w:style w:type="paragraph" w:styleId="Heading4">
    <w:name w:val="heading 4"/>
    <w:basedOn w:val="Normal"/>
    <w:next w:val="Normal"/>
    <w:link w:val="Heading4Char"/>
    <w:uiPriority w:val="9"/>
    <w:unhideWhenUsed/>
    <w:qFormat/>
    <w:rsid w:val="00814DF1"/>
    <w:pPr>
      <w:keepNext/>
      <w:keepLines/>
      <w:spacing w:before="280" w:after="240"/>
      <w:outlineLvl w:val="3"/>
    </w:pPr>
    <w:rPr>
      <w:rFonts w:eastAsiaTheme="majorEastAsia" w:cstheme="majorBidi"/>
      <w:b/>
      <w:iCs/>
    </w:rPr>
  </w:style>
  <w:style w:type="paragraph" w:styleId="Heading5">
    <w:name w:val="heading 5"/>
    <w:basedOn w:val="Normal"/>
    <w:next w:val="Normal"/>
    <w:uiPriority w:val="9"/>
    <w:unhideWhenUsed/>
    <w:qFormat/>
    <w:rsid w:val="00961787"/>
    <w:pPr>
      <w:keepNext/>
      <w:keepLines/>
      <w:spacing w:before="3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29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96E86"/>
    <w:rPr>
      <w:rFonts w:ascii="Atkinson Hyperlegible" w:eastAsiaTheme="majorEastAsia" w:hAnsi="Atkinson Hyperlegible" w:cstheme="majorBidi"/>
      <w:sz w:val="28"/>
      <w:szCs w:val="32"/>
    </w:rPr>
  </w:style>
  <w:style w:type="character" w:customStyle="1" w:styleId="Heading2Char">
    <w:name w:val="Heading 2 Char"/>
    <w:basedOn w:val="DefaultParagraphFont"/>
    <w:link w:val="Heading2"/>
    <w:uiPriority w:val="9"/>
    <w:rsid w:val="006513E6"/>
    <w:rPr>
      <w:rFonts w:ascii="Atkinson Hyperlegible" w:eastAsiaTheme="majorEastAsia" w:hAnsi="Atkinson Hyperlegible" w:cstheme="majorBidi"/>
      <w:b/>
      <w:color w:val="000000" w:themeColor="text1"/>
      <w:sz w:val="28"/>
      <w:szCs w:val="26"/>
    </w:rPr>
  </w:style>
  <w:style w:type="paragraph" w:styleId="ListParagraph">
    <w:name w:val="List Paragraph"/>
    <w:basedOn w:val="Normal"/>
    <w:link w:val="ListParagraphChar"/>
    <w:uiPriority w:val="34"/>
    <w:qFormat/>
    <w:rsid w:val="00D04EF0"/>
    <w:pPr>
      <w:widowControl w:val="0"/>
      <w:spacing w:after="200" w:line="276" w:lineRule="auto"/>
      <w:ind w:left="720"/>
      <w:contextualSpacing/>
    </w:pPr>
    <w:rPr>
      <w:lang w:val="en-US"/>
    </w:rPr>
  </w:style>
  <w:style w:type="character" w:styleId="CommentReference">
    <w:name w:val="annotation reference"/>
    <w:basedOn w:val="DefaultParagraphFont"/>
    <w:uiPriority w:val="99"/>
    <w:semiHidden/>
    <w:unhideWhenUsed/>
    <w:rsid w:val="00D04EF0"/>
    <w:rPr>
      <w:sz w:val="16"/>
      <w:szCs w:val="16"/>
    </w:rPr>
  </w:style>
  <w:style w:type="paragraph" w:styleId="CommentText">
    <w:name w:val="annotation text"/>
    <w:basedOn w:val="Normal"/>
    <w:link w:val="CommentTextChar"/>
    <w:uiPriority w:val="99"/>
    <w:unhideWhenUsed/>
    <w:rsid w:val="00D04EF0"/>
    <w:pPr>
      <w:widowControl w:val="0"/>
      <w:spacing w:after="200" w:line="240" w:lineRule="auto"/>
    </w:pPr>
    <w:rPr>
      <w:sz w:val="20"/>
      <w:szCs w:val="20"/>
      <w:lang w:val="en-US"/>
    </w:rPr>
  </w:style>
  <w:style w:type="character" w:customStyle="1" w:styleId="CommentTextChar">
    <w:name w:val="Comment Text Char"/>
    <w:basedOn w:val="DefaultParagraphFont"/>
    <w:link w:val="CommentText"/>
    <w:uiPriority w:val="99"/>
    <w:rsid w:val="00D04EF0"/>
    <w:rPr>
      <w:sz w:val="20"/>
      <w:szCs w:val="20"/>
      <w:lang w:val="en-US"/>
    </w:rPr>
  </w:style>
  <w:style w:type="paragraph" w:customStyle="1" w:styleId="paragraph">
    <w:name w:val="paragraph"/>
    <w:basedOn w:val="Normal"/>
    <w:rsid w:val="00D04EF0"/>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normaltextrun">
    <w:name w:val="normaltextrun"/>
    <w:basedOn w:val="DefaultParagraphFont"/>
    <w:rsid w:val="00D04EF0"/>
  </w:style>
  <w:style w:type="character" w:styleId="Hyperlink">
    <w:name w:val="Hyperlink"/>
    <w:basedOn w:val="DefaultParagraphFont"/>
    <w:uiPriority w:val="99"/>
    <w:unhideWhenUsed/>
    <w:rsid w:val="00D04EF0"/>
    <w:rPr>
      <w:color w:val="0563C1" w:themeColor="hyperlink"/>
      <w:u w:val="single"/>
    </w:rPr>
  </w:style>
  <w:style w:type="character" w:customStyle="1" w:styleId="Heading3Char">
    <w:name w:val="Heading 3 Char"/>
    <w:basedOn w:val="DefaultParagraphFont"/>
    <w:link w:val="Heading3"/>
    <w:uiPriority w:val="9"/>
    <w:rsid w:val="00A90EA2"/>
    <w:rPr>
      <w:rFonts w:ascii="Atkinson Hyperlegible" w:eastAsiaTheme="majorEastAsia" w:hAnsi="Atkinson Hyperlegible" w:cstheme="majorBidi"/>
      <w:b/>
      <w:color w:val="0D0D0D" w:themeColor="text1" w:themeTint="F2"/>
      <w:sz w:val="26"/>
      <w:szCs w:val="24"/>
    </w:rPr>
  </w:style>
  <w:style w:type="character" w:customStyle="1" w:styleId="eop">
    <w:name w:val="eop"/>
    <w:basedOn w:val="DefaultParagraphFont"/>
    <w:rsid w:val="00CD7BF5"/>
  </w:style>
  <w:style w:type="paragraph" w:styleId="CommentSubject">
    <w:name w:val="annotation subject"/>
    <w:basedOn w:val="CommentText"/>
    <w:next w:val="CommentText"/>
    <w:link w:val="CommentSubjectChar"/>
    <w:uiPriority w:val="99"/>
    <w:semiHidden/>
    <w:unhideWhenUsed/>
    <w:rsid w:val="006E2B88"/>
    <w:pPr>
      <w:widowControl/>
      <w:spacing w:after="160"/>
    </w:pPr>
    <w:rPr>
      <w:b/>
      <w:bCs/>
      <w:lang w:val="en-CA"/>
    </w:rPr>
  </w:style>
  <w:style w:type="character" w:customStyle="1" w:styleId="CommentSubjectChar">
    <w:name w:val="Comment Subject Char"/>
    <w:basedOn w:val="CommentTextChar"/>
    <w:link w:val="CommentSubject"/>
    <w:uiPriority w:val="99"/>
    <w:semiHidden/>
    <w:rsid w:val="006E2B88"/>
    <w:rPr>
      <w:b/>
      <w:bCs/>
      <w:sz w:val="20"/>
      <w:szCs w:val="20"/>
      <w:lang w:val="en-US"/>
    </w:rPr>
  </w:style>
  <w:style w:type="paragraph" w:styleId="Revision">
    <w:name w:val="Revision"/>
    <w:hidden/>
    <w:uiPriority w:val="99"/>
    <w:semiHidden/>
    <w:rsid w:val="00715F7D"/>
    <w:pPr>
      <w:spacing w:after="0" w:line="240" w:lineRule="auto"/>
    </w:pPr>
  </w:style>
  <w:style w:type="character" w:styleId="UnresolvedMention">
    <w:name w:val="Unresolved Mention"/>
    <w:basedOn w:val="DefaultParagraphFont"/>
    <w:uiPriority w:val="99"/>
    <w:semiHidden/>
    <w:unhideWhenUsed/>
    <w:rsid w:val="009B46BC"/>
    <w:rPr>
      <w:color w:val="605E5C"/>
      <w:shd w:val="clear" w:color="auto" w:fill="E1DFDD"/>
    </w:rPr>
  </w:style>
  <w:style w:type="paragraph" w:styleId="Header">
    <w:name w:val="header"/>
    <w:basedOn w:val="Normal"/>
    <w:link w:val="HeaderChar"/>
    <w:uiPriority w:val="99"/>
    <w:unhideWhenUsed/>
    <w:rsid w:val="00C90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35A"/>
  </w:style>
  <w:style w:type="paragraph" w:styleId="Footer">
    <w:name w:val="footer"/>
    <w:basedOn w:val="Normal"/>
    <w:link w:val="FooterChar"/>
    <w:uiPriority w:val="99"/>
    <w:unhideWhenUsed/>
    <w:rsid w:val="00C90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35A"/>
  </w:style>
  <w:style w:type="character" w:customStyle="1" w:styleId="ListParagraphChar">
    <w:name w:val="List Paragraph Char"/>
    <w:basedOn w:val="DefaultParagraphFont"/>
    <w:link w:val="ListParagraph"/>
    <w:uiPriority w:val="34"/>
    <w:rsid w:val="00C84EA3"/>
    <w:rPr>
      <w:lang w:val="en-US"/>
    </w:rPr>
  </w:style>
  <w:style w:type="character" w:customStyle="1" w:styleId="cf01">
    <w:name w:val="cf01"/>
    <w:basedOn w:val="DefaultParagraphFont"/>
    <w:rsid w:val="009B195F"/>
    <w:rPr>
      <w:rFonts w:ascii="Segoe UI" w:hAnsi="Segoe UI" w:cs="Segoe UI" w:hint="default"/>
      <w:sz w:val="18"/>
      <w:szCs w:val="18"/>
    </w:rPr>
  </w:style>
  <w:style w:type="paragraph" w:styleId="NormalWeb">
    <w:name w:val="Normal (Web)"/>
    <w:basedOn w:val="Normal"/>
    <w:uiPriority w:val="99"/>
    <w:unhideWhenUsed/>
    <w:rsid w:val="00476E77"/>
    <w:pPr>
      <w:spacing w:before="100" w:beforeAutospacing="1" w:after="100" w:afterAutospacing="1" w:line="240" w:lineRule="auto"/>
    </w:pPr>
    <w:rPr>
      <w:rFonts w:ascii="Times New Roman" w:eastAsia="Times New Roman" w:hAnsi="Times New Roman" w:cs="Times New Roman"/>
      <w:szCs w:val="24"/>
      <w:lang w:eastAsia="fr-CA"/>
    </w:rPr>
  </w:style>
  <w:style w:type="character" w:styleId="Emphasis">
    <w:name w:val="Emphasis"/>
    <w:basedOn w:val="DefaultParagraphFont"/>
    <w:uiPriority w:val="20"/>
    <w:qFormat/>
    <w:rsid w:val="00CC6A1A"/>
    <w:rPr>
      <w:i/>
      <w:iCs/>
    </w:rPr>
  </w:style>
  <w:style w:type="character" w:styleId="Strong">
    <w:name w:val="Strong"/>
    <w:basedOn w:val="DefaultParagraphFont"/>
    <w:uiPriority w:val="22"/>
    <w:qFormat/>
    <w:rsid w:val="00A961D3"/>
    <w:rPr>
      <w:b/>
      <w:bCs/>
    </w:rPr>
  </w:style>
  <w:style w:type="character" w:styleId="FollowedHyperlink">
    <w:name w:val="FollowedHyperlink"/>
    <w:basedOn w:val="DefaultParagraphFont"/>
    <w:uiPriority w:val="99"/>
    <w:semiHidden/>
    <w:unhideWhenUsed/>
    <w:rsid w:val="002F45D7"/>
    <w:rPr>
      <w:color w:val="954F72" w:themeColor="followedHyperlink"/>
      <w:u w:val="single"/>
    </w:rPr>
  </w:style>
  <w:style w:type="character" w:customStyle="1" w:styleId="TitleChar">
    <w:name w:val="Title Char"/>
    <w:basedOn w:val="DefaultParagraphFont"/>
    <w:link w:val="Title"/>
    <w:uiPriority w:val="10"/>
    <w:rsid w:val="00A6292B"/>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814DF1"/>
    <w:rPr>
      <w:rFonts w:ascii="Atkinson Hyperlegible" w:eastAsiaTheme="majorEastAsia" w:hAnsi="Atkinson Hyperlegible" w:cstheme="majorBidi"/>
      <w:b/>
      <w:iCs/>
      <w:sz w:val="24"/>
    </w:rPr>
  </w:style>
  <w:style w:type="paragraph" w:styleId="NoSpacing">
    <w:name w:val="No Spacing"/>
    <w:uiPriority w:val="1"/>
    <w:qFormat/>
    <w:rsid w:val="008C2EB1"/>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f0">
    <w:name w:val="pf0"/>
    <w:basedOn w:val="Normal"/>
    <w:rsid w:val="009517EA"/>
    <w:pPr>
      <w:spacing w:before="100" w:beforeAutospacing="1" w:after="100" w:afterAutospacing="1" w:line="240" w:lineRule="auto"/>
    </w:pPr>
    <w:rPr>
      <w:rFonts w:ascii="Times New Roman" w:eastAsia="Times New Roman" w:hAnsi="Times New Roman" w:cs="Times New Roman"/>
      <w:szCs w:val="24"/>
      <w:lang w:eastAsia="fr-CA"/>
    </w:rPr>
  </w:style>
  <w:style w:type="paragraph" w:styleId="EndnoteText">
    <w:name w:val="endnote text"/>
    <w:basedOn w:val="Normal"/>
    <w:link w:val="EndnoteTextChar"/>
    <w:uiPriority w:val="99"/>
    <w:semiHidden/>
    <w:unhideWhenUsed/>
    <w:rsid w:val="00C84F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4FE2"/>
    <w:rPr>
      <w:rFonts w:ascii="Atkinson Hyperlegible" w:hAnsi="Atkinson Hyperlegible"/>
      <w:sz w:val="20"/>
      <w:szCs w:val="20"/>
    </w:rPr>
  </w:style>
  <w:style w:type="character" w:styleId="EndnoteReference">
    <w:name w:val="endnote reference"/>
    <w:basedOn w:val="DefaultParagraphFont"/>
    <w:uiPriority w:val="99"/>
    <w:semiHidden/>
    <w:unhideWhenUsed/>
    <w:rsid w:val="00C84FE2"/>
    <w:rPr>
      <w:vertAlign w:val="superscript"/>
    </w:rPr>
  </w:style>
  <w:style w:type="paragraph" w:styleId="TOCHeading">
    <w:name w:val="TOC Heading"/>
    <w:basedOn w:val="Heading1"/>
    <w:next w:val="Normal"/>
    <w:uiPriority w:val="39"/>
    <w:unhideWhenUsed/>
    <w:qFormat/>
    <w:rsid w:val="0067745B"/>
    <w:pPr>
      <w:outlineLvl w:val="9"/>
    </w:pPr>
    <w:rPr>
      <w:b/>
      <w:bCs/>
      <w:sz w:val="32"/>
      <w:lang w:val="en-US"/>
    </w:rPr>
  </w:style>
  <w:style w:type="paragraph" w:styleId="TOC2">
    <w:name w:val="toc 2"/>
    <w:basedOn w:val="Normal"/>
    <w:next w:val="Normal"/>
    <w:autoRedefine/>
    <w:uiPriority w:val="39"/>
    <w:unhideWhenUsed/>
    <w:rsid w:val="00B56859"/>
    <w:pPr>
      <w:tabs>
        <w:tab w:val="right" w:leader="dot" w:pos="10070"/>
      </w:tabs>
      <w:spacing w:after="0" w:line="240" w:lineRule="auto"/>
    </w:pPr>
    <w:rPr>
      <w:rFonts w:eastAsia="Atkinson Hyperlegible" w:cs="Atkinson Hyperlegible"/>
      <w:bCs/>
      <w:noProof/>
      <w:szCs w:val="24"/>
    </w:rPr>
  </w:style>
  <w:style w:type="paragraph" w:styleId="TOC1">
    <w:name w:val="toc 1"/>
    <w:basedOn w:val="Normal"/>
    <w:next w:val="Normal"/>
    <w:autoRedefine/>
    <w:uiPriority w:val="39"/>
    <w:unhideWhenUsed/>
    <w:rsid w:val="00656F86"/>
    <w:pPr>
      <w:tabs>
        <w:tab w:val="right" w:leader="dot" w:pos="10070"/>
      </w:tabs>
      <w:spacing w:after="0" w:line="276" w:lineRule="auto"/>
    </w:pPr>
    <w:rPr>
      <w:rFonts w:eastAsiaTheme="minorEastAsia" w:cs="Times New Roman"/>
      <w:b/>
    </w:rPr>
  </w:style>
  <w:style w:type="paragraph" w:styleId="TOC3">
    <w:name w:val="toc 3"/>
    <w:basedOn w:val="Normal"/>
    <w:next w:val="Normal"/>
    <w:autoRedefine/>
    <w:uiPriority w:val="39"/>
    <w:unhideWhenUsed/>
    <w:rsid w:val="00A501B9"/>
    <w:pPr>
      <w:tabs>
        <w:tab w:val="right" w:leader="dot" w:pos="10070"/>
      </w:tabs>
      <w:spacing w:after="0"/>
      <w:ind w:left="567"/>
    </w:pPr>
    <w:rPr>
      <w:rFonts w:eastAsia="Atkinson Hyperlegible" w:cs="Atkinson Hyperlegible"/>
      <w:bCs/>
      <w:noProof/>
      <w:szCs w:val="24"/>
      <w:lang w:val="en-US"/>
    </w:rPr>
  </w:style>
  <w:style w:type="paragraph" w:customStyle="1" w:styleId="xmsonormal">
    <w:name w:val="x_msonormal"/>
    <w:basedOn w:val="Normal"/>
    <w:uiPriority w:val="99"/>
    <w:semiHidden/>
    <w:rsid w:val="00F73AF0"/>
    <w:pPr>
      <w:spacing w:after="0" w:line="240" w:lineRule="auto"/>
    </w:pPr>
    <w:rPr>
      <w:rFonts w:ascii="Calibri" w:eastAsiaTheme="minorEastAsia" w:hAnsi="Calibri"/>
      <w:sz w:val="22"/>
      <w:lang w:eastAsia="fr-CA"/>
    </w:rPr>
  </w:style>
  <w:style w:type="paragraph" w:styleId="TOC4">
    <w:name w:val="toc 4"/>
    <w:basedOn w:val="Normal"/>
    <w:next w:val="Normal"/>
    <w:autoRedefine/>
    <w:uiPriority w:val="39"/>
    <w:unhideWhenUsed/>
    <w:rsid w:val="0089261B"/>
    <w:pPr>
      <w:spacing w:after="100"/>
      <w:ind w:left="720"/>
    </w:pPr>
  </w:style>
  <w:style w:type="paragraph" w:customStyle="1" w:styleId="Style1">
    <w:name w:val="Style1"/>
    <w:basedOn w:val="Heading4"/>
    <w:link w:val="Style1Char"/>
    <w:qFormat/>
    <w:rsid w:val="00814DF1"/>
    <w:pPr>
      <w:spacing w:before="160" w:after="120"/>
    </w:pPr>
  </w:style>
  <w:style w:type="character" w:customStyle="1" w:styleId="Style1Char">
    <w:name w:val="Style1 Char"/>
    <w:basedOn w:val="Heading4Char"/>
    <w:link w:val="Style1"/>
    <w:rsid w:val="00814DF1"/>
    <w:rPr>
      <w:rFonts w:ascii="Atkinson Hyperlegible" w:eastAsiaTheme="majorEastAsia" w:hAnsi="Atkinson Hyperlegible" w:cstheme="majorBidi"/>
      <w:b/>
      <w:iCs/>
      <w:sz w:val="24"/>
      <w:lang w:val="fr-CA"/>
    </w:rPr>
  </w:style>
  <w:style w:type="paragraph" w:styleId="TOC5">
    <w:name w:val="toc 5"/>
    <w:basedOn w:val="Normal"/>
    <w:next w:val="Normal"/>
    <w:autoRedefine/>
    <w:uiPriority w:val="39"/>
    <w:unhideWhenUsed/>
    <w:rsid w:val="0067745B"/>
    <w:pPr>
      <w:spacing w:after="100"/>
      <w:ind w:left="960"/>
    </w:pPr>
  </w:style>
  <w:style w:type="paragraph" w:styleId="TOC6">
    <w:name w:val="toc 6"/>
    <w:basedOn w:val="Normal"/>
    <w:next w:val="Normal"/>
    <w:autoRedefine/>
    <w:uiPriority w:val="39"/>
    <w:unhideWhenUsed/>
    <w:rsid w:val="0067745B"/>
    <w:pPr>
      <w:spacing w:after="100"/>
      <w:ind w:left="1200"/>
    </w:pPr>
  </w:style>
  <w:style w:type="character" w:styleId="HTMLDefinition">
    <w:name w:val="HTML Definition"/>
    <w:basedOn w:val="DefaultParagraphFont"/>
    <w:uiPriority w:val="99"/>
    <w:semiHidden/>
    <w:unhideWhenUsed/>
    <w:rsid w:val="00265D35"/>
    <w:rPr>
      <w:i/>
      <w:iCs/>
    </w:rPr>
  </w:style>
  <w:style w:type="character" w:customStyle="1" w:styleId="definedtermlink">
    <w:name w:val="definedtermlink"/>
    <w:basedOn w:val="DefaultParagraphFont"/>
    <w:rsid w:val="00265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109">
      <w:bodyDiv w:val="1"/>
      <w:marLeft w:val="0"/>
      <w:marRight w:val="0"/>
      <w:marTop w:val="0"/>
      <w:marBottom w:val="0"/>
      <w:divBdr>
        <w:top w:val="none" w:sz="0" w:space="0" w:color="auto"/>
        <w:left w:val="none" w:sz="0" w:space="0" w:color="auto"/>
        <w:bottom w:val="none" w:sz="0" w:space="0" w:color="auto"/>
        <w:right w:val="none" w:sz="0" w:space="0" w:color="auto"/>
      </w:divBdr>
      <w:divsChild>
        <w:div w:id="227224973">
          <w:marLeft w:val="0"/>
          <w:marRight w:val="0"/>
          <w:marTop w:val="0"/>
          <w:marBottom w:val="0"/>
          <w:divBdr>
            <w:top w:val="none" w:sz="0" w:space="0" w:color="auto"/>
            <w:left w:val="none" w:sz="0" w:space="0" w:color="auto"/>
            <w:bottom w:val="none" w:sz="0" w:space="0" w:color="auto"/>
            <w:right w:val="none" w:sz="0" w:space="0" w:color="auto"/>
          </w:divBdr>
          <w:divsChild>
            <w:div w:id="2069454505">
              <w:marLeft w:val="0"/>
              <w:marRight w:val="0"/>
              <w:marTop w:val="0"/>
              <w:marBottom w:val="0"/>
              <w:divBdr>
                <w:top w:val="none" w:sz="0" w:space="0" w:color="auto"/>
                <w:left w:val="none" w:sz="0" w:space="0" w:color="auto"/>
                <w:bottom w:val="none" w:sz="0" w:space="0" w:color="auto"/>
                <w:right w:val="none" w:sz="0" w:space="0" w:color="auto"/>
              </w:divBdr>
              <w:divsChild>
                <w:div w:id="11119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9548">
      <w:bodyDiv w:val="1"/>
      <w:marLeft w:val="0"/>
      <w:marRight w:val="0"/>
      <w:marTop w:val="0"/>
      <w:marBottom w:val="0"/>
      <w:divBdr>
        <w:top w:val="none" w:sz="0" w:space="0" w:color="auto"/>
        <w:left w:val="none" w:sz="0" w:space="0" w:color="auto"/>
        <w:bottom w:val="none" w:sz="0" w:space="0" w:color="auto"/>
        <w:right w:val="none" w:sz="0" w:space="0" w:color="auto"/>
      </w:divBdr>
      <w:divsChild>
        <w:div w:id="861943105">
          <w:marLeft w:val="0"/>
          <w:marRight w:val="0"/>
          <w:marTop w:val="0"/>
          <w:marBottom w:val="0"/>
          <w:divBdr>
            <w:top w:val="none" w:sz="0" w:space="0" w:color="auto"/>
            <w:left w:val="none" w:sz="0" w:space="0" w:color="auto"/>
            <w:bottom w:val="none" w:sz="0" w:space="0" w:color="auto"/>
            <w:right w:val="none" w:sz="0" w:space="0" w:color="auto"/>
          </w:divBdr>
          <w:divsChild>
            <w:div w:id="1390110298">
              <w:marLeft w:val="0"/>
              <w:marRight w:val="0"/>
              <w:marTop w:val="0"/>
              <w:marBottom w:val="0"/>
              <w:divBdr>
                <w:top w:val="none" w:sz="0" w:space="0" w:color="auto"/>
                <w:left w:val="none" w:sz="0" w:space="0" w:color="auto"/>
                <w:bottom w:val="none" w:sz="0" w:space="0" w:color="auto"/>
                <w:right w:val="none" w:sz="0" w:space="0" w:color="auto"/>
              </w:divBdr>
              <w:divsChild>
                <w:div w:id="2504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1781">
      <w:bodyDiv w:val="1"/>
      <w:marLeft w:val="0"/>
      <w:marRight w:val="0"/>
      <w:marTop w:val="0"/>
      <w:marBottom w:val="0"/>
      <w:divBdr>
        <w:top w:val="none" w:sz="0" w:space="0" w:color="auto"/>
        <w:left w:val="none" w:sz="0" w:space="0" w:color="auto"/>
        <w:bottom w:val="none" w:sz="0" w:space="0" w:color="auto"/>
        <w:right w:val="none" w:sz="0" w:space="0" w:color="auto"/>
      </w:divBdr>
    </w:div>
    <w:div w:id="556742399">
      <w:bodyDiv w:val="1"/>
      <w:marLeft w:val="0"/>
      <w:marRight w:val="0"/>
      <w:marTop w:val="0"/>
      <w:marBottom w:val="0"/>
      <w:divBdr>
        <w:top w:val="none" w:sz="0" w:space="0" w:color="auto"/>
        <w:left w:val="none" w:sz="0" w:space="0" w:color="auto"/>
        <w:bottom w:val="none" w:sz="0" w:space="0" w:color="auto"/>
        <w:right w:val="none" w:sz="0" w:space="0" w:color="auto"/>
      </w:divBdr>
    </w:div>
    <w:div w:id="597716370">
      <w:bodyDiv w:val="1"/>
      <w:marLeft w:val="0"/>
      <w:marRight w:val="0"/>
      <w:marTop w:val="0"/>
      <w:marBottom w:val="0"/>
      <w:divBdr>
        <w:top w:val="none" w:sz="0" w:space="0" w:color="auto"/>
        <w:left w:val="none" w:sz="0" w:space="0" w:color="auto"/>
        <w:bottom w:val="none" w:sz="0" w:space="0" w:color="auto"/>
        <w:right w:val="none" w:sz="0" w:space="0" w:color="auto"/>
      </w:divBdr>
      <w:divsChild>
        <w:div w:id="1626084087">
          <w:marLeft w:val="0"/>
          <w:marRight w:val="0"/>
          <w:marTop w:val="0"/>
          <w:marBottom w:val="0"/>
          <w:divBdr>
            <w:top w:val="none" w:sz="0" w:space="0" w:color="auto"/>
            <w:left w:val="none" w:sz="0" w:space="0" w:color="auto"/>
            <w:bottom w:val="none" w:sz="0" w:space="0" w:color="auto"/>
            <w:right w:val="none" w:sz="0" w:space="0" w:color="auto"/>
          </w:divBdr>
          <w:divsChild>
            <w:div w:id="130565391">
              <w:marLeft w:val="0"/>
              <w:marRight w:val="0"/>
              <w:marTop w:val="0"/>
              <w:marBottom w:val="0"/>
              <w:divBdr>
                <w:top w:val="none" w:sz="0" w:space="0" w:color="auto"/>
                <w:left w:val="none" w:sz="0" w:space="0" w:color="auto"/>
                <w:bottom w:val="none" w:sz="0" w:space="0" w:color="auto"/>
                <w:right w:val="none" w:sz="0" w:space="0" w:color="auto"/>
              </w:divBdr>
            </w:div>
            <w:div w:id="420567704">
              <w:marLeft w:val="0"/>
              <w:marRight w:val="0"/>
              <w:marTop w:val="0"/>
              <w:marBottom w:val="0"/>
              <w:divBdr>
                <w:top w:val="none" w:sz="0" w:space="0" w:color="auto"/>
                <w:left w:val="none" w:sz="0" w:space="0" w:color="auto"/>
                <w:bottom w:val="none" w:sz="0" w:space="0" w:color="auto"/>
                <w:right w:val="none" w:sz="0" w:space="0" w:color="auto"/>
              </w:divBdr>
            </w:div>
            <w:div w:id="57390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0524">
      <w:bodyDiv w:val="1"/>
      <w:marLeft w:val="0"/>
      <w:marRight w:val="0"/>
      <w:marTop w:val="0"/>
      <w:marBottom w:val="0"/>
      <w:divBdr>
        <w:top w:val="none" w:sz="0" w:space="0" w:color="auto"/>
        <w:left w:val="none" w:sz="0" w:space="0" w:color="auto"/>
        <w:bottom w:val="none" w:sz="0" w:space="0" w:color="auto"/>
        <w:right w:val="none" w:sz="0" w:space="0" w:color="auto"/>
      </w:divBdr>
    </w:div>
    <w:div w:id="853229900">
      <w:bodyDiv w:val="1"/>
      <w:marLeft w:val="0"/>
      <w:marRight w:val="0"/>
      <w:marTop w:val="0"/>
      <w:marBottom w:val="0"/>
      <w:divBdr>
        <w:top w:val="none" w:sz="0" w:space="0" w:color="auto"/>
        <w:left w:val="none" w:sz="0" w:space="0" w:color="auto"/>
        <w:bottom w:val="none" w:sz="0" w:space="0" w:color="auto"/>
        <w:right w:val="none" w:sz="0" w:space="0" w:color="auto"/>
      </w:divBdr>
    </w:div>
    <w:div w:id="888422262">
      <w:bodyDiv w:val="1"/>
      <w:marLeft w:val="0"/>
      <w:marRight w:val="0"/>
      <w:marTop w:val="0"/>
      <w:marBottom w:val="0"/>
      <w:divBdr>
        <w:top w:val="none" w:sz="0" w:space="0" w:color="auto"/>
        <w:left w:val="none" w:sz="0" w:space="0" w:color="auto"/>
        <w:bottom w:val="none" w:sz="0" w:space="0" w:color="auto"/>
        <w:right w:val="none" w:sz="0" w:space="0" w:color="auto"/>
      </w:divBdr>
    </w:div>
    <w:div w:id="1201282420">
      <w:bodyDiv w:val="1"/>
      <w:marLeft w:val="0"/>
      <w:marRight w:val="0"/>
      <w:marTop w:val="0"/>
      <w:marBottom w:val="0"/>
      <w:divBdr>
        <w:top w:val="none" w:sz="0" w:space="0" w:color="auto"/>
        <w:left w:val="none" w:sz="0" w:space="0" w:color="auto"/>
        <w:bottom w:val="none" w:sz="0" w:space="0" w:color="auto"/>
        <w:right w:val="none" w:sz="0" w:space="0" w:color="auto"/>
      </w:divBdr>
    </w:div>
    <w:div w:id="1234316017">
      <w:bodyDiv w:val="1"/>
      <w:marLeft w:val="0"/>
      <w:marRight w:val="0"/>
      <w:marTop w:val="0"/>
      <w:marBottom w:val="0"/>
      <w:divBdr>
        <w:top w:val="none" w:sz="0" w:space="0" w:color="auto"/>
        <w:left w:val="none" w:sz="0" w:space="0" w:color="auto"/>
        <w:bottom w:val="none" w:sz="0" w:space="0" w:color="auto"/>
        <w:right w:val="none" w:sz="0" w:space="0" w:color="auto"/>
      </w:divBdr>
    </w:div>
    <w:div w:id="1319185397">
      <w:bodyDiv w:val="1"/>
      <w:marLeft w:val="0"/>
      <w:marRight w:val="0"/>
      <w:marTop w:val="0"/>
      <w:marBottom w:val="0"/>
      <w:divBdr>
        <w:top w:val="none" w:sz="0" w:space="0" w:color="auto"/>
        <w:left w:val="none" w:sz="0" w:space="0" w:color="auto"/>
        <w:bottom w:val="none" w:sz="0" w:space="0" w:color="auto"/>
        <w:right w:val="none" w:sz="0" w:space="0" w:color="auto"/>
      </w:divBdr>
      <w:divsChild>
        <w:div w:id="490099546">
          <w:marLeft w:val="0"/>
          <w:marRight w:val="0"/>
          <w:marTop w:val="0"/>
          <w:marBottom w:val="0"/>
          <w:divBdr>
            <w:top w:val="none" w:sz="0" w:space="0" w:color="auto"/>
            <w:left w:val="none" w:sz="0" w:space="0" w:color="auto"/>
            <w:bottom w:val="none" w:sz="0" w:space="0" w:color="auto"/>
            <w:right w:val="none" w:sz="0" w:space="0" w:color="auto"/>
          </w:divBdr>
          <w:divsChild>
            <w:div w:id="583807978">
              <w:marLeft w:val="0"/>
              <w:marRight w:val="0"/>
              <w:marTop w:val="0"/>
              <w:marBottom w:val="0"/>
              <w:divBdr>
                <w:top w:val="none" w:sz="0" w:space="0" w:color="auto"/>
                <w:left w:val="none" w:sz="0" w:space="0" w:color="auto"/>
                <w:bottom w:val="none" w:sz="0" w:space="0" w:color="auto"/>
                <w:right w:val="none" w:sz="0" w:space="0" w:color="auto"/>
              </w:divBdr>
              <w:divsChild>
                <w:div w:id="5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98279">
      <w:bodyDiv w:val="1"/>
      <w:marLeft w:val="0"/>
      <w:marRight w:val="0"/>
      <w:marTop w:val="0"/>
      <w:marBottom w:val="0"/>
      <w:divBdr>
        <w:top w:val="none" w:sz="0" w:space="0" w:color="auto"/>
        <w:left w:val="none" w:sz="0" w:space="0" w:color="auto"/>
        <w:bottom w:val="none" w:sz="0" w:space="0" w:color="auto"/>
        <w:right w:val="none" w:sz="0" w:space="0" w:color="auto"/>
      </w:divBdr>
      <w:divsChild>
        <w:div w:id="370765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105967">
      <w:bodyDiv w:val="1"/>
      <w:marLeft w:val="0"/>
      <w:marRight w:val="0"/>
      <w:marTop w:val="0"/>
      <w:marBottom w:val="0"/>
      <w:divBdr>
        <w:top w:val="none" w:sz="0" w:space="0" w:color="auto"/>
        <w:left w:val="none" w:sz="0" w:space="0" w:color="auto"/>
        <w:bottom w:val="none" w:sz="0" w:space="0" w:color="auto"/>
        <w:right w:val="none" w:sz="0" w:space="0" w:color="auto"/>
      </w:divBdr>
    </w:div>
    <w:div w:id="1855222447">
      <w:bodyDiv w:val="1"/>
      <w:marLeft w:val="0"/>
      <w:marRight w:val="0"/>
      <w:marTop w:val="0"/>
      <w:marBottom w:val="0"/>
      <w:divBdr>
        <w:top w:val="none" w:sz="0" w:space="0" w:color="auto"/>
        <w:left w:val="none" w:sz="0" w:space="0" w:color="auto"/>
        <w:bottom w:val="none" w:sz="0" w:space="0" w:color="auto"/>
        <w:right w:val="none" w:sz="0" w:space="0" w:color="auto"/>
      </w:divBdr>
      <w:divsChild>
        <w:div w:id="449279944">
          <w:marLeft w:val="0"/>
          <w:marRight w:val="0"/>
          <w:marTop w:val="0"/>
          <w:marBottom w:val="0"/>
          <w:divBdr>
            <w:top w:val="none" w:sz="0" w:space="0" w:color="auto"/>
            <w:left w:val="none" w:sz="0" w:space="0" w:color="auto"/>
            <w:bottom w:val="none" w:sz="0" w:space="0" w:color="auto"/>
            <w:right w:val="none" w:sz="0" w:space="0" w:color="auto"/>
          </w:divBdr>
        </w:div>
        <w:div w:id="492112347">
          <w:marLeft w:val="0"/>
          <w:marRight w:val="0"/>
          <w:marTop w:val="0"/>
          <w:marBottom w:val="0"/>
          <w:divBdr>
            <w:top w:val="none" w:sz="0" w:space="0" w:color="auto"/>
            <w:left w:val="none" w:sz="0" w:space="0" w:color="auto"/>
            <w:bottom w:val="none" w:sz="0" w:space="0" w:color="auto"/>
            <w:right w:val="none" w:sz="0" w:space="0" w:color="auto"/>
          </w:divBdr>
        </w:div>
      </w:divsChild>
    </w:div>
    <w:div w:id="1905139691">
      <w:bodyDiv w:val="1"/>
      <w:marLeft w:val="0"/>
      <w:marRight w:val="0"/>
      <w:marTop w:val="0"/>
      <w:marBottom w:val="0"/>
      <w:divBdr>
        <w:top w:val="none" w:sz="0" w:space="0" w:color="auto"/>
        <w:left w:val="none" w:sz="0" w:space="0" w:color="auto"/>
        <w:bottom w:val="none" w:sz="0" w:space="0" w:color="auto"/>
        <w:right w:val="none" w:sz="0" w:space="0" w:color="auto"/>
      </w:divBdr>
      <w:divsChild>
        <w:div w:id="2130930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ntario.ca/fr/lois/loi/05a11" TargetMode="External"/><Relationship Id="rId21" Type="http://schemas.openxmlformats.org/officeDocument/2006/relationships/hyperlink" Target="https://www.sshrc-crsh.gc.ca/about-au_sujet/governance-gouvernance/committees-comites/racism-racisme-fra.aspx" TargetMode="External"/><Relationship Id="rId42" Type="http://schemas.openxmlformats.org/officeDocument/2006/relationships/hyperlink" Target="https://www.sshrc-crsh.gc.ca/about-au_sujet/policies-politiques/statements-enonces/indigenous_research-recherche_autochtone-fra.aspx" TargetMode="External"/><Relationship Id="rId47" Type="http://schemas.openxmlformats.org/officeDocument/2006/relationships/hyperlink" Target="https://www.canada.ca/fr/comite-coordination-recherche/priorites/recherche-autochtone/plan-strategique-2019-2022.html" TargetMode="External"/><Relationship Id="rId63" Type="http://schemas.openxmlformats.org/officeDocument/2006/relationships/hyperlink" Target="https://www.iwh.on.ca/journal-articles/development-and-implementation-of-framework-for-estimating-economic-benefits-of-accessible-and-inclusive-society" TargetMode="External"/><Relationship Id="rId68" Type="http://schemas.openxmlformats.org/officeDocument/2006/relationships/hyperlink" Target="https://www.chairs-chaires.gc.ca/program-programme/equity-equite/bias/fr/" TargetMode="External"/><Relationship Id="rId16" Type="http://schemas.openxmlformats.org/officeDocument/2006/relationships/hyperlink" Target="https://imsj.org/what-is-mad-studies/" TargetMode="External"/><Relationship Id="rId11" Type="http://schemas.openxmlformats.org/officeDocument/2006/relationships/footnotes" Target="footnotes.xml"/><Relationship Id="rId24" Type="http://schemas.openxmlformats.org/officeDocument/2006/relationships/hyperlink" Target="https://laws-lois.justice.gc.ca/fra/lois/h-6/page-1.html" TargetMode="External"/><Relationship Id="rId32" Type="http://schemas.openxmlformats.org/officeDocument/2006/relationships/hyperlink" Target="https://www.legisquebec.gouv.qc.ca/fr/document/lc/E-20.1/20031218" TargetMode="External"/><Relationship Id="rId37" Type="http://schemas.openxmlformats.org/officeDocument/2006/relationships/hyperlink" Target="https://www.nserc-crsng.gc.ca/InterAgency-Interorganismes/EDI-EDI/Dimensions_Dimensions_fra.asp" TargetMode="External"/><Relationship Id="rId40" Type="http://schemas.openxmlformats.org/officeDocument/2006/relationships/hyperlink" Target="https://www.sshrc-crsh.gc.ca/society-societe/community-communite/indigenous_research-recherche_autochtone/advisory_circle-cercle_consultatif-fra.aspx" TargetMode="External"/><Relationship Id="rId45" Type="http://schemas.openxmlformats.org/officeDocument/2006/relationships/hyperlink" Target="https://www.sshrc-crsh.gc.ca/funding-financement/policies-politiques/effective_research_training-formation_en_recherche_efficace-fra.aspx" TargetMode="External"/><Relationship Id="rId53" Type="http://schemas.openxmlformats.org/officeDocument/2006/relationships/hyperlink" Target="https://www.sshrc-crsh.gc.ca/accessibility-accessibilite/accessibility_plan-plan_accessibilite-fra.aspx" TargetMode="External"/><Relationship Id="rId58" Type="http://schemas.openxmlformats.org/officeDocument/2006/relationships/hyperlink" Target="https://www.sshrc-crsh.gc.ca/about-au_sujet/policies-politiques/statements-enonces/appeals-appels-fra.aspx" TargetMode="External"/><Relationship Id="rId66" Type="http://schemas.openxmlformats.org/officeDocument/2006/relationships/hyperlink" Target="https://science.gc.ca/site/science/fr/financement-interorganismes-recherche/solution-gestion-subventions-trois-organismes-sgsto" TargetMode="External"/><Relationship Id="rId74"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150.statcan.gc.ca/n1/daily-quotidien/231201/dq231201b-fra.htm" TargetMode="External"/><Relationship Id="rId19" Type="http://schemas.openxmlformats.org/officeDocument/2006/relationships/hyperlink" Target="https://figshare.com/articles/online_resource/Peters_Guide_de_r_daction_inclusive_et_lexique_2024_docx/25374412" TargetMode="External"/><Relationship Id="rId14" Type="http://schemas.openxmlformats.org/officeDocument/2006/relationships/hyperlink" Target="https://figshare.com/articles/online_resource/Peters_Guide_de_r_daction_inclusive_et_lexique_2024_docx/25374412" TargetMode="External"/><Relationship Id="rId22" Type="http://schemas.openxmlformats.org/officeDocument/2006/relationships/hyperlink" Target="https://figshare.com/articles/online_resource/Peters_Guide_de_r_daction_inclusive_et_lexique_2024_docx/25374412" TargetMode="External"/><Relationship Id="rId27" Type="http://schemas.openxmlformats.org/officeDocument/2006/relationships/hyperlink" Target="https://www.ontario.ca/fr/lois/reglement/110191" TargetMode="External"/><Relationship Id="rId30" Type="http://schemas.openxmlformats.org/officeDocument/2006/relationships/hyperlink" Target="https://accessibilitymb.ca/accessibility/the-accessibility-for-manitobans-act.fr.html" TargetMode="External"/><Relationship Id="rId35" Type="http://schemas.openxmlformats.org/officeDocument/2006/relationships/hyperlink" Target="https://laws-lois.justice.gc.ca/fra/lois/a-0.6/index.html" TargetMode="External"/><Relationship Id="rId43" Type="http://schemas.openxmlformats.org/officeDocument/2006/relationships/hyperlink" Target="https://www.sshrc-crsh.gc.ca/funding-financement/merit_review-evaluation_du_merite/guidelines_research-lignes_directrices_recherche-fra.aspx" TargetMode="External"/><Relationship Id="rId48" Type="http://schemas.openxmlformats.org/officeDocument/2006/relationships/hyperlink" Target="https://www.sshrc-crsh.gc.ca/society-societe/community-communite/indigenous_research-recherche_autochtone/advisory_circle-cercle_consultatif-fra.aspx" TargetMode="External"/><Relationship Id="rId56" Type="http://schemas.openxmlformats.org/officeDocument/2006/relationships/hyperlink" Target="https://laws-lois.justice.gc.ca/fra/lois/a-0.6/index.html" TargetMode="External"/><Relationship Id="rId64" Type="http://schemas.openxmlformats.org/officeDocument/2006/relationships/hyperlink" Target="https://www.w3.org/WAI/standards-guidelines/wcag/fr" TargetMode="External"/><Relationship Id="rId69" Type="http://schemas.openxmlformats.org/officeDocument/2006/relationships/hyperlink" Target="https://sfdora.org/"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sshrc-crsh.gc.ca/about-au_sujet/governance-gouvernance/committees-comites/racism-racisme-fra.aspx"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sshrc-crsh.gc.ca/accessibility-accessibilite/accessibility_plan-plan_accessibilite-fra.aspx" TargetMode="External"/><Relationship Id="rId25" Type="http://schemas.openxmlformats.org/officeDocument/2006/relationships/hyperlink" Target="https://laws-lois.justice.gc.ca/fra/lois/e-5.401/" TargetMode="External"/><Relationship Id="rId33" Type="http://schemas.openxmlformats.org/officeDocument/2006/relationships/hyperlink" Target="https://www.google.com/url?sa=t&amp;rct=j&amp;q=&amp;esrc=s&amp;source=web&amp;cd=&amp;ved=2ahUKEwjN7OXw7fGDAxVClIkEHeB4CqsQFnoECBEQAw&amp;url=https%3A%2F%2Fwww.tresor.gouv.qc.ca%2Ffileadmin%2FPDF%2Fressources_informationnelles%2FAccessibiliteWeb%2Fstandard-access-web.pdf&amp;usg=AOvVaw0IPWuW7NBRihff3HKfAZyL&amp;opi=89978449" TargetMode="External"/><Relationship Id="rId38" Type="http://schemas.openxmlformats.org/officeDocument/2006/relationships/hyperlink" Target="https://sfdora.org/" TargetMode="External"/><Relationship Id="rId46" Type="http://schemas.openxmlformats.org/officeDocument/2006/relationships/hyperlink" Target="https://www.nserc-crsng.gc.ca/InterAgency-Interorganismes/EDI-EDI/Action-Plan_Plan-dAction_fra.asp" TargetMode="External"/><Relationship Id="rId59" Type="http://schemas.openxmlformats.org/officeDocument/2006/relationships/hyperlink" Target="https://www150.statcan.gc.ca/n1/daily-quotidien/231201/dq231201b-fra.htm" TargetMode="External"/><Relationship Id="rId67" Type="http://schemas.openxmlformats.org/officeDocument/2006/relationships/hyperlink" Target="https://www.w3.org/WAI/standards-guidelines/wcag/fr" TargetMode="External"/><Relationship Id="rId20" Type="http://schemas.openxmlformats.org/officeDocument/2006/relationships/hyperlink" Target="https://figshare.com/articles/online_resource/Peters_Guide_de_r_daction_inclusive_et_lexique_2024_docx/25374412" TargetMode="External"/><Relationship Id="rId41" Type="http://schemas.openxmlformats.org/officeDocument/2006/relationships/hyperlink" Target="https://www.sshrc-crsh.gc.ca/funding-financement/programs-programmes/definitions-fra.aspx" TargetMode="External"/><Relationship Id="rId54" Type="http://schemas.openxmlformats.org/officeDocument/2006/relationships/hyperlink" Target="https://laws-lois.justice.gc.ca/fra/lois/a-0.6/index.html" TargetMode="External"/><Relationship Id="rId62" Type="http://schemas.openxmlformats.org/officeDocument/2006/relationships/hyperlink" Target="https://publications.gc.ca/site/fra/9.841498/publication.html"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orldgender.cnrs.fr/notices/disability-studies-etudes-critiques-du-handicap/" TargetMode="External"/><Relationship Id="rId23" Type="http://schemas.openxmlformats.org/officeDocument/2006/relationships/hyperlink" Target="https://www.justice.gc.ca/fra/sjc-csj/dlc-rfc/ccdl-ccrf/" TargetMode="External"/><Relationship Id="rId28" Type="http://schemas.openxmlformats.org/officeDocument/2006/relationships/hyperlink" Target="http://verslaccessibilite.ca/" TargetMode="External"/><Relationship Id="rId36" Type="http://schemas.openxmlformats.org/officeDocument/2006/relationships/hyperlink" Target="https://organisations-federales.canada.ca/profil.php?OrgID=CASDO&amp;lang=fr" TargetMode="External"/><Relationship Id="rId49" Type="http://schemas.openxmlformats.org/officeDocument/2006/relationships/hyperlink" Target="https://www.canada.ca/fr/comite-coordination-recherche/priorites/recherche-autochtone/2020-2021-rapport-d-etape.html" TargetMode="External"/><Relationship Id="rId57" Type="http://schemas.openxmlformats.org/officeDocument/2006/relationships/hyperlink" Target="https://laws-lois.justice.gc.ca/fra/lois/A-0.6/" TargetMode="External"/><Relationship Id="rId10" Type="http://schemas.openxmlformats.org/officeDocument/2006/relationships/webSettings" Target="webSettings.xml"/><Relationship Id="rId31" Type="http://schemas.openxmlformats.org/officeDocument/2006/relationships/hyperlink" Target="https://nslegislature.ca/legc/bills/62nd_3rd/3rd_read/b059.htm" TargetMode="External"/><Relationship Id="rId44" Type="http://schemas.openxmlformats.org/officeDocument/2006/relationships/hyperlink" Target="https://www.sshrc-crsh.gc.ca/funding-financement/merit_review-evaluation_du_merite/guidelines_research-lignes_directrices_recherche-fra.aspx" TargetMode="External"/><Relationship Id="rId52" Type="http://schemas.openxmlformats.org/officeDocument/2006/relationships/hyperlink" Target="https://www.sshrc-crsh.gc.ca/about-au_sujet/governance-gouvernance/committees-comites/accessibility-accessibilite-fra.aspx" TargetMode="External"/><Relationship Id="rId60" Type="http://schemas.openxmlformats.org/officeDocument/2006/relationships/hyperlink" Target="https://www150.statcan.gc.ca/n1/daily-quotidien/200922/dq200922a-fra.htm" TargetMode="External"/><Relationship Id="rId65" Type="http://schemas.openxmlformats.org/officeDocument/2006/relationships/hyperlink" Target="https://www.universityaffairs.ca/career-advice/ask-dr-editor/drafting-compelling-letters-of-support-for-research-grant-funding/"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brailleinstitute.org/freefont" TargetMode="External"/><Relationship Id="rId18" Type="http://schemas.openxmlformats.org/officeDocument/2006/relationships/hyperlink" Target="https://www.ohrc.on.ca/fr/politique-sur-le-capacitisme-et-la-discrimination-fond%C3%A9e-sur-le-handicap/2-qu%E2%80%99entend-par-handicap" TargetMode="External"/><Relationship Id="rId39" Type="http://schemas.openxmlformats.org/officeDocument/2006/relationships/hyperlink" Target="https://coara.eu/" TargetMode="External"/><Relationship Id="rId34" Type="http://schemas.openxmlformats.org/officeDocument/2006/relationships/hyperlink" Target="https://www.tbs-sct.canada.ca/pol/doc-fra.aspx?id=23601" TargetMode="External"/><Relationship Id="rId50" Type="http://schemas.openxmlformats.org/officeDocument/2006/relationships/hyperlink" Target="https://cihr-irsc.gc.ca/f/52136.html" TargetMode="External"/><Relationship Id="rId55" Type="http://schemas.openxmlformats.org/officeDocument/2006/relationships/hyperlink" Target="https://laws-lois.justice.gc.ca/fra/lois/A-0.6/" TargetMode="External"/><Relationship Id="rId76"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subjectguides.nscc.ca/persons-with-disabilities/legi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67B7512B25374CBA6B6C92ECC5A300" ma:contentTypeVersion="17" ma:contentTypeDescription="Create a new document." ma:contentTypeScope="" ma:versionID="8291cf3c05b3fa8d8e512316d9247523">
  <xsd:schema xmlns:xsd="http://www.w3.org/2001/XMLSchema" xmlns:xs="http://www.w3.org/2001/XMLSchema" xmlns:p="http://schemas.microsoft.com/office/2006/metadata/properties" xmlns:ns3="cd49ce04-6d10-4820-8476-5826b10ac089" xmlns:ns4="7f6e1c2c-e606-4af9-8367-cd1967e4c0d9" targetNamespace="http://schemas.microsoft.com/office/2006/metadata/properties" ma:root="true" ma:fieldsID="7470dff36c55dec8b27f51ceec5f2f20" ns3:_="" ns4:_="">
    <xsd:import namespace="cd49ce04-6d10-4820-8476-5826b10ac089"/>
    <xsd:import namespace="7f6e1c2c-e606-4af9-8367-cd1967e4c0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9ce04-6d10-4820-8476-5826b10a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6e1c2c-e606-4af9-8367-cd1967e4c0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771DB755E87A04D925CC00B3D0D6ED0" ma:contentTypeVersion="15" ma:contentTypeDescription="Create a new document." ma:contentTypeScope="" ma:versionID="3124f80805b2de5b8636e4ca3297d0be">
  <xsd:schema xmlns:xsd="http://www.w3.org/2001/XMLSchema" xmlns:xs="http://www.w3.org/2001/XMLSchema" xmlns:p="http://schemas.microsoft.com/office/2006/metadata/properties" xmlns:ns3="f46f9094-379f-4190-8273-7f3ef0c7c2e6" xmlns:ns4="0657005d-961d-4a60-bc7d-845804dac81e" targetNamespace="http://schemas.microsoft.com/office/2006/metadata/properties" ma:root="true" ma:fieldsID="cea86d8140c65360d05313d1dbe6db47" ns3:_="" ns4:_="">
    <xsd:import namespace="f46f9094-379f-4190-8273-7f3ef0c7c2e6"/>
    <xsd:import namespace="0657005d-961d-4a60-bc7d-845804dac8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f9094-379f-4190-8273-7f3ef0c7c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7005d-961d-4a60-bc7d-845804dac8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d49ce04-6d10-4820-8476-5826b10ac08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r="http://schemas.openxmlformats.org/officeDocument/2006/relationships" xmlns:go="http://customooxmlschemas.google.com/" uri="GoogleDocsCustomDataVersion2">
  <go:docsCustomData xmlns:go="http://customooxmlschemas.google.com/" roundtripDataSignature="AMtx7mgsXUhqE46EJJNj9Pm9NVJlMcnDkw==">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</go:docsCustomData>
</go:gDocsCustomXmlDataStorage>
</file>

<file path=customXml/itemProps1.xml><?xml version="1.0" encoding="utf-8"?>
<ds:datastoreItem xmlns:ds="http://schemas.openxmlformats.org/officeDocument/2006/customXml" ds:itemID="{F5611F93-5AD9-4CD5-9D22-1104C3418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9ce04-6d10-4820-8476-5826b10ac089"/>
    <ds:schemaRef ds:uri="7f6e1c2c-e606-4af9-8367-cd1967e4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5D5C5-0889-470E-B8A7-C84700FF5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f9094-379f-4190-8273-7f3ef0c7c2e6"/>
    <ds:schemaRef ds:uri="0657005d-961d-4a60-bc7d-845804dac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84DE0-C4B8-4949-8BEF-72012365F223}">
  <ds:schemaRefs>
    <ds:schemaRef ds:uri="http://schemas.microsoft.com/sharepoint/v3/contenttype/forms"/>
  </ds:schemaRefs>
</ds:datastoreItem>
</file>

<file path=customXml/itemProps4.xml><?xml version="1.0" encoding="utf-8"?>
<ds:datastoreItem xmlns:ds="http://schemas.openxmlformats.org/officeDocument/2006/customXml" ds:itemID="{34EF21BE-5A4B-4F52-9A4A-52158FD72EDA}">
  <ds:schemaRefs>
    <ds:schemaRef ds:uri="http://schemas.microsoft.com/office/2006/metadata/properties"/>
    <ds:schemaRef ds:uri="http://schemas.microsoft.com/office/infopath/2007/PartnerControls"/>
    <ds:schemaRef ds:uri="cd49ce04-6d10-4820-8476-5826b10ac089"/>
  </ds:schemaRefs>
</ds:datastoreItem>
</file>

<file path=customXml/itemProps5.xml><?xml version="1.0" encoding="utf-8"?>
<ds:datastoreItem xmlns:ds="http://schemas.openxmlformats.org/officeDocument/2006/customXml" ds:itemID="{F7640DD2-FA31-4768-AC36-0B6F45DAD384}">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68</Pages>
  <Words>22001</Words>
  <Characters>125406</Characters>
  <Application>Microsoft Office Word</Application>
  <DocSecurity>0</DocSecurity>
  <Lines>1045</Lines>
  <Paragraphs>294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Andréa Peters</dc:creator>
  <cp:keywords/>
  <dc:description/>
  <cp:lastModifiedBy>Lacharité,Émilie</cp:lastModifiedBy>
  <cp:revision>24</cp:revision>
  <cp:lastPrinted>2024-01-22T23:52:00Z</cp:lastPrinted>
  <dcterms:created xsi:type="dcterms:W3CDTF">2024-02-13T20:47:00Z</dcterms:created>
  <dcterms:modified xsi:type="dcterms:W3CDTF">2024-03-18T12:03:00Z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0x0101004167B7512B25374CBA6B6C92ECC5A300</vt:lpwstr>
  </property>
</Properties>
</file>