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B120F" w14:textId="0DABF507" w:rsidR="00C07CB5" w:rsidRPr="00B709D0" w:rsidRDefault="00C07CB5" w:rsidP="00C07CB5">
      <w:pPr>
        <w:spacing w:after="0" w:line="240" w:lineRule="auto"/>
        <w:ind w:left="3969" w:right="380"/>
        <w:rPr>
          <w:rFonts w:asciiTheme="minorHAnsi" w:hAnsiTheme="minorHAnsi"/>
          <w:bCs/>
          <w:color w:val="595959" w:themeColor="text1" w:themeTint="A6"/>
          <w:sz w:val="24"/>
          <w:lang w:val="fr-CA"/>
        </w:rPr>
      </w:pPr>
      <w:r w:rsidRPr="00B709D0">
        <w:rPr>
          <w:rFonts w:asciiTheme="minorHAnsi" w:hAnsiTheme="minorHAnsi"/>
          <w:noProof/>
          <w:color w:val="000000" w:themeColor="text1"/>
          <w:sz w:val="16"/>
        </w:rPr>
        <mc:AlternateContent>
          <mc:Choice Requires="wpg">
            <w:drawing>
              <wp:anchor distT="0" distB="0" distL="114300" distR="114300" simplePos="0" relativeHeight="251663360" behindDoc="1" locked="0" layoutInCell="1" allowOverlap="1" wp14:anchorId="1D3EA28C" wp14:editId="44E83B2F">
                <wp:simplePos x="0" y="0"/>
                <wp:positionH relativeFrom="column">
                  <wp:posOffset>3175</wp:posOffset>
                </wp:positionH>
                <wp:positionV relativeFrom="paragraph">
                  <wp:posOffset>-1022350</wp:posOffset>
                </wp:positionV>
                <wp:extent cx="2276475" cy="2423160"/>
                <wp:effectExtent l="0" t="0" r="9525" b="0"/>
                <wp:wrapNone/>
                <wp:docPr id="1957560431"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276475" cy="2423160"/>
                          <a:chOff x="0" y="0"/>
                          <a:chExt cx="2276475" cy="2423160"/>
                        </a:xfrm>
                      </wpg:grpSpPr>
                      <pic:pic xmlns:pic="http://schemas.openxmlformats.org/drawingml/2006/picture">
                        <pic:nvPicPr>
                          <pic:cNvPr id="41145019" name="Picture 1" descr="A purple background with white text&#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76475" cy="2423160"/>
                          </a:xfrm>
                          <a:prstGeom prst="rect">
                            <a:avLst/>
                          </a:prstGeom>
                        </pic:spPr>
                      </pic:pic>
                      <wps:wsp>
                        <wps:cNvPr id="1202697129" name="Rectangle 1"/>
                        <wps:cNvSpPr/>
                        <wps:spPr>
                          <a:xfrm>
                            <a:off x="308472" y="517793"/>
                            <a:ext cx="1645200" cy="118800"/>
                          </a:xfrm>
                          <a:prstGeom prst="rect">
                            <a:avLst/>
                          </a:prstGeom>
                          <a:ln>
                            <a:noFill/>
                          </a:ln>
                        </wps:spPr>
                        <wps:txbx>
                          <w:txbxContent>
                            <w:p w14:paraId="6FB54D21" w14:textId="77777777" w:rsidR="00C07CB5" w:rsidRDefault="00C07CB5" w:rsidP="00C07CB5">
                              <w:pPr>
                                <w:spacing w:after="160" w:line="259" w:lineRule="auto"/>
                                <w:ind w:left="0" w:right="0" w:firstLine="0"/>
                                <w:jc w:val="center"/>
                              </w:pPr>
                              <w:proofErr w:type="gramStart"/>
                              <w:r>
                                <w:rPr>
                                  <w:color w:val="FFFEFD"/>
                                  <w:sz w:val="16"/>
                                </w:rPr>
                                <w:t>PUBLICATION :</w:t>
                              </w:r>
                              <w:proofErr w:type="gramEnd"/>
                              <w:r>
                                <w:rPr>
                                  <w:color w:val="FFFEFD"/>
                                  <w:sz w:val="16"/>
                                </w:rPr>
                                <w:t xml:space="preserve"> </w:t>
                              </w:r>
                              <w:r w:rsidRPr="0088356A">
                                <w:rPr>
                                  <w:color w:val="FFFEFD"/>
                                  <w:sz w:val="16"/>
                                </w:rPr>
                                <w:t>MAI 2026</w:t>
                              </w:r>
                            </w:p>
                          </w:txbxContent>
                        </wps:txbx>
                        <wps:bodyPr horzOverflow="overflow" vert="horz" lIns="0" tIns="0" rIns="0" bIns="0" rtlCol="0">
                          <a:noAutofit/>
                        </wps:bodyPr>
                      </wps:wsp>
                    </wpg:wgp>
                  </a:graphicData>
                </a:graphic>
              </wp:anchor>
            </w:drawing>
          </mc:Choice>
          <mc:Fallback>
            <w:pict>
              <v:group w14:anchorId="1D3EA28C" id="Group 6" o:spid="_x0000_s1026" alt="&quot;&quot;" style="position:absolute;left:0;text-align:left;margin-left:.25pt;margin-top:-80.5pt;width:179.25pt;height:190.8pt;z-index:-251653120" coordsize="22764,242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m5ESGAMAACwHAAAOAAAAZHJzL2Uyb0RvYy54bWykVVFP2zAQfp+0/2B5&#10;0t5omlDaktGiCjaEhAYa2w9wHCexSGzr7Dbtfv3OTlIG3QRjD3XP8fn8+bvvzmfn26YmGwFWarWg&#10;8WhMiVBc51KVC/rj+5ejOSXWMZWzWiuxoDth6fny/buz1qQi0ZWucwEEgyibtmZBK+dMGkWWV6Jh&#10;dqSNULhYaGiYwymUUQ6sxehNHSXj8TRqNeQGNBfW4tfLbpEuQ/yiENzdFoUVjtQLithcGCGMmR+j&#10;5RlLS2CmkryHwd6AomFS4aH7UJfMMbIGeRCqkRy01YUbcd1EuigkF+EOeJt4/Ow2V6DXJtylTNvS&#10;7GlCap/x9Oaw/OvmCsy9uQNkojUlchFm/i7bAhr/jyjJNlC221Mmto5w/Jgks+lkdkIJx7VkkhzH&#10;055UXiHzB/t49fmFndFwcPQEjpE8xV/PAVoHHLysFdzl1iBoH6R5VYyGwcPaHGG6DHMyk7V0uyA9&#10;TIwHpTZ3kt9BN0E674DIfEEncTw5GcenlCjWoPDRyZ9NYkpyYTlKcEXMGkwtSMb4Q4mpVjlppatI&#10;W0kniEOKP37Yrj6FYXV9VAolgDmRE66VE8qRhu1IJojEggNAqY+8nD0mD6MDxTxpN5o/WKL0RcVU&#10;KVbWoC8Wq/eOnrqH6ZMbZbU0X2RdeyF4u+cO8T+T4B/o7+R9qfm6QbhdvYKokUatbCWNpQRS0WQC&#10;+YLrHKnh2CscsmVAKtcVp3UgHK/8+QXi+IbYPW6W7hcC6Eec/kYWBf2/Et4LETkE666Ebog3ECti&#10;wOyzlG1ubI9mcOkp7QAEZIjHlxb2Nzuwh7MD/v6phO8rZgRC8GEfNRcn42R6OouTveo8W5hzFFnI&#10;du++L3f7N6KOx/PJLKEEi/okns1Oj7tcDFUfTycn2H27qo/j+RztLilDzxjoeBVjLK2Vp1Npr7Qu&#10;kP+CHWBA6C23zba46M1M5zsstErDz1t8fYpatwuqe4v6BwnT5Fcpqa8Vku17/2DAYGSDAa6+0OGF&#10;6GCs1k4XMmT28bQeD2YxWKElo/Wk5/8+D16Pj9zyFwAAAP//AwBQSwMECgAAAAAAAAAhAJ6um+zr&#10;SQAA60kAABQAAABkcnMvbWVkaWEvaW1hZ2UxLnBuZ4lQTkcNChoKAAAADUlIRFIAAAIvAAACUwgG&#10;AAAAwDT2/gAACjppQ0NQc1JHQiBJRUM2MTk2Ni0yLjEAAEiJnVN3WFN3Fz733uzBSoiAjLCXbIEA&#10;IiPsIVOWqMQkQBghhgTcAxEVrCgqshRFqgIWrJYhdSKKg4Ko4LYgRUStxSouHH2iz9PaPv2+r1/f&#10;P+59n/M7597fed9zAGgBISJxFqoCkCmWSSP9vdlx8QlsYg+gQAYC2AHw+NmS0Ci/aACAQF8uOzvS&#10;3xv+hJcDgCjeV60Cwtls+P+gypdIZQBIOAA4CITZfAAkHwAycmUSRXwcAJgL0hUcxSm4NC4+AQDV&#10;UPCUz3zap5zP3FPBBZliAQCquLNEkClQ8E4AWJ8jFwoAsBAAKMgRCXMBsGsAYJQhzxQBYK8VtZlC&#10;XjYAjqaIy4T8VACcLQDQpNGRXADcDAASLeULvuALLhMukima4mZJFktFKakythnfnG3n4sJhBwhz&#10;M4QymVU4j5/OkwrY3KxMCU+8GOBzz5+gptCWHejLdbJzcXKysre2+0Ko/3r4D6Hw9jN7HvHJM4TV&#10;/Ufs7/KyagA4EwDY5j9iC8oBWtcCaNz6I2a0G0A5H6Cl94t+WIp5SZXJJK42Nrm5udYiId9aIejv&#10;+J8J/wBf/M9a8bnf5WH7CJN58gwZW6EbPysjSy5lZ0t4fCHb6q9D/K8L//4e0yKFyUKpUMwXsmNE&#10;wlyROIXNzRILRDJRlpgtEv8nE/9l2V/wea4BgFH7AZjzrUGllwnYz92AY1ABS9ylcP1330LIMaDY&#10;vFi90c9z/wmftvnPQIsVj2xRyqc6bmQ0my+X5nw+U6wl4IECysAETdAFQzADK7AHZ3ADT/CFIAiD&#10;aIiHecCHVMgEKeTCMlgNBVAEm2E7VEA11EIdNMJhaIVjcBrOwSW4DP1wGwZhBB7DOLyESQRBiAgd&#10;YSCaiB5ijFgi9ggHmYn4IiFIJBKPJCEpiBiRI8uQNUgRUoJUIHuQOuRb5ChyGrmA9CE3kSFkDPkV&#10;eYtiKA1lojqoCWqDclAvNBiNRueiKehCdAmaj25Cy9Aa9CDagp5GL6H96CD6GJ3AAKNiLEwfs8I4&#10;GBcLwxKwZEyKrcAKsVKsBmvE2rEu7Co2iD3B3uAIOAaOjbPCueECcLNxfNxC3ArcRlwF7gCuBdeJ&#10;u4obwo3jPuDpeG28Jd4VH4iPw6fgc/EF+FL8Pnwz/iy+Hz+Cf0kgEFgEU4IzIYAQT0gjLCVsJOwk&#10;NBFOEfoIw4QJIpGoSbQkuhPDiDyijFhALCceJJ4kXiGOEF+TqCQ9kj3Jj5RAEpPySKWketIJ0hXS&#10;KGmSrEI2JruSw8gC8mJyMbmW3E7uJY+QJymqFFOKOyWakkZZTSmjNFLOUu5QnlOpVAOqCzWCKqKu&#10;opZRD1HPU4eob2hqNAsal5ZIk9M20fbTTtFu0p7T6XQTuic9gS6jb6LX0c/Q79FfKzGUrJUClQRK&#10;K5UqlVqUrig9VSYrGyt7Kc9TXqJcqnxEuVf5iQpZxUSFq8JTWaFSqXJU5brKhCpD1U41TDVTdaNq&#10;veoF1YdqRDUTNV81gVq+2l61M2rDDIxhyOAy+Iw1jFrGWcYIk8A0ZQYy05hFzG+YPcxxdTX16eox&#10;6ovUK9WPqw+yMJYJK5CVwSpmHWYNsN5O0ZniNUU4ZcOUxilXprzSmKrhqSHUKNRo0ujXeKvJ1vTV&#10;TNfcotmqeVcLp2WhFaGVq7VL66zWk6nMqW5T+VMLpx6eeksb1bbQjtReqr1Xu1t7QkdXx19HolOu&#10;c0bniS5L11M3TXeb7gndMT2G3kw9kd42vZN6j9jqbC92BruM3cke19fWD9CX6+/R79GfNDA1mG2Q&#10;Z9BkcNeQYsgxTDbcZthhOG6kZxRqtMyoweiWMdmYY5xqvMO4y/iVialJrMk6k1aTh6YapoGmS0wb&#10;TO+Y0c08zBaa1ZhdMyeYc8zTzXeaX7ZALRwtUi0qLXotUUsnS5HlTsu+afhpLtPE02qmXbeiWXlZ&#10;5Vg1WA1Zs6xDrPOsW62f2hjZJNhssemy+WDraJthW2t7207NLsguz67d7ld7C3u+faX9NQe6g5/D&#10;Soc2h2fTLacLp++afsOR4RjquM6xw/G9k7OT1KnRaczZyDnJucr5OofJCeds5Jx3wbt4u6x0Oeby&#10;xtXJVeZ62PUXNyu3dLd6t4czTGcIZ9TOGHY3cOe573EfnMmemTRz98xBD30PnkeNx31PQ0+B5z7P&#10;US9zrzSvg15PvW29pd7N3q+4rtzl3FM+mI+/T6FPj6+a72zfCt97fgZ+KX4NfuP+jv5L/U8F4AOC&#10;A7YEXA/UCeQH1gWOBzkHLQ/qDKYFRwVXBN8PsQiRhrSHoqFBoVtD78wyniWe1RoGYYFhW8PuhpuG&#10;Lwz/PoIQER5RGfEg0i5yWWRXFCNqflR91Mto7+ji6NuzzWbLZ3fEKMckxtTFvIr1iS2JHYyziVse&#10;dyleK14U35ZATIhJ2JcwMcd3zvY5I4mOiQWJA3NN5y6ae2Ge1ryMecfnK8/nzT+ShE+KTapPescL&#10;49XwJhYELqhaMM7n8nfwHws8BdsEY0J3YYlwNNk9uST5YYp7ytaUsVSP1NLUJyKuqEL0LC0grTrt&#10;VXpY+v70jxmxGU2ZpMykzKNiNXG6uDNLN2tRVp/EUlIgGVzounD7wnFpsHRfNpI9N7tNxpRJZN1y&#10;M/la+VDOzJzKnNe5MblHFqkuEi/qXmyxeMPi0SV+S75eilvKX9qxTH/Z6mVDy72W71mBrFiwomOl&#10;4cr8lSOr/FcdWE1Znb76hzzbvJK8F2ti17Tn6+Svyh9e67+2oUCpQFpwfZ3buur1uPWi9T0bHDaU&#10;b/hQKCi8WGRbVFr0biN/48Wv7L4q++rjpuRNPcVOxbs2EzaLNw9s8dhyoES1ZEnJ8NbQrS3b2NsK&#10;t73YPn/7hdLppdU7KDvkOwbLQsrayo3KN5e/q0it6K/0rmyq0q7aUPVqp2DnlV2euxqrdaqLqt/u&#10;Fu2+scd/T0uNSU3pXsLenL0PamNqu77mfF23T2tf0b73+8X7Bw9EHuisc66rq9euL25AG+QNYwcT&#10;D17+xuebtkarxj1NrKaiQ3BIfujRt0nfDhwOPtxxhHOk8Tvj76qaGc2FLUjL4pbx1tTWwbb4tr6j&#10;QUc72t3am7+3/n7/Mf1jlcfVjxefoJzIP/Hx5JKTE6ckp56cTjk93DG/4/aZuDPXOiM6e84Gnz1/&#10;zu/cmS6vrpPn3c8fu+B64ehFzsXWS06XWrodu5t/cPyhucepp6XXubftssvl9r4ZfSeueFw5fdXn&#10;6rlrgdcu9c/q7xuYPXDjeuL1wRuCGw9vZtx8divn1uTtVXfwdwrvqtwtvad9r+ZH8x+bBp0Gjw/5&#10;DHXfj7p/e5g//Pin7J/ejeQ/oD8oHdUbrXto//DYmN/Y5UdzHo08ljyefFLws+rPVU/Nnn73i+cv&#10;3eNx4yPPpM8+/rrxuebz/S+mv+iYCJ+49zLz5eSrwtearw+84bzpehv7dnQy9x3xXdl78/ftH4I/&#10;3PmY+fHjb/eE8/vFqIlCAAAACXBIWXMAAB7CAAAewgFu0HU+AAA/V0lEQVR4nO3dB3hcZ53v8b9G&#10;GvVu9V4s997jlsR2EqcXIE5gCaFcYNnc3QUWFna5sBtgYdvdhZstXMoNZQmOITEhieM4TuK4F7lb&#10;tmwVq1tWs3oZaXSfM9mQkNjxmTln5sx7zvfzPHowzjnv/K3yzk/nbRFPzvrSpAAAACjCZXUBAAAA&#10;/iC8AAAApRBeAACAUggvAABAKYQXAACgFMILAABQCuEFAAAohfACAACUQngBAABKIbwAAAClEF4A&#10;AIBSCC8AAEAphBcAAKAUwgsAAFAK4QUAACiF8AIAAJRCeAEAAEohvAAAAKUQXgAAgFIILwAAQCmE&#10;FwAAoBTCCwAAUArhBQAAKIXwAgAAlEJ4AQAASiG8AAAApRBeAACAUggvAABAKYQXAACgFMILAABQ&#10;CuEFAAAohfACAACUQngBAABKIbwAAAClEF4AAIBSCC8AAEAphBcAAKAUwgsAAFAK4QUAACiF8AIA&#10;AJRCeAEAAEohvAAAAKUQXgAAgFIILwAAQCmEFwAAoBTCCwAAUArhBQAAKIXwAgAAlEJ4AQAASiG8&#10;AAAApRBeAACAUggvAABAKYQXAACgFMILAABQCuEFAAAohfACAACUQngBAABKIbwAAAClEF4AAIBS&#10;CC8AAEAphBcAAKAUwgsAAFAK4QUAACiF8AIAAJRCeAEAAEohvAAAAKUQXgAAgFIILwAAQCmEFwAA&#10;oBTCCwAAUArhBQAAKIXwAgAAlEJ4AQAASiG8AAAApRBeAACAUggvAABAKYQXAACgFMILAABQCuEF&#10;AAAohfACAACUQngBAABKIbwAAAClEF4AAIBSCC8AAEAphBcAAKAUwgsAAFAK4QUAACiF8AIAAJRC&#10;eAEAAEohvAAAAKUQXgAAgFIILwAAQCmEFwAAoBTCCwAAUArhBQAAKIXwAgAAlEJ4AQAASiG8AAAA&#10;pRBeAACAUggvAABAKYQXAACgFMILAABQCuEFAAAohfACAACUQngBAABKIbwAAAClEF4AAIBSCC8A&#10;AEAphBcAAKAUwgsAAFAK4QUAACiF8AIAAJRCeAEAAEohvAAAAKUQXgAAgFIILwAAQCmEFwAAoBTC&#10;CwAAUArhBQAAKIXwAgAAlEJ4AQAASiG8AAAApRBeAACAUggvAABAKYQXAACgFMILAABQCuEFAAAo&#10;hfACAACUQngBAABKIbwAAAClEF4AAIBSCC8AAEAphBcAAKAUwgsAAFAK4QUAACiF8AIAAJRCeAEA&#10;AEohvAAAAKUQXgAAgFIILwAAQCmEFwAAoBTCCwAAUArhBQAAKIXwAgAAlEJ4AQAASiG8AAAApRBe&#10;AACAUggvAABAKYQXAACgFMILAABQCuEFAAAohfACAACUQngBAABKIbwAAAClEF4AAIBSCC8AAEAp&#10;hBcAAKAUwgsAAFAK4QUAACiF8AIAAJRCeAEAAEohvAAAAKUQXgAAgFIILwAAQCmEFwAAoBTCCwAA&#10;UArhBQAAKIXwAgAAlEJ4AQAASiG8AAAApRBeAACAUggvAABAKYQXAACgFMILAABQCuEFAAAohfAC&#10;AACUQngBAABKIbwAAAClEF4AAIBSCC8AAEAphBcAAKAUwgsAAFAK4QUAACiF8AIAAJRCeAEAAEoh&#10;vAAAAKUQXgAAgFIILwAAQCmEFwAAoBTCCwAAUArhBQAAKIXwAgAAlEJ4AQAASiG8AAAApRBeAACA&#10;UggvAABAKYQXAACgFMILAABQCuEFAAAohfACAACUQngBAABKIbwAAAClEF4AAIBSCC8AAEAphBcA&#10;AKAUwgsAAFAK4QUAACiF8AIAAJRCeAEAAEohvAAAAKUQXgAAgFIILwAAQCmEFwAAoBTCCwAAUArh&#10;BQAAKIXwAgAAlEJ4AQAASiG8AAAApRBeAACAUggvAABAKYQXAACgFMILAABQCuEFAAAohfACAACU&#10;QngBAABKIbwAAAClEF4AAIBSCC8AAEAphBcAAKAUwgsAAFAK4QUAACiF8AIAAJRCeAEAAEohvAAA&#10;AKUQXgAAgFIILwAAQCmEFwAAoBTCCwAAUArhBQAAKIXwAgAAlEJ4AQAASiG8AAAApRBeAACAUggv&#10;AABAKYQXAACgFMILAABQCuEFAAAohfACAACUQngBAABKIbwAAAClEF4AAIBSCC8AAEAphBcAAKAU&#10;wgsAAFAK4QUAACiF8AIAAJRCeAEAAEohvAAAAKUQXgAAgFIILwAAQCmEFwAAoBTCCwAAUArhBQAA&#10;KIXwAgAAlEJ4AQAASiG8AAAApRBeAACAUggvAABAKYQXAACgFMILAABQCuEFAAAohfACAACUQngB&#10;AABKIbwAAAClEF4AAIBSCC8AAEAphBcAAKAUwgsAAFAK4QUAACiF8AIAAJRCeAEAAEohvAAAAKUQ&#10;XgAAgFIILwAAQCmEFwAAoBTCCwAAUEqU1QUAAN6fOy1WNm5+TOKnJPt1X2vlBdn96Z8HrS7AKjx5&#10;AYAw5+kZkconXvT7vrxFFZI8LzsoNQFWIrwAgAJan6uShjdO+XdThMjMR9cEqyTAMoQXAFBE5bef&#10;l+GeAb/uKVo1W+JKUoJWE2AFwgsAKMLTOSxH/32bX/e4oiJlxqOrg1YTYAXCCwAopPmZU9K4t8qv&#10;e0o3LBR3emzQagJCjfACAIqp/NZzMtI7qPt6d1y0VHx8ZVBrAkKJ8AIAihm7PCTHfvCSX/dU3LlU&#10;XHHsjgF7ILwAgIIaN5+Q5oPndF8fm5IgZX+0NKg1AaFCeAEARR351nMy2j+s+/pp9y2XiMiIoNYE&#10;hALhBQAUNdo6IMd/uF339Uk56VLwwNyg1gSEAuEFABR28b+O+o4B0GvGh1YFtR4gFAgvAKC4w49v&#10;lbHBEV3XppfnSvYtU4NeExBMhBcAUNxIc7+c+MkO3dfP+DBHBkBthBcAsIG6Jw9L2/FaXdfmzCuV&#10;1CX5Qa8JCBbCCwDYxOFvbhXP8Kiua2c+wtMXqIvwAgA2MXyxV04+uVPXtQUrZkjCtPSg1wQEQ8ST&#10;s740GZSWAQAAgoAnLwAAQCmEFwAAoBRO6boKd0acZK+dKmnTcyW5KFMSMlN854JExcVIVIxbIlwR&#10;4p3wysTYuIyPjMpwz4AMdfZJX0OHdJ9rkct76sTTqX/LbgDA2+iDcT3MeflvMbmJUvKBhVK4Zrak&#10;l+X6fjgCNen1SteFVml644zUb64UT4++zaMAwKnog+EPx4eX+NJUmfXpm6TkpnkSGW3+g6jx0TGp&#10;ffmYVP37a75j7M1S/snlsuRzd+q+/uTPXpWz33tdQmnNDx+RvEU6d/KcFHnxkf8j/VUdutvfVPl4&#10;4MWJyIF/3ioNvzwqZvKnpnPP7pMT33pJ9/UP7PmaqOr8cwfk9D+8Yvnn0F/zv7ZRZty/Uvf1mxd/&#10;3ZTXDcevdfOBs3LoL35jeruq9sHX4qSvnZWcO2zkipAZj62V2Q+tkaiY6KC9jNb29LuXS+nN8+XY&#10;D7fLxV9UmtJuw5bjsuCTt+iuvejG2SENL9GZ8ZIzv1T39R3VTX4FFzPkr5phengJJndc8L5Pgy0Y&#10;b0p2Fo5f68hot7kNKt4HO/prFwYcOWE3JjtBbvzxozL/Y+uD+kPzTtGJsbL88/fKin/5kLiiIw23&#10;N943Kk37zuq+PrU4W1IW5EioFN07T1yR+v+dddtCHyK0cOWKNf61AOC8PhjWclx4iS1IknU/+pRv&#10;e2wrFK+dK2t/+DGJjDeehGu3HvHr+tJ7FkmoFN04R/e12oFyTc+clFBzx8VIzoZpIX9dwMns1AfD&#10;Oo4KL1FJ0XLTE49Kct4US+vInlMiN/zvB32PTY3o2tMgvc36h1oKV88y/Jp6xJWkSMbMQt3XN+2t&#10;kokhj1ghf+1MS14XcCK79cGwjqPCy7LvfEBSCjMlHOQvnS6zv7DOcDsXXzmh+9r4KcmSta5cgq34&#10;3gUSEaG/U6h95rBYJVebUEwHBoSEHftgWMMx4aXgA3Ol8Ibw+i171oOrDZ/sWrf5iHg9E7qvL9k4&#10;X4KtaM1s3df21F+SnsMtYpW4tESZsrLIstcHnMKufTCs4Yjwok3OWviZ2yTcaBNaF/7pRkNtaEv/&#10;Wo6c1319wfIZ4ooL3sqPpDlZklaqf2Jw/cvHxWqF6/SHLQD+s3MfDGs4Yv1iyYcX+4ZMAjIpcqWx&#10;XbqqW6S3oUPG+obF6xmXyBi3xGUk+XZ/zJpTHHD7WbOLfUM5l1+tDfzpy/OVun+jccfHSME9s6Vx&#10;s/7hJn+U3L1A97Xjox65uMX6pcq5SyvE+ggF2FfJR+zdByP0HBFeKu5Z6vc9k95JqX/1uJz9yRsy&#10;UN113euzb5kqcz6xXjKm+f8IsuKDKwz94Fx6+YIM/nmvbwttPYrXzwtaePFNCtap5VB1WOx8qU0e&#10;TJqdKf1nQrvPjL9qXzYn6JXfusivYb3uC62GX7PzdJPhNnB1I1cGpOWQ/qevgeo6F/jwbsXd9u6D&#10;7fy1C1e2Dy/aMIa2x4k/RnoHZd83t0jHa3W672nfUSPtO2tl3ldvlZkPrPLr9fIWT/XtezDaPigB&#10;0X7Id56QOQ+t1XV5zoIy3yZyYx3m7jaZvqJQknLSg7bUO5gKb5sjVWdek3B25KtbQx5e2o/XBXUH&#10;Wxg3cLnXtO+NYHBEH2zTr104s/2cl4L1+p8EaDzDY/L6F37q1w/N73kn5eS3t8uFF/1bPeOKipTc&#10;W2aIEXVbDvvO89D1epGRUvyA/uEdvYrv0D8ZuK+1SzpeD+BzHCR5y9nvBQgGp/TBCC3bh5cpMwv8&#10;uv7kk69I7/FLhl7z+DdflP5L3X7dk7tM5xlA1zB8sVcunajXfX3RTXPFVK4IKVw5KyhLvEMhvTzP&#10;t3kWAHM5pQ9GaNk+vKSV6V/5MnD5itT+v4OGX9M7NiFnn97r1z3pU/MMv64/W+xnVORLwjT9QzzX&#10;k71hqm/ZsR7eiQmp2xI+Q0YabV+ago2sOgLM5qQ+GKHjsvvyvLg0/b9NN+4+I5MT5hyy3fib477T&#10;TPVKyEqVqNQYQ6/Z8twZ3wQwXSJESu8z77iA4lvn6b62tbJGRlt11hlC+St5bAyYyWl9MELH1uEl&#10;vjxNIvzYPfVypf5hl+uZGPBIZ3WLX7/5p8zyb1Lbu016vNKw67Tu64vW6j9/6P1ohxtqu1X6s7Q7&#10;HGXNKpaoZDovwCxO64MROrYOL9Gp8X5d33eu3dTX93eJaVyuvqXO76f214d9+yLokZSbLuk3GN9d&#10;Nvf2mb4TW/UY6uqTtm3VEo5c7kjJuz28dgAFVObEPhihYevwEpXg31Hro+3mDmX0XfRv35D4bOM/&#10;OP1VHdJRrX9PjdK7jK86Kt6gf8jo4msnfSsCwlX+aoaOALM4sQ9GaNg6vGi/SfsjMs7cI9KHWq/4&#10;9/rR5my748/E3YIbZkqE22XolNi8RfoOe5ycnJTazdYdwqhH7oIyQ58PAG9zah+M4LN1L+3p92/3&#10;1tg8c5fKjl3xbxM4vUMv19P0zEkZG9T3b49NSZDcjfrnq7xb4X3zJDJaX4fTfuqiDNX1iBUGO3p1&#10;XeeOj5XsDRVBrwdwAqf2wQg+W4eXiSGPX9enz/VvP4Lr8fSOWPbvbtpbpfv64lsDP2m66Gb9k37r&#10;/XgiZLbLpy/qvrZgLfNeADM4tQ9G8Nk6vAzUXP88jHfKXlJm6uuPD+pfpme22mf0D8/kLa4IaJWN&#10;tp22diCaHqP9Q9K8Vf9KKLN1nmnSPZE5bwlPXgBL+uDFpbbpgxFctg4v432jvjMy/HkT15b9mmVy&#10;XN92/cHQc7jFd6ieHlExbim8z/8dd4vuX+A7akAPbQm3tnGUVcaHRqW3Wd/kvbj0JFNWYQFO53cf&#10;vGSauX1wGC8OgDG2Di+a3kb9s81jkuOleJN5G7d5uq19ZFn/8nHd12onTfuraM0s/5ZwW+zyKT+G&#10;jtb5dx4LgDDsgzuHTWsL4cX2U6u7qpsle26J7utnbVotDU8dNe0pQdtx/ces9zV0ipkubjkq8x5d&#10;73uycj1Zs4okrihZhhv7dLUdV5IiU6brG5/uPN8sfafM3b8hEJcO1kjFHUt1XZu3rEJOCqcpA0Y5&#10;uQ9G8Ng+vLTtPS+zPrha9/WJ2Wky/XNr5Oy/vm7K67/xyZ+KVTw9I9JyqFqK11x/Um2EyyUl9y+S&#10;s9/T9+8uvmeBb0dKPeq3638CFEztr9eI1zOha/lmSkGmJM7IkIFzdGaAEU7ugxE8th826tzT4NeY&#10;q2b2pjWSNCdL7KB2q/4DEItu1H8wYeFqfStyPMOj0vDrY2I1lzvKt114V43+7cILbuOgRsAop/fB&#10;CA7bhxdtN9fGN/xb5aLtW7Lymw+KK079B1Mdr9dJX6u+Gf+pxdmSsuD6J8AmTp8i6eX6TmBt2nfW&#10;FxqsFhX75tBZ+wn9Z6fkLWXVEWCYw/tgBIf9w4uI1Phx3s9bUouyZNl3HhA7uPjKCd3Xlt5z/cly&#10;RXfOD8qS7VC4tPeC7munTCuQ6Ez/zmYB8F5O74NhPkeEl/7Tl6XliP+HAWpzReZ8eYOorm7LEfFO&#10;6Jv8VrBqpmmrjK40tEv3Af3nLIVC14Em3Y+wXZEuybuNDesAo5zeB8N8jggvmqon3/A7+Wtmb1or&#10;Uz+1QlQ22jogrZU1uq5NyEiRjDXXXhmgjUOnFOkbi67fof+JT8h4J33HFOiVd0PgRycAeJuT+2CY&#10;zzHhRXsC0LAnsB1eF332dil7VN8S23BV93yl7muLN157WKjknoW62pgYG5f6LfpfM+jesTKq7cB5&#10;3bflzCvloEbABE7vg2EuR/XKJ/5lu3iG/N84TlsSvOSxu6Ts0WWiqrZt1TLUpW8Pl4IbZkhEZMQ1&#10;/5seLYerw2qDKHfC28cftO44J5Nefbsfu+NjJHv91CBWBjiHk/tgmMtR4WW4oVdO/vTVgO7VfniW&#10;/s+7ZPqfrBEleSfl4qsndZ80nbWu/D1/n7Y0X5Lzpuhqo/a5MHrq8i5aqOqqadN9ff4afYENwPtz&#10;dB8MUzkqvGhqfnRAWo/qm/9xNQs+cYvM/tJ6UVHt04dlclLfoHP+VU5WLr5d3yqjgUs9cvmVwD/H&#10;odB2RP+qo9xFPHkBzOLkPhjmcVx40Rz62m90D6FczZyHbpTFf3eviEvfDrPhYqiuR/dk1dzFUwNa&#10;iaSp3xmGE3Xfpe0N/SsfErJSde1/A0Afp/bBMI8jw8to+6Ds/cbTvkmlgZp622JZ9cTDym2iVL/t&#10;qO4tupPnZf/+/2srkLSVSNfjnfBK3dPhtbfLtU7dHu7u1319wQZ22wXM4uQ+GOZw7Fe9e3+jHP7+&#10;72T5F+/TfUbPuxUsnyE3/d9HZfef/cLyE6T1at56Wkb/+Hbf6a163rCrTrZfdwXSO106XisjzfpD&#10;gZUunaiT0pv1/btyl06VM7Iz6DXBP/FZqZJz+/Sgto/gcGofDHM4NrxoGp46JvHZKTLvo+sCbiNz&#10;VpGs//Gn5PX/+VMl3rS1k1ob3jgt0+5apusNu0pe9a08Klih7w2i7gV9T3bCQduBC7rDi3YcQkxe&#10;om/PHISPolWzfB9OljEtXzZVPh6UtmtfPipHvrpVwr0PXvfjT8kuRfpgu3ztrObIYaN30k4urX7u&#10;gKE2tE3bNvz408ocJFarbdWtQ3pZrkQmun0rj2JTE697/XBPv7Q+XyWqaHu5Wrzj+nYe1n4zzL/N&#10;2W+SQLj2wamK9cEwzvHhRXP8b1+U8y8cMtSGNh9k/ROflPQVhRLu+k61S+f55ute54qKlMw1ZVdd&#10;eXQ1F187JZMTAWyhGQIRrvd+q4/3jUrHOf3HF+Sz2y4QFE7rg2Ec4eW/Hfv684Z/eGKS4uTmf/6Y&#10;ZG0I/6W19duP6bouc36xZM0pvv6FkyK1W4x9/oLJHR991b9vPah/t13t88DkQCA4nNYHwxjCi8k/&#10;PFGx0bL2Wx+W/PvnSDhr+PVx8QyPXve6jFkFkpSfcd3rLlddlMHz3aKalpf1D3NFxURLzi3TgloP&#10;4GRO6oNhDOHlKj88VVv2GGoj0h0lK7/6QSn80DwJVxMDHmnad/a612XOLPKdrnw9ddv0PckJN4M1&#10;3dLb1KH7+vzV7LYLBJNT+mAYQ3i5ilPffVmO/nC77t1or0Z7w1/xpQfC+oen9pnDAc0VebexgWFp&#10;elbf0QPq77b73mMT3skzPGZCRYCzOaUPRuAIL9dw4T/3ysF/2ireCX2rUVT84dFOeb3S8OY+LkY0&#10;7D4j3pHAP09Wa37t+k+g3hKXlsSEQCAEnNAHI3CEl/fR8KtjsvvrT8n4yJjhH568u/Wt2Am1+h3G&#10;t/Kv/XX4TtTVo2t/o4xc0b9/S/5N4fm1BOzGCX0wAsPSieu49NJ5ebX7SVn7nQ/r2uvkWj88N3z1&#10;g7Lrys+lc7e+s4VCpX5Lpcx7ZJ1ERgf2rdBV0yq9xy+J0ryTcul4nZTcpO+3s7xlFXJKXg56Wbi+&#10;c8/ukxPfeilo7c//2kaZcf9KCWfaMRcNu04Fpe3O0/q3EggWO/fBdv/aBRPhRYeeQ83yyh//SG78&#10;l0ckKSc9oDaiYtyy+vGH5JXP/lAGqrskXHg6h6XlcLUUrQrs7J76l9WcqPtuLXvO6Q4vqUXZEleS&#10;IsMXe4NeF3A9g519QQ1w4cCufbATvnbBwrCRTtoy4J2f+pH01Af+lEE7T2jNP35EopJjJJzUPlcZ&#10;0H3ao9yGLcfFDtp2VOs/JC5CpOBWDmoEQsnOfTD8R3jxw2jbgLz6iR9L++nAHzsm52fIsr97QMLJ&#10;5VdqZOBSj9/3Ne0/69ul1g60peOXzzTovj53GZtgAaFm1z4Y/iO8+El7s37jsz+T5oPnAm6j8IaZ&#10;UvHp8BpHr9/p/8Td2q1HxE5aD1TrvjZzFrvtAlawax8M/xBeAuAdHpd9f/Yradx7JuA25n98vSTP&#10;zZZwUfe0vsMa39Lf1i1de/Q/qVBB80tndO8roY2f56yvCHpNAJzRB8M/hJcATXq8sv/Pn5b61wJb&#10;ahwZ7ZalX7lHxBUh4cDfo+RH+4fFbrTPQXdtq+7r81ZxUCNgFbv1wfAP4cUI76Qc+vIzcnFXYLvL&#10;ZswolLKPLTW9LATOn4MacxaUvefvJg1sqAXAT/TBjkV4MeOH5y+f8S03DsTcP7pJopKufuIxQq9p&#10;+2nd1yZkpb7nsbPuFUsAzEEf7EiEF5MeX+77/Gbfhm3+0jZdmv7ZtUGpC/7rP9Mhfa3694DIX8+u&#10;nYDV6IOdh/Bi4gSy3Z//hW/HRH9V3LlEIhPdQakL/ms77MdBjUtYMg2EA/pgZyG8mGi0dUD2Pb7F&#10;74PEYpLipezDjLuGi6ZX9a9gmDItX9xpsUGtB4A+9MHOQXgxmXZuRtWWvX7fV3LL/KDUA/917WuU&#10;4R59BzW6IiMl91ZWHQHhgj7YGQgvQVD1r69Kb1OHX/ekl+Wy50C48E5K29Ea3ZfnLp/2+z/r3ScG&#10;QPDQB9ufLbcIjStKlqXfuF/39d3nW+X03+8wdfLY0Se2yc1//4hf9+VvmCV9p9pNqwOBa3njrJSt&#10;X6Dr2ux5pb//8/jwWBCrAtRAH4xgs2V4iUyIltwF5ZafF6SdlZM1u1j3PbmLyuWsvBbUuqDPpVfO&#10;i+cro+KOu/4BbnFpiZK6OE+uVPq/0gGwI/pgBBvDRkF0brN/465p5TkSEcluj+HAOzIhl47X6b4+&#10;70bmvQDhhj7YvggvQXTppWq/lu1FxURL8rycoNYE/Zp3n9V9bfbC9+62C8Ba9MH2RXgJosmJSWk7&#10;VuvXPclTM4NWD/zT+mKV7h1zM6YVsEsnEGbog+2L8BJkl4/W+3V9Ql5a0GqBf8b7x6T99EVd17qi&#10;IiV7w9urjgCEB/pgeyK8BFlPlX+TOGOS4oJWC/zXslf/0FHu8goZH2W1ERBO6IPtifDiG+cM3rbQ&#10;g3Xdfl3vTmC31nDS/MIZ3bt1Zs8vFe8E+7wA/qIPhr9sGV4mhjxh8806MeCRSS9vaKoa6xiSznPN&#10;uq5NzEqVhIzkoNcEhDv6YAQb4UVE4tOD+4YT4dK/9M477t+ZHAi+5n3ndF8bl54U1FoAFdAHI9hc&#10;dv1t2Z9t2qMTYyU6Kz4otcTm+/dmNjHq3w89gq/5xVNs+w/4gT4YwWbL8KIZuaLvYL23ZK4Kzj4d&#10;KXNy/bp+uMu/uhF8w4190l3L7rmAP+iDEUy2DS+DHb1+XZ+/MjjLXLOXvH3ujR4DLf5NLkP4DR0B&#10;oA9GcNk2vPQ3d/p1fcGKmRKVfP1zbPziipDCVbP8uqXvwmVza4Apml86bXUJgFLogxFMtg0vHaca&#10;/breHR8jMz631tQaih9aKInZ+jc8Gu0bkoGz/v3AIzQGqrvkSgOnzQJ60QcjmGwbXtr3+rcltGbm&#10;/St9pwObNUls/ic3+HVP14UWU14bwdFyoNrqEgBl0AcjmGwbXoZqe6Sn/pJf92hbvK/9+z+SxJkZ&#10;hl7bnR4ra7/3UYlLTfTrvuY9+ndzReg17ThjdQmAMuiDEUy2DS+axl3+z1OIS0uUW/7zf0jBB+YG&#10;9JppS/Nlw08/I2ml/p1MOuEZl+bfMa8inPUea5P+NibzAWHdBy8roA92gCixsdr/OiSzNq0Vd5x/&#10;p/1GJ8bJqr/6kHQ8sEJqfntIWred9R3S936mrC6Wig8ul6JVs/3aEOktjbtPi6dnxO/7EFqth87L&#10;9HtXWF0G8HuJWSmy5Dv3heS1tFPWj33jed3X0wer+7ULd7YOL57uEal96YjMuH9lQPdnzij0fXi/&#10;MCE9De0y0NYtw139Mj4yJi53lMQkx0vclCRJL8uRWD8fT77TpNcrZ//f7oDvR+g07TxDeEFY0fqe&#10;8lsXheS1PMNjfr0B0ger+7ULd7YOL5qqf3tdim+aK3FpgW/b7nJHypSpeb6PYKh5qVL6qzqC0jbM&#10;1bW3QYY6eyU+I8XqUgAl0AcjGGw950WjPQasfOJFCVfaG+HJf37Z6jLgh9YjF6wuAVAGfTCCwfbh&#10;RdOy9YycfWafhBttgtjer2+W8SujVpcCPzS+wqQ+wB/0wTCbI8KL5uR3tkvj3ioJF94Jrxz8563S&#10;fbDZ6lLgp45d9TLcw/kngD/og2Emx4QX8U7K/j/fLHU7j4dF2j/wj89I05aTVpeCQHgnpfXweaur&#10;ANRCHwwTOSe8aLyTcvjLz0jlf24Tr2fCkhKGu/vltS/+lB8axTW9xoZ1gN/og2ES2682upqaH+6X&#10;ywfrZNEX75TsOSWhedFJkbpXj8vxf9gmns7h0LwmgubyzhoZ6R2U2JQEq0sBlEMfDKMcGV40fSfb&#10;5fWP/URy75whMx9aLZmzioLzQpMiLUeq5fQPX5Mrla3BeQ2E3OTEpG/VUdn6BVaXAhvS9uQIR+Mj&#10;5k1stWsf7ISvXTiIeHLWlyatLiIcpCzIkZK7F0resmmSnDfFcHt9zZ3SfOCc1G05IoM1amwpH50V&#10;r/vaSY/X8h2B/al3YsgjEwMeU1/fFRclUUn+7Rwa7JpU+LypVF9kolsi4926rx+7PBS0WuyOPhj+&#10;ILxcRWxBkmSvrZDU8mxJKc6UuPQk306I2pbVrsh3TBOaFBkbHJGRvkEZ7uqT3sYOuXLhkrTvqZGh&#10;+itW/hMAQFn0wbgewksAopJjZGJwzDd0AAAILfpgOHbOixHjffYaOwQAldAHw1lLpQEAgPIILwAA&#10;QCmEFwAAoBTCCwAAUArhBQAAKIXwAgAAlEJ4AQAASiG8AAAApRBeAACAUggvAABAKYQXAACgFMIL&#10;AABQCuEFAAAohfACAACUQngBAABKIbwAAAClEF4AAIBSCC8AAEAphBcAAKAUwgsAAFAK4QUAACiF&#10;8AIAAJRCeAEAAEohvAAAAKUQXgAAgFIILwAAQClRYkPrn/qMZEzLF7vZ8diPpHt/o65r539to8y4&#10;f2VQ6hgbHJGt678rkx6vhNqmyscN3d95vkV2PvwDUZkl39+TIp6RMd8fJ8Y8Mj4yJmMDwzLaN+T7&#10;GGjtkf6mLumv75TeU5fEOzwu4cqq/sEz/Obnb3x4VCbGJ2S0d1BGrgzIcPeADF3uld6aduk53SrD&#10;F3slHNGv2vdzsHnx10U1tgwvCK7ohFjJ3lAhl7ZVW10KQiVCxB0X7fuj739TEkSy0656qXd8Qnqb&#10;OqT7Qqt0nGiQ1pfPiqd7RJzuDz5/IpKYlXrNXw66a9vk8ol6aT9YJ90Hm0S8kyGtFQh3hBcEpPCm&#10;WYQXXJUrKlLSSnN8H+W3LhLvF+6RznPN0rzvnFx8upIgo+OXg5x5pb4P+eg6GekdlOYD56Rh2wnp&#10;3H3R6vKAsEB4QUByF1eIuCL4jRDX5YqMlKzZxb6PeY+sk6Z9VXL+qf1ypbLV6tKUEJuSIFNvW+z7&#10;6L/ULbXbjkrtLw7K+JVRq0sDLMOEXQQkLi1RMlYVW10GFBMV45bSm+fLbT/4rNzw/YckcfoUq0tS&#10;SlJOuiz4+Aa5+7kvyuy/WC+R8W6rSwIsQXhBwArWz7a6BKgqQqRo1Sy5/eeP+SaXu+J4COzv0NKc&#10;h2+UO7b+mRQ8MNfqcoCQI7wgYPlLp1ldAmwwpKStirv1l5+V5HnZVpejnPgpybLqrz8kK594WNzp&#10;sVaXA4QM4QUBS8xJk5SFuVaXARtIKcqSDf/+Kcm7a6bVpSip8IaZcttTfyKpS+y3jBe4GsILDCm8&#10;haEjmMMdFyOrvr5JijYtsLoUJSVkpMj6739C8u4mAML+CC8wJH/FdKtLgI24Il2y/Iv3MY/DwITo&#10;Vf9rkxR+aJ7VpQBBRXiBIanF2ZIwLd3qMmCzALPiS/dJ2rICq0tR+PP3AENwsDXCCwwrvG2O1SXA&#10;ZiKj3bLqbx8UdxqTUAMOMF/5gKQuyrO6FCAoCC8wLI+hIwRBQlaqLPyrO6wuQ1naMQQrH39QolJj&#10;rC4FMB2bK1xDX3OnhJuJ/z7YLdxoB5XFZCfIaPug1aXAxO/viEiXbw6FJirWLVGxMRKh7aocQqU3&#10;L5C6NUfDblt8f/qHqLho32Rk7UPb3yaUknLTZdFf3ymHvvSMhAP61fD8HKiI8HIN2+79vtUlKCPC&#10;5ZL822dL3ZOHrC4FQf7+dmfESXxhqiQUpEpyWZakFGfJlGl5kpQbpJ1yI0Tm//GtsnP3/xXlP3+u&#10;CIkvTpGEknRJKs6QtIocSS3NkfTyXN95UMFSum6BXNxwUi6/UiNWo1/lc2AWwgtMkb9qBuHFATyd&#10;w9KrfRxrk1Y5+/u/jytOkaK750nJunm+SdxmypheIFkbpobFm68h3kkZqr/i++iQut//dVRStGRv&#10;mCbF6+dK3uIKiYw2v1te9Njtsv21J2RygrPIYA/MeYEpsucU+zphONNwQ69UP7Fbtj/wb7Lnm5ul&#10;v63L1Panb1opdjXePyYtz56WfY89Jc/d+09y7tl9Mj5i7lBGSmGmlHx4saltAlYivMC01SG5t82w&#10;ugyEgZatZ2T7g/8uNS8dMa3N3AVlEluQJHY3dnlITnzrJdn2yL/JpRNvP50xw4wPrTK1PcBKhBeY&#10;Jn814QVvmhjySOVfPycnfrbTtHlVRffMF6cYqu2RXZ94Uqq27DGtzeT8KZJ7OysDYQ+EF5gmd2G5&#10;RLj5lsLbzn1vl9S9csyUtvJvcN4b76nvviwnfmpOANSU3b3EtLYAK/FOA9NEJ8ZJ1s3lVpeBMHP0&#10;b5+Xoc5ew+1MqciXyPg3l247ybnv7zJtCC5v0VQ2/oMtEF5gqoIbZ1ldAsJwCOn0f+0y3E6kO0qm&#10;rCwWJzr+7W2mTIJ2uSMlbyPHBkB9hBeYKm/JVKtLQBi6+F+VMtzdb7id9Nn54tg5RN97wZS2cpdX&#10;mNIOYCXCC0wVn5Ei6cs5UA9/SNtfpHFvleF2kgszxKnad9RI5/kWw+1kzioypR7ASoQXmK5gw2yr&#10;S0AYan71jOE2ErJTxclqfnfYcBvxU5IlriTFlHoAqxBeYLq8pdOsLgFhqPtAk0yMjRtqIyHD2W+6&#10;Lb87LRNjHsPtTFnE0xeojfAC02m7eSZOD9JZN1CWd2xCrjS2G2ojbkqyOJm2G2/76QbD7SQV8fMJ&#10;tRFecFWjfUOG7i/YOMe0WmAfg+3Glky7Il2OXC79Tl3nmg23kZibZkotgFUIL7iqrppW8U54A74/&#10;f7nzNhTD9Q1dvmK4jchEh4eX08bDS3yms4ffoD7CC64qwhUh3bVthjYUi8lNNLUmqG+4a8BwG9Fp&#10;ceJkfdXGht40hBeojvCCa7p86qKh8FNwB6uO8Ie8HmMTdn1cEeJkw4194p2YMNSGO5YT4KE2wguu&#10;qf1gjaH782/goEb8Ic/gqNUlqM87aXhOWlSss4feoD7CC66pc/dFGR8dC/j+rDnFEpXEb3h426Q3&#10;8HlUeJtnKPCfS40rKsq0WgArEF7wvktbO6tbDJ1Fk3c756jgbVFxxsPsWJexpw52YDQERkYTXqA2&#10;wguuyh0f4/vf9uN1htrJX83QEd7mcht705ycnJSxy4SXCTPmDgEKI7zgGt6cFNn2erWhVnIWlEuE&#10;m28zvCk23dgKtLGBYdNqUVlUtLE5K16PsQm/gNV4V8H76j1xSYa6+gK+PzohVrLXc9I03hSfaWyH&#10;3KHOwL8X7SQyxlh4mfAYP2IAsBLhBUFdMq0puHGWabVAbUYPVhzqNLZDr124Dc4dGu3jCRbURnjB&#10;dbUdMrZkOncxT17wptSibEP39zZ2itNFJcdIdKKxjfpG+gZNqwewAuEF190Hom1ntUx6JwNuK35K&#10;sqQvLzCpMqgqaXamRCfGGmqjt/aSOF1CebrhNoY6eIIFtRFecFUu19vfGp7OYemuC/yoAE3+OoaO&#10;nC7vZuPL5jsOGhvCtIO02XmG2+hr6jKlFsAqhBfo0n7M2JLpvKUVptUCNeUvn2Z4vsvwRZ4YTJll&#10;/Clmb53x85EAKxFeoEvLrnOG7k8tzpb48jTT6oF6Q0aZM4sMtXH5TKNp9agsY4bx8NJ1uMGUWgCr&#10;EF6gS/fBJhm5YuxE4MKNc0yrB2qZ/ker3to6KGCt+4ztOWQHidOn+H4RMELb+kA73BFQGeEFV+Vy&#10;R/7hX3gn5dKJekNt5i1n6MiJEmdmSOm6+Yba0M7Yattu7OmfHRTdaezzqOmo4gkW1Ed4wTXPJXq3&#10;toPnDbWZMaNQ3OnGVptAMa4IWfylu8QV9a4w7KeWQ+dlvN/YYYSqi4iMkLJbFxpup+3ABVPqAaxE&#10;eIFurdvPiXci8G3FXZGRkn87q46cZMZjayVnfpnhduqeqxSnK35ooSRkphg+FqD1FZ5gQX2EF+g2&#10;fmVUugycMq3JW8lBjU5R+KF5Mu+j6wy3013bKpdfrRUni0x0y5xHbjbcTtvxWt/WB4DqCC/wS1ul&#10;sd12c+aViiva2BACwl/xhxfJii/eLxEug7N0RaTqqT3idPP+4lZJyDD21EXT8MpJU+oBrEZ4gV9a&#10;dp41dL87PoaDGm3MFRspC75xh6z44n3vnfQd4OTSlmdPi5MV3D9HKu5aZrgdbZVR87OnTKkJsBrh&#10;BVd1rd+Y+061y8DlK4bazl9rfKdVhJ+c26fLxl8/JtPvWWFKe9r8qqP/+qI4mXasxrIv3icREcaf&#10;YNVsq5TJicCP+QDCyXuXlADaGHvMtU+tbT9eJ4m3Lgq47bwlLJm2i8h4txQ+ME+m3rVEplTkm9r2&#10;6afekCuVreJUmTeVydpvf1iiYo2dIK0ZGxiRmif3m1IXEA4IL/Bb695qKTcQXuLSkyR9RaF0H2gy&#10;tS4EnzZfKXlOtmQsLpbsRWWSPbdE3HExpr/OpRN1cvZ7r4tTTfvcapn/sfWGl5i/5dyz+8TTM2JK&#10;W0A4ILzAb5d2XpDxv/JIVMzbJ0/7q2D9rIDCi3a6tRmTQJ1u/tc2XveaqPgY33CFOyFWYlMTJDYt&#10;URKzUk17Q72WnvpLsvfPn/JtjOg0yXOzZeHnbzdleflbBjt65fyP9prWHhAOCC/wm3d43DeRMndh&#10;ecBt5C6eKidlu9/3jY96xB1n/DG60824f6WEo66aFnnjsZ/LeN+oOC20TP/oKim5aZ64Is2dinj0&#10;iRdlYsBjapuA1Qgv17Cp8nFLX7+vuVO23ft9CVdthy4YCi++gxrL0mSorsfUuqCuxr1Vcugrv5GJ&#10;IWe80cbkJkrR3fOkYPUMyZpVYvjsp6tp3HtGWp83tkLQTPSr1n8ONi/+utgB4QUBaXnlrCz6zPWH&#10;Ht5Pwa2z5Px/8jjb6Ub7huTYD7ZLw6+OiZ2DSsrMbEkuy5S0aXkyZXq+JOdnmLKK6Fq0VYFHvvHb&#10;oLUPWInwgoBoT0x6Gy9LSlFWwG3kLp9GeHEw7ZTy8787JBd+vE+5c4vWP/WZ9/3vUTFRvuMwohNj&#10;JTopzvfnUNKGV/f/zdNM0oVtEV4QsNYjNYbCS9bMIolKjnHc/Aan8o5PSG9Th/TUtknTa2ekfccF&#10;ZfcdyZhm7rJwM01OTsrBf3xWug82W10KEDRsUoeANb9aZeh+bQfWvI2cdeQUE2PjMtI7KAOtPTLU&#10;0qtscAlnWnA58sTz0uzwXYlhfzx5QcC69zfKcM+AxKUlBtxG3srp0vj0CVPrQnjSjobIXVDu+5j3&#10;yDrfkuiG105J3S8PM7xhYnCpe/Kw1aUAQceTFxjSdtTgQY0LyiQikn1bnCitNEcWfOIWueu3X5A5&#10;X94g0ZnxVpekLM/wmOx5fDPBBY5BeMFV6d2ArmXPOUOvE5MULxlrSg21AbVFJ8TK7E1r5Y4tfyol&#10;Hwl852an0pb/7nzsR9L6nLFhXEAlhBdcld5dbC/tOC/jI8ZWiuTfxEGNeDPILv/CfbL2Rx+TmOwE&#10;q8sJe9pu0+d/d1Befvg/pPf4JavLAUKK8ALDu+22n75oqI3cRYFvdgf70TY/vPVnn5WUhblWlxK2&#10;2k9dlJc/+wM59jcvOGZTP+CdCC8wrHV/taH7tc26EmdmmFYP1BefkSLr/vXjkrGmxOpSwmpCbmvl&#10;BXn9Kz+T1x/9iaNP3AYILzCsZVuV7xG2EQW3zDatHtiDtsHbmm99WFIX51ldSlho3HNGdn/659K+&#10;w9gkecAOWCoNw0bbB30H6mVMKwi4jbxlFXJOduna6AyhO9/EnRHnm/8UlRQjcbnJEpuZJIn56ZJS&#10;nCHJhZmSWpItke6ooAaY1d9+WF5+5D9k7PKQOFn+smkSlRoj41fY1BEgvFxD5/kWS19/sF2tAwtb&#10;D543FF6mTCvwvVF6Ooff9zqvZzzg14D/3vp6aMFhqPa935OuuCjJXF0iBTfNkoIVMyQ2NfA9f64l&#10;ITNFbvjug7LrUz8VMfiET2VRMdFS+tASuaDwkRr0q9Z/DuyC8HINOx/+gdUlKKV5xxmZ99F1Ad/v&#10;inRJ/sZZcvEXlabWhRBM2N5R4/s4Gvk7yb93jsx8aJWkl5s71JMzv0zKP75Man98UJys/LaFSocX&#10;+lU+B2YhvMAU/Wc6pL+tS5JypwTcRt6KaYQXhWnb/Tc/c8r3UXD/HFn4xxslfkqyae3Pf3S9tGyv&#10;kpHmfrFa5X+8KJ7BUZn0emViZNx39IF3bFzGtZU/Xq+M9b25Y7Cne9g30VYb6klbViAbvvdJQ6+r&#10;nSWWeWOpdOyqN+lfAqiJ8ALTtB2pkaS7Aw8v2fNKJcLtkkmP19S6EHra2TqXXjkvS751vxSvNmcy&#10;tjs+Vub8yXo58tWtYrWaHx3w+56uPQ2GT2LXlD+wjPACx2O1EUzT/PpZwzutZt5YZlo9sNZ4/5gc&#10;+LPNcvJnr5rWZunN8yW+NFVUVfvSUcNtFCyfLtFZHKUAZyO8wDSdu+tltN/YipD81dNNqwfh4ez3&#10;XpfjP9lhSlvaSeTTH10tqqrfXCnjo8Z2pNZWd5U9vNS0mgAVEV5g6pyHtqO1htrIYbddW6r+t91y&#10;4UVzDg0suWmub5WTirS5L037jD2h1JTdutCUegBVEV5gqubdZw3vtpswLd20ehA+jn/zRemuazPc&#10;TnRinBTeO1dUVfMb4yEuKSddcjZOM6UeQEWEF5jq0vZqwwc1stuuPXnHJqTyn35neDdmTcHaWaKq&#10;7v2NpoS48nsYOoJzEV5gKu2QuPZTxlZC5C6des3/5p1gJZLKug82S8Pu04bbyZlfKq7YSFFV/fZj&#10;htvIW1IhcUXmLUUHVEJ4gela9ho7qDFzRpFEJUVf9b9NjHKCrurOPvmGiMGHL1Gx0ZK5plRUdfHp&#10;Y+IZNvaEUtvYsWwTT1/gTIQXmK552xnxTkwYWlGScwurjuyq72S7XK66aLidzEXqhpfxvlFp2nvG&#10;cDtltyyUiMgIU2oCVEJ4QVDOw+k812SojbyVTEa0s6Y3qgy3kTGrUFR24WnjRx1oOxjn3aXu/B8g&#10;UIQXBEXLPmNDRzkLWDJt96dz2rb5RqQUZIjKrlS2SldNq+F2yu9ZYko9gEoILwiKpm2nDc1riEtL&#10;lPTlgZ9SjfA20tIv/a3dhtrQTrBWfafZOhN23M2ZVyYJU9leAM5CeEFQDDf0Gl4OmnfzzPf83aTR&#10;mZ4IGz21xp86pMzOEZU1bDkmY4NvHuIYqAhXhEx9aJlpNQEqILwgaFoOGhs6yl303iXTniFjKzQQ&#10;Pq7UtRtuIyE/zZRarDIx4JHG3cYn7pbcPE9c0eouHQf8RXhB0DRtN7afR1pZjsTkJZpWD8LLYNsV&#10;w20k5Kh7SONbarYYn7irDaEV3D/HlHoAFRBeEDT9py9LX2tXwPdHRERI/q2spLCrweYew23EpiWI&#10;6nqPX5LO8y2G2ym/i4m7cA7CC4Kq7fAFQ/fnvM9uu1DbaPeg4TbcCbFiB7UvHDHcRtbMYkmanWlK&#10;PUC4I7wgqJp2GhvPz55bwiZcNuW5Ymyiqp3CS+NvTsjYwLCxRiJEKh5aYVZJQFgjvCCouvY2yHDP&#10;QMD3RyfESsbqElNrQnjwDo8bbiMqJkrs8rloeMP4mU/Fa+eIK84enxPg/RBeEHStR4wNHeWufnu3&#10;XaMnViN8eMeNH7LpcrvFLmqePmT4zKfoxDgpfnChWSUBYYvwgqBretXYb5Q5C9/ebXfSy6nSdnGt&#10;wzedqu9Uu3ScbTTcTvnti0ypBwhnhBcE3eWdNTLaH/h4fmpJtsTksmQa9lf7YqXhNqZU5Evq4jxT&#10;6gHCFeEFQTc5MSltlRcMLZnOXc8p03YTk2l8mfPEqEfspOnZkzLaP2S4nYoHl5tSDxCuCC8IiabX&#10;ja06yl1WYVotCA8x6cbDi3diQuzEOzIhF187abidwlWzJSo5xpSagHBEeEFIXNpxXjxDo4aWTIuL&#10;JdN2YkZ4GR+x15MXTc1m4xN33XHRUrKJuS+wL8ILQvYbZduxmoDvj0mOl/TlhTIxZnx5LcJDYoHx&#10;k5AnRu23+mzgXKe0n7louB0m7sLOCC8ImeY3zhq6P2/tdPF67DVM4GRmnEs03NUvdlRnwsTd1OJs&#10;mbK62JR6gHBDeEHItL54VsYN/Kacs6jM1HpgreRC41vZD3faM7w0P3tahq8EvrnjWyo+sMyUeoBw&#10;Q3hByEwMeaT9ZH3A96eX5Yo7nr1B7CKtNNtwG0PtvWJH3rEJaTBh4m7BipnizogzpSYgnBBeEFJN&#10;u6oCvjfC5ZKMGYWm1gNrJM3J8u0Ga9Rgk/GTqcN5x93JSWMzdyOjo6TsoaWm1QSEC8ILQqr1pbOG&#10;5q2441j+aQf562cabsM7PuHbldauBs93G3pS+Zay2zguAPZDeEFIeXpG5NIp4x0y1Ja/7O3zqgLV&#10;19rlG16xs9rfHTHcRnLeFMm+Zaop9QDhgvCCkGvZd87qEmChpNmZkjHd+PBf70X7PnV5S8tzZ2S4&#10;x/ik5PJ7GTqCvRBeEHLNz5+23c6o0G/aR1aKmLDfYNe5FnHC0Rr1rxqfuJu/dJrE5ieZUhMQDggv&#10;CLmxjiHpPNdkdRmwQMK0dClbt8CUtlp3OuMJXu2vDhk+Td0VFSllm3j6AvsgvMASzXuc8caDP7Tw&#10;i3eIyx1puJ2+li4ZrOkWJxiq65G243XmTNzliA3YBOEFlmh68ZThZaBQy9RPrZD8JcYn6mraTxh/&#10;M3faxN2EjBTJu2OGKfUAViO8wBIjzf3SVd1sdRkIkaz15bLgU7ea1l7DS8bngaik7YWzMtTVZ7gd&#10;Ju7CLggvsEzLgWqrS0AI5N09U9Y8/rBEuqNMaU8bMura2yBOok3crdtx3HA7uQvKJL7U+JlSgNUI&#10;L7BM4wunRBg5si1XdKTM+ctbZPU3HpKoWPOOdah54bA4Ud3mQ+KdMDZxV9uluvzh5abVBFiF8AJL&#10;JyJ217dZXQaCIPfOGXLbr/9EZj+4RiIizJskOto3JPW/ND7/Q0XDjX3SdqzGcDul6+ZLhJuuH2oz&#10;5zkuEKCW/dW+AxehPm0fkcK75kr5HYslpcD4idFXc27rfhnvD/xkctXVPnfE8KTnuLREKbh3jjT9&#10;2lnzhmAvhBdYqnHbSZn7kZusLgN+0k4qTihJl7SZuZI2LVemTM+XtLJcU5+yvNvA5Sty/gd7xMna&#10;tlXLwGNXJDHL2LyV8ruXEF6gNMLLNdz+2z+VcLXr8z/3DbnYwcDZTultvCwpRVlWl+IogXx/axud&#10;aacUuxNiJSrGLaF29PsviHfE4Tszeyelfsdxw4E/e3aJJM7IkIFznRJK9KswC+HlGpILMiRcuWKM&#10;b/IVTpoPVhNeQiycv7+vpv61E76nDtAm7h6W2Q+tEVekgX4gQqTioeVy7G9ekFAK5+87u/Wrdses&#10;LViuaftpq0tAGOtt6pDKv3nO6jLCxkhLv7QeuWC4neKb5oorjt9foSbCCyzXe6xN+lq7rC4DYUhb&#10;XbTnL38pEwMeq0sJKzVbjS8Xj0mKl6IPzDelHiDUCC8IC837OesIf2hsYER2/eUvZKCaYPtu7S9f&#10;kP5Lxs92Kr9zsSn1AKFGeEHYrDoC3jLaPyS7vvwz6TnEERLXok3cNSpjWoGkLMgxpR4glAgvCJuh&#10;o4F2Zvrjze3/d37ux9J9kODyfuo2H5EJz7jhdio2rTClHiCUCC8IG5x1hMa9Z+SVj/1A+qs6rC4l&#10;7I22DUjLofOG2ylaPVsiE0O/9B0wgvCCsOG0k4LxtuGeAdn33V/L/j/dLJ6eEavLUUbtb41P3HXH&#10;x0jpQ8x9gVoILwgb2vwGho6cxTM8JlW/2SsvPvA9adpCePXX5Z21pqzUK9u4yJR6gFAhvCCsMHTk&#10;DMNXBqTq13vk+Qf+t5z6u+0y3jdqdUnKqtt+1HAbaaU5kn5DkSn1AKHADkUIu6Gj6fcygdCuT1na&#10;T9VLw46T0vp8lXjHHL7Vv0nqfnVE5n7kZt/RDUZM/cBSObS/0bS6gGAivCAsh44Ss9OsLgUGjY+M&#10;+XbH7TjdIG37L0jHG/Uy6fFaXZbteDqHpfngOSleM8dQO4UrZ8mx9BfE082cI4Q/wgvCcuiIpy/h&#10;/QRFMz48Kl6v17cL7nB3v4xeGZShzn7pb+iQ7lMtvkM3ERq1zx42HF60wzZLNy2R8//h7JO7oYaI&#10;J2d9adLqIgAAAPRiwi4AAFAK4QUAACiF8AIAAJRCeAEAAEohvAAAAKUQXgAAgFIILwAAQCmEFwAA&#10;oBTCCwAAUArhBQAAKIXwAgAAlEJ4AQAASiG8AAAApRBeAACAUggvAABAKYQXAACgFMILAABQCuEF&#10;AAAohfACAACUQngBAABKIbwAAAClEF4AAIBSCC8AAEAphBcAAKAUwgsAAFAK4QUAACiF8AIAAJRC&#10;eAEAAEohvAAAAKUQXgAAgFIILwAAQCmEFwAAoBTCCwAAUArhBQAAKIXwAgAAlEJ4AQAASiG8AAAA&#10;pRBeAACAqOT/A6CK1SYbxdNqAAAAAElFTkSuQmCCUEsDBBQABgAIAAAAIQBK3GEC4AAAAAkBAAAP&#10;AAAAZHJzL2Rvd25yZXYueG1sTI9BS8NAEIXvgv9hGcFbu9mUBI2ZlFLUUxFsBfG2TaZJaHY3ZLdJ&#10;+u8dT/Y2j/d48718PZtOjDT41lkEtYxAkC1d1doa4evwtngC4YO2le6cJYQreVgX93e5zio32U8a&#10;96EWXGJ9phGaEPpMSl82ZLRfup4seyc3GB1YDrWsBj1xuelkHEWpNLq1/KHRPW0bKs/7i0F4n/S0&#10;WanXcXc+ba8/h+Tje6cI8fFh3ryACDSH/zD84TM6FMx0dBdbedEhJJxDWKhU8ST2V8kzH0eEOI5S&#10;kEUubxcUv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dm5ES&#10;GAMAACwHAAAOAAAAAAAAAAAAAAAAADoCAABkcnMvZTJvRG9jLnhtbFBLAQItAAoAAAAAAAAAIQCe&#10;rpvs60kAAOtJAAAUAAAAAAAAAAAAAAAAAH4FAABkcnMvbWVkaWEvaW1hZ2UxLnBuZ1BLAQItABQA&#10;BgAIAAAAIQBK3GEC4AAAAAkBAAAPAAAAAAAAAAAAAAAAAJtPAABkcnMvZG93bnJldi54bWxQSwEC&#10;LQAUAAYACAAAACEAqiYOvrwAAAAhAQAAGQAAAAAAAAAAAAAAAACoUAAAZHJzL19yZWxzL2Uyb0Rv&#10;Yy54bWwucmVsc1BLBQYAAAAABgAGAHwBAACbU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purple background with white text&#10;&#10;AI-generated content may be incorrect." style="position:absolute;width:22764;height:242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qRfyQAAAOEAAAAPAAAAZHJzL2Rvd25yZXYueG1sRI/dasJA&#10;FITvC32H5Qi9q5uIv9FVilJQRNpa9fqQPSbB7NmQ3Wj69l1B8HKYmW+Y2aI1pbhS7QrLCuJuBII4&#10;tbrgTMHh9/N9DMJ5ZI2lZVLwRw4W89eXGSba3viHrnufiQBhl6CC3PsqkdKlORl0XVsRB+9sa4M+&#10;yDqTusZbgJtS9qJoKA0WHBZyrGiZU3rZN0bB2p2HetRstqPL6mv33Rx74115Uuqt035MQXhq/TP8&#10;aK+1gn4c9wdRPIH7o/AG5PwfAAD//wMAUEsBAi0AFAAGAAgAAAAhANvh9svuAAAAhQEAABMAAAAA&#10;AAAAAAAAAAAAAAAAAFtDb250ZW50X1R5cGVzXS54bWxQSwECLQAUAAYACAAAACEAWvQsW78AAAAV&#10;AQAACwAAAAAAAAAAAAAAAAAfAQAAX3JlbHMvLnJlbHNQSwECLQAUAAYACAAAACEAppKkX8kAAADh&#10;AAAADwAAAAAAAAAAAAAAAAAHAgAAZHJzL2Rvd25yZXYueG1sUEsFBgAAAAADAAMAtwAAAP0CAAAA&#10;AA==&#10;">
                  <v:imagedata r:id="rId12" o:title="A purple background with white text&#10;&#10;AI-generated content may be incorrect"/>
                </v:shape>
                <v:rect id="Rectangle 1" o:spid="_x0000_s1028" style="position:absolute;left:3084;top:5177;width:16452;height:1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MVYyAAAAOMAAAAPAAAAZHJzL2Rvd25yZXYueG1sRE/NasJA&#10;EL4XfIdlhN6ajTlYE11FbIseWxWityE7JsHsbMhuTdqn7xYEj/P9z2I1mEbcqHO1ZQWTKAZBXFhd&#10;c6ngePh4mYFwHlljY5kU/JCD1XL0tMBM256/6Lb3pQgh7DJUUHnfZlK6oiKDLrItceAutjPow9mV&#10;UnfYh3DTyCSOp9JgzaGhwpY2FRXX/bdRsJ2169PO/vZl837e5p95+nZIvVLP42E9B+Fp8A/x3b3T&#10;YX4SJ9P0dZKk8P9TAEAu/wAAAP//AwBQSwECLQAUAAYACAAAACEA2+H2y+4AAACFAQAAEwAAAAAA&#10;AAAAAAAAAAAAAAAAW0NvbnRlbnRfVHlwZXNdLnhtbFBLAQItABQABgAIAAAAIQBa9CxbvwAAABUB&#10;AAALAAAAAAAAAAAAAAAAAB8BAABfcmVscy8ucmVsc1BLAQItABQABgAIAAAAIQBJMMVYyAAAAOMA&#10;AAAPAAAAAAAAAAAAAAAAAAcCAABkcnMvZG93bnJldi54bWxQSwUGAAAAAAMAAwC3AAAA/AIAAAAA&#10;" filled="f" stroked="f">
                  <v:textbox inset="0,0,0,0">
                    <w:txbxContent>
                      <w:p w14:paraId="6FB54D21" w14:textId="77777777" w:rsidR="00C07CB5" w:rsidRDefault="00C07CB5" w:rsidP="00C07CB5">
                        <w:pPr>
                          <w:spacing w:after="160" w:line="259" w:lineRule="auto"/>
                          <w:ind w:left="0" w:right="0" w:firstLine="0"/>
                          <w:jc w:val="center"/>
                        </w:pPr>
                        <w:proofErr w:type="gramStart"/>
                        <w:r>
                          <w:rPr>
                            <w:color w:val="FFFEFD"/>
                            <w:sz w:val="16"/>
                          </w:rPr>
                          <w:t>PUBLICATION :</w:t>
                        </w:r>
                        <w:proofErr w:type="gramEnd"/>
                        <w:r>
                          <w:rPr>
                            <w:color w:val="FFFEFD"/>
                            <w:sz w:val="16"/>
                          </w:rPr>
                          <w:t xml:space="preserve"> </w:t>
                        </w:r>
                        <w:r w:rsidRPr="0088356A">
                          <w:rPr>
                            <w:color w:val="FFFEFD"/>
                            <w:sz w:val="16"/>
                          </w:rPr>
                          <w:t>MAI 2026</w:t>
                        </w:r>
                      </w:p>
                    </w:txbxContent>
                  </v:textbox>
                </v:rect>
              </v:group>
            </w:pict>
          </mc:Fallback>
        </mc:AlternateContent>
      </w:r>
      <w:r w:rsidRPr="00B709D0">
        <w:rPr>
          <w:rFonts w:asciiTheme="minorHAnsi" w:hAnsiTheme="minorHAnsi"/>
          <w:color w:val="595959" w:themeColor="text1" w:themeTint="A6"/>
          <w:sz w:val="24"/>
          <w:lang w:val="fr-CA"/>
        </w:rPr>
        <w:t xml:space="preserve">Le </w:t>
      </w:r>
      <w:r w:rsidRPr="00B709D0">
        <w:rPr>
          <w:rFonts w:asciiTheme="minorHAnsi" w:hAnsiTheme="minorHAnsi"/>
          <w:b/>
          <w:bCs/>
          <w:color w:val="595959" w:themeColor="text1" w:themeTint="A6"/>
          <w:sz w:val="24"/>
          <w:lang w:val="fr-CA"/>
        </w:rPr>
        <w:t>Conseil de recherches en sciences humaines (CRSH)</w:t>
      </w:r>
      <w:r w:rsidRPr="00B709D0">
        <w:rPr>
          <w:rFonts w:asciiTheme="minorHAnsi" w:hAnsiTheme="minorHAnsi"/>
          <w:color w:val="595959" w:themeColor="text1" w:themeTint="A6"/>
          <w:sz w:val="24"/>
          <w:lang w:val="fr-CA"/>
        </w:rPr>
        <w:t xml:space="preserve"> en collaboration avec les </w:t>
      </w:r>
      <w:r w:rsidRPr="00B709D0">
        <w:rPr>
          <w:rFonts w:asciiTheme="minorHAnsi" w:hAnsiTheme="minorHAnsi"/>
          <w:b/>
          <w:bCs/>
          <w:color w:val="595959" w:themeColor="text1" w:themeTint="A6"/>
          <w:sz w:val="24"/>
          <w:lang w:val="fr-CA"/>
        </w:rPr>
        <w:t xml:space="preserve">Instituts de recherche en santé du Canada (IRSC) </w:t>
      </w:r>
      <w:r w:rsidRPr="00B709D0">
        <w:rPr>
          <w:rFonts w:asciiTheme="minorHAnsi" w:hAnsiTheme="minorHAnsi"/>
          <w:color w:val="595959" w:themeColor="text1" w:themeTint="A6"/>
          <w:sz w:val="24"/>
          <w:lang w:val="fr-CA"/>
        </w:rPr>
        <w:t xml:space="preserve">et les </w:t>
      </w:r>
      <w:r w:rsidRPr="00B709D0">
        <w:rPr>
          <w:rFonts w:asciiTheme="minorHAnsi" w:hAnsiTheme="minorHAnsi"/>
          <w:b/>
          <w:bCs/>
          <w:color w:val="595959" w:themeColor="text1" w:themeTint="A6"/>
          <w:sz w:val="24"/>
          <w:lang w:val="fr-CA"/>
        </w:rPr>
        <w:t xml:space="preserve">UK Research and Innovation (UKRI) Arts and </w:t>
      </w:r>
      <w:proofErr w:type="spellStart"/>
      <w:r w:rsidRPr="00B709D0">
        <w:rPr>
          <w:rFonts w:asciiTheme="minorHAnsi" w:hAnsiTheme="minorHAnsi"/>
          <w:b/>
          <w:bCs/>
          <w:color w:val="595959" w:themeColor="text1" w:themeTint="A6"/>
          <w:sz w:val="24"/>
          <w:lang w:val="fr-CA"/>
        </w:rPr>
        <w:t>Humanities</w:t>
      </w:r>
      <w:proofErr w:type="spellEnd"/>
      <w:r w:rsidRPr="00B709D0">
        <w:rPr>
          <w:rFonts w:asciiTheme="minorHAnsi" w:hAnsiTheme="minorHAnsi"/>
          <w:b/>
          <w:bCs/>
          <w:color w:val="595959" w:themeColor="text1" w:themeTint="A6"/>
          <w:sz w:val="24"/>
          <w:lang w:val="fr-CA"/>
        </w:rPr>
        <w:t xml:space="preserve"> Research Council (AHRC) </w:t>
      </w:r>
      <w:r w:rsidRPr="00B709D0">
        <w:rPr>
          <w:rFonts w:asciiTheme="minorHAnsi" w:hAnsiTheme="minorHAnsi"/>
          <w:color w:val="595959" w:themeColor="text1" w:themeTint="A6"/>
          <w:sz w:val="24"/>
          <w:lang w:val="fr-CA"/>
        </w:rPr>
        <w:t xml:space="preserve">et </w:t>
      </w:r>
      <w:proofErr w:type="spellStart"/>
      <w:r w:rsidRPr="00B709D0">
        <w:rPr>
          <w:rFonts w:asciiTheme="minorHAnsi" w:hAnsiTheme="minorHAnsi"/>
          <w:b/>
          <w:bCs/>
          <w:color w:val="595959" w:themeColor="text1" w:themeTint="A6"/>
          <w:sz w:val="24"/>
          <w:lang w:val="fr-CA"/>
        </w:rPr>
        <w:t>Economic</w:t>
      </w:r>
      <w:proofErr w:type="spellEnd"/>
      <w:r w:rsidRPr="00B709D0">
        <w:rPr>
          <w:rFonts w:asciiTheme="minorHAnsi" w:hAnsiTheme="minorHAnsi"/>
          <w:b/>
          <w:bCs/>
          <w:color w:val="595959" w:themeColor="text1" w:themeTint="A6"/>
          <w:sz w:val="24"/>
          <w:lang w:val="fr-CA"/>
        </w:rPr>
        <w:t xml:space="preserve"> and Social Research Council (ESRC)</w:t>
      </w:r>
    </w:p>
    <w:p w14:paraId="6C02A2C2" w14:textId="77777777" w:rsidR="00C07CB5" w:rsidRPr="00B709D0" w:rsidRDefault="00C07CB5" w:rsidP="00C07CB5">
      <w:pPr>
        <w:spacing w:after="0" w:line="240" w:lineRule="auto"/>
        <w:ind w:left="0" w:right="465" w:firstLine="0"/>
        <w:rPr>
          <w:rFonts w:asciiTheme="minorHAnsi" w:hAnsiTheme="minorHAnsi"/>
          <w:color w:val="7F7F7F" w:themeColor="text1" w:themeTint="80"/>
          <w:sz w:val="24"/>
          <w:lang w:val="fr-CA"/>
          <w14:textOutline w14:w="9525" w14:cap="rnd" w14:cmpd="sng" w14:algn="ctr">
            <w14:noFill/>
            <w14:prstDash w14:val="solid"/>
            <w14:bevel/>
          </w14:textOutline>
        </w:rPr>
      </w:pPr>
    </w:p>
    <w:p w14:paraId="234AE344" w14:textId="77777777" w:rsidR="00C07CB5" w:rsidRPr="00B709D0" w:rsidRDefault="00C07CB5" w:rsidP="00F208A3">
      <w:pPr>
        <w:spacing w:line="240" w:lineRule="auto"/>
        <w:ind w:left="0" w:right="465" w:firstLine="0"/>
        <w:rPr>
          <w:rFonts w:asciiTheme="minorHAnsi" w:hAnsiTheme="minorHAnsi"/>
          <w:color w:val="7F7F7F" w:themeColor="text1" w:themeTint="80"/>
          <w:sz w:val="24"/>
          <w:lang w:val="fr-CA"/>
          <w14:textOutline w14:w="9525" w14:cap="rnd" w14:cmpd="sng" w14:algn="ctr">
            <w14:noFill/>
            <w14:prstDash w14:val="solid"/>
            <w14:bevel/>
          </w14:textOutline>
        </w:rPr>
      </w:pPr>
    </w:p>
    <w:p w14:paraId="79EA9F26" w14:textId="26477C0C" w:rsidR="0043708E" w:rsidRPr="0023208B" w:rsidRDefault="00C07CB5" w:rsidP="00B64EA8">
      <w:pPr>
        <w:spacing w:line="240" w:lineRule="auto"/>
        <w:ind w:left="0" w:right="465" w:firstLine="0"/>
        <w:rPr>
          <w:rFonts w:ascii="Atkinson Hyperlegible" w:hAnsi="Atkinson Hyperlegible"/>
          <w:sz w:val="22"/>
          <w:szCs w:val="22"/>
          <w:lang w:val="fr-CA"/>
        </w:rPr>
        <w:sectPr w:rsidR="0043708E" w:rsidRPr="0023208B" w:rsidSect="00C07CB5">
          <w:headerReference w:type="even" r:id="rId13"/>
          <w:footerReference w:type="even" r:id="rId14"/>
          <w:footerReference w:type="default" r:id="rId15"/>
          <w:headerReference w:type="first" r:id="rId16"/>
          <w:footerReference w:type="first" r:id="rId17"/>
          <w:type w:val="continuous"/>
          <w:pgSz w:w="12240" w:h="20160"/>
          <w:pgMar w:top="396" w:right="1179" w:bottom="1838" w:left="1225" w:header="1418" w:footer="602" w:gutter="0"/>
          <w:cols w:space="720"/>
          <w:titlePg/>
          <w:docGrid w:linePitch="245"/>
        </w:sectPr>
      </w:pPr>
      <w:r w:rsidRPr="00B709D0">
        <w:rPr>
          <w:rFonts w:asciiTheme="minorHAnsi" w:hAnsiTheme="minorHAnsi"/>
          <w:b/>
          <w:noProof/>
          <w:sz w:val="20"/>
        </w:rPr>
        <mc:AlternateContent>
          <mc:Choice Requires="wpg">
            <w:drawing>
              <wp:anchor distT="0" distB="0" distL="0" distR="0" simplePos="0" relativeHeight="251665408" behindDoc="1" locked="0" layoutInCell="1" allowOverlap="1" wp14:anchorId="671E7849" wp14:editId="026B8CCF">
                <wp:simplePos x="0" y="0"/>
                <wp:positionH relativeFrom="page">
                  <wp:posOffset>777875</wp:posOffset>
                </wp:positionH>
                <wp:positionV relativeFrom="paragraph">
                  <wp:posOffset>1276350</wp:posOffset>
                </wp:positionV>
                <wp:extent cx="6172200" cy="35560"/>
                <wp:effectExtent l="0" t="0" r="0" b="254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72200" cy="35560"/>
                          <a:chOff x="0" y="0"/>
                          <a:chExt cx="6172200" cy="35560"/>
                        </a:xfrm>
                      </wpg:grpSpPr>
                      <wps:wsp>
                        <wps:cNvPr id="6" name="Graphic 6"/>
                        <wps:cNvSpPr/>
                        <wps:spPr>
                          <a:xfrm>
                            <a:off x="0" y="0"/>
                            <a:ext cx="2058035" cy="35560"/>
                          </a:xfrm>
                          <a:custGeom>
                            <a:avLst/>
                            <a:gdLst/>
                            <a:ahLst/>
                            <a:cxnLst/>
                            <a:rect l="l" t="t" r="r" b="b"/>
                            <a:pathLst>
                              <a:path w="2058035" h="35560">
                                <a:moveTo>
                                  <a:pt x="2057501" y="0"/>
                                </a:moveTo>
                                <a:lnTo>
                                  <a:pt x="0" y="0"/>
                                </a:lnTo>
                                <a:lnTo>
                                  <a:pt x="0" y="35267"/>
                                </a:lnTo>
                                <a:lnTo>
                                  <a:pt x="2057501" y="35267"/>
                                </a:lnTo>
                                <a:lnTo>
                                  <a:pt x="2057501" y="0"/>
                                </a:lnTo>
                                <a:close/>
                              </a:path>
                            </a:pathLst>
                          </a:custGeom>
                          <a:solidFill>
                            <a:srgbClr val="D5D10E"/>
                          </a:solidFill>
                        </wps:spPr>
                        <wps:bodyPr wrap="square" lIns="0" tIns="0" rIns="0" bIns="0" rtlCol="0">
                          <a:prstTxWarp prst="textNoShape">
                            <a:avLst/>
                          </a:prstTxWarp>
                          <a:noAutofit/>
                        </wps:bodyPr>
                      </wps:wsp>
                      <wps:wsp>
                        <wps:cNvPr id="7" name="Graphic 7"/>
                        <wps:cNvSpPr/>
                        <wps:spPr>
                          <a:xfrm>
                            <a:off x="2057400" y="0"/>
                            <a:ext cx="2058035" cy="35560"/>
                          </a:xfrm>
                          <a:custGeom>
                            <a:avLst/>
                            <a:gdLst/>
                            <a:ahLst/>
                            <a:cxnLst/>
                            <a:rect l="l" t="t" r="r" b="b"/>
                            <a:pathLst>
                              <a:path w="2058035" h="35560">
                                <a:moveTo>
                                  <a:pt x="2057501" y="0"/>
                                </a:moveTo>
                                <a:lnTo>
                                  <a:pt x="0" y="0"/>
                                </a:lnTo>
                                <a:lnTo>
                                  <a:pt x="0" y="35267"/>
                                </a:lnTo>
                                <a:lnTo>
                                  <a:pt x="2057501" y="35267"/>
                                </a:lnTo>
                                <a:lnTo>
                                  <a:pt x="2057501" y="0"/>
                                </a:lnTo>
                                <a:close/>
                              </a:path>
                            </a:pathLst>
                          </a:custGeom>
                          <a:solidFill>
                            <a:srgbClr val="91B0D5"/>
                          </a:solidFill>
                        </wps:spPr>
                        <wps:bodyPr wrap="square" lIns="0" tIns="0" rIns="0" bIns="0" rtlCol="0">
                          <a:prstTxWarp prst="textNoShape">
                            <a:avLst/>
                          </a:prstTxWarp>
                          <a:noAutofit/>
                        </wps:bodyPr>
                      </wps:wsp>
                      <wps:wsp>
                        <wps:cNvPr id="8" name="Graphic 8"/>
                        <wps:cNvSpPr/>
                        <wps:spPr>
                          <a:xfrm>
                            <a:off x="4114698" y="0"/>
                            <a:ext cx="2058035" cy="35560"/>
                          </a:xfrm>
                          <a:custGeom>
                            <a:avLst/>
                            <a:gdLst/>
                            <a:ahLst/>
                            <a:cxnLst/>
                            <a:rect l="l" t="t" r="r" b="b"/>
                            <a:pathLst>
                              <a:path w="2058035" h="35560">
                                <a:moveTo>
                                  <a:pt x="2057501" y="0"/>
                                </a:moveTo>
                                <a:lnTo>
                                  <a:pt x="0" y="0"/>
                                </a:lnTo>
                                <a:lnTo>
                                  <a:pt x="0" y="35267"/>
                                </a:lnTo>
                                <a:lnTo>
                                  <a:pt x="2057501" y="35267"/>
                                </a:lnTo>
                                <a:lnTo>
                                  <a:pt x="2057501" y="0"/>
                                </a:lnTo>
                                <a:close/>
                              </a:path>
                            </a:pathLst>
                          </a:custGeom>
                          <a:solidFill>
                            <a:srgbClr val="A21983"/>
                          </a:solidFill>
                        </wps:spPr>
                        <wps:bodyPr wrap="square" lIns="0" tIns="0" rIns="0" bIns="0" rtlCol="0">
                          <a:prstTxWarp prst="textNoShape">
                            <a:avLst/>
                          </a:prstTxWarp>
                          <a:noAutofit/>
                        </wps:bodyPr>
                      </wps:wsp>
                    </wpg:wgp>
                  </a:graphicData>
                </a:graphic>
              </wp:anchor>
            </w:drawing>
          </mc:Choice>
          <mc:Fallback>
            <w:pict>
              <v:group w14:anchorId="63301D66" id="Group 5" o:spid="_x0000_s1026" style="position:absolute;margin-left:61.25pt;margin-top:100.5pt;width:486pt;height:2.8pt;z-index:-251651072;mso-wrap-distance-left:0;mso-wrap-distance-right:0;mso-position-horizontal-relative:page" coordsize="61722,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A9l8AIAAHkMAAAOAAAAZHJzL2Uyb0RvYy54bWzsV99vmzAQfp+0/8Hy+wokIUlRSdU1bTSp&#10;6iq1054dY35ogD3bCel/v7PBhKbSlHXqw6a8wBmfz3fffeczF5e7qkRbJlXB6xgHZz5GrKY8Keos&#10;xt+ebj/NMVKa1Akpec1i/MwUvlx8/HDRiIiNeM7LhEkERmoVNSLGudYi8jxFc1YRdcYFq2Ey5bIi&#10;GoYy8xJJGrBeld7I96dew2UiJKdMKfi6bCfxwtpPU0b11zRVTKMyxuCbtk9pn2vz9BYXJMokEXlB&#10;OzfIG7yoSFHDpr2pJdEEbWTxylRVUMkVT/UZ5ZXH07SgzMYA0QT+QTQryTfCxpJFTSZ6mADaA5ze&#10;bJbeb1dSPIoH2XoP4h2nPxTg4jUii4bzZpztlXeprMwiCALtLKLPPaJspxGFj9NgNoI0YURhbhyG&#10;0w5xmkNaXq2i+c1v13kkaje1rvWuNAK4o/bwqL+D5zEnglnUlQn/QaIigUgwqkkFDF51ZJka7pit&#10;Qcfg141UB+Ux6Iz8cO6PwwN0+ihJRDdKrxi3MJPtndItXRMnkdxJdFc7UQLpDd1LS3eNEdBdYgR0&#10;X7d0F0SbdSZ3RkRNjHtPcpcmM1vxLXviVk+bZIHWLPQDjFyiwdW9TlkPdSHnAy03597C2mt1xuFo&#10;OjOegTU3796t3nDfP9O2dBvYpSVXrN3KhG737OEAvSHgipdFcluUpQFAyWx9XUq0JYDsMlwG/k3n&#10;8kANaKmilgBGWvPkGdjTAGFirH5uiGQYlV9q4Kc5ipwgnbB2gtTlNbcHlsVeKv20+06kQALEGGuo&#10;rnvuaEoixwzw3yi0umZlza82mqeFoY31rfWoG0DJtAR+99qZHdaOTffRtWPSPzGHiCMUidz50vP2&#10;xfkCQLjyGybU4QSn9KmCjq2396mg8+CzvwxPFfS657uy7qqj6z5wi3rZfeYGu6MraBIEk+k5GDlV&#10;0L7H/Ns96GoUnM/H/0UF2dsc3G9tN+7u4uYCPRzbnrX/Y1j8AgAA//8DAFBLAwQUAAYACAAAACEA&#10;kTLNiuAAAAAMAQAADwAAAGRycy9kb3ducmV2LnhtbEyPQUvDQBCF74L/YRnBm91NtEFjNqUU9VQE&#10;W0G8TZNpEprdDdltkv57Jyd7fG8+3ryXrSbTioF63zirIVooEGQLVza20vC9f394BuED2hJbZ0nD&#10;hTys8tubDNPSjfaLhl2oBIdYn6KGOoQuldIXNRn0C9eR5dvR9QYDy76SZY8jh5tWxkol0mBj+UON&#10;HW1qKk67s9HwMeK4fozehu3puLn87pefP9uItL6/m9avIAJN4R+GuT5Xh5w7HdzZll60rON4yaiG&#10;WEU8aibUyxNbh9lKEpB5Jq9H5H8AAAD//wMAUEsBAi0AFAAGAAgAAAAhALaDOJL+AAAA4QEAABMA&#10;AAAAAAAAAAAAAAAAAAAAAFtDb250ZW50X1R5cGVzXS54bWxQSwECLQAUAAYACAAAACEAOP0h/9YA&#10;AACUAQAACwAAAAAAAAAAAAAAAAAvAQAAX3JlbHMvLnJlbHNQSwECLQAUAAYACAAAACEA97wPZfAC&#10;AAB5DAAADgAAAAAAAAAAAAAAAAAuAgAAZHJzL2Uyb0RvYy54bWxQSwECLQAUAAYACAAAACEAkTLN&#10;iuAAAAAMAQAADwAAAAAAAAAAAAAAAABKBQAAZHJzL2Rvd25yZXYueG1sUEsFBgAAAAAEAAQA8wAA&#10;AFcGAAAAAA==&#10;">
                <v:shape id="Graphic 6" o:spid="_x0000_s1027" style="position:absolute;width:20580;height:355;visibility:visible;mso-wrap-style:square;v-text-anchor:top" coordsize="205803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jJTwwAAANoAAAAPAAAAZHJzL2Rvd25yZXYueG1sRI9Ba8JA&#10;FITvhf6H5RW8SN3oQSW6Si0I8aCiFrw+sq+b2OzbkF1j/PeuIPQ4zMw3zHzZ2Uq01PjSsYLhIAFB&#10;nDtdslHwc1p/TkH4gKyxckwK7uRhuXh/m2Oq3Y0P1B6DERHCPkUFRQh1KqXPC7LoB64mjt6vayyG&#10;KBsjdYO3CLeVHCXJWFosOS4UWNN3Qfnf8WoV7FbGT/ql2Wdym11Wm3O4tDutVO+j+5qBCNSF//Cr&#10;nWkFY3heiTdALh4AAAD//wMAUEsBAi0AFAAGAAgAAAAhANvh9svuAAAAhQEAABMAAAAAAAAAAAAA&#10;AAAAAAAAAFtDb250ZW50X1R5cGVzXS54bWxQSwECLQAUAAYACAAAACEAWvQsW78AAAAVAQAACwAA&#10;AAAAAAAAAAAAAAAfAQAAX3JlbHMvLnJlbHNQSwECLQAUAAYACAAAACEAKNoyU8MAAADaAAAADwAA&#10;AAAAAAAAAAAAAAAHAgAAZHJzL2Rvd25yZXYueG1sUEsFBgAAAAADAAMAtwAAAPcCAAAAAA==&#10;" path="m2057501,l,,,35267r2057501,l2057501,xe" fillcolor="#d5d10e" stroked="f">
                  <v:path arrowok="t"/>
                </v:shape>
                <v:shape id="Graphic 7" o:spid="_x0000_s1028" style="position:absolute;left:20574;width:20580;height:355;visibility:visible;mso-wrap-style:square;v-text-anchor:top" coordsize="205803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gFswgAAANoAAAAPAAAAZHJzL2Rvd25yZXYueG1sRI9Ra8Iw&#10;FIXfhf2HcAe+iKZ1oFKbyhiKY+CDbj/g0tylZclNaWKt/34ZDHw8nHO+wyl3o7NioD60nhXkiwwE&#10;ce11y0bB1+dhvgERIrJG65kU3CnArnqalFhof+MzDZdoRIJwKFBBE2NXSBnqhhyGhe+Ik/fte4cx&#10;yd5I3eMtwZ2VyyxbSYctp4UGO3prqP65XJ2CF3/C0wH3MrdHs/kYTI7ZzCo1fR5ftyAijfER/m+/&#10;awVr+LuSboCsfgEAAP//AwBQSwECLQAUAAYACAAAACEA2+H2y+4AAACFAQAAEwAAAAAAAAAAAAAA&#10;AAAAAAAAW0NvbnRlbnRfVHlwZXNdLnhtbFBLAQItABQABgAIAAAAIQBa9CxbvwAAABUBAAALAAAA&#10;AAAAAAAAAAAAAB8BAABfcmVscy8ucmVsc1BLAQItABQABgAIAAAAIQDLqgFswgAAANoAAAAPAAAA&#10;AAAAAAAAAAAAAAcCAABkcnMvZG93bnJldi54bWxQSwUGAAAAAAMAAwC3AAAA9gIAAAAA&#10;" path="m2057501,l,,,35267r2057501,l2057501,xe" fillcolor="#91b0d5" stroked="f">
                  <v:path arrowok="t"/>
                </v:shape>
                <v:shape id="Graphic 8" o:spid="_x0000_s1029" style="position:absolute;left:41146;width:20581;height:355;visibility:visible;mso-wrap-style:square;v-text-anchor:top" coordsize="2058035,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GmCvwAAANoAAAAPAAAAZHJzL2Rvd25yZXYueG1sRE/dasIw&#10;FL4XfIdwhN2tqYP9tBqLiMJ2Jbo+wLE5bYrNSWmytnv75WLg5cf3vy1m24mRBt86VrBOUhDEldMt&#10;NwrK79PzBwgfkDV2jknBL3kodsvFFnPtJr7QeA2NiCHsc1RgQuhzKX1lyKJPXE8cudoNFkOEQyP1&#10;gFMMt518SdM3abHl2GCwp4Oh6n79sQqO9v31fM/G7uuGdZ3VpuRbWyr1tJr3GxCB5vAQ/7s/tYK4&#10;NV6JN0Du/gAAAP//AwBQSwECLQAUAAYACAAAACEA2+H2y+4AAACFAQAAEwAAAAAAAAAAAAAAAAAA&#10;AAAAW0NvbnRlbnRfVHlwZXNdLnhtbFBLAQItABQABgAIAAAAIQBa9CxbvwAAABUBAAALAAAAAAAA&#10;AAAAAAAAAB8BAABfcmVscy8ucmVsc1BLAQItABQABgAIAAAAIQDN2GmCvwAAANoAAAAPAAAAAAAA&#10;AAAAAAAAAAcCAABkcnMvZG93bnJldi54bWxQSwUGAAAAAAMAAwC3AAAA8wIAAAAA&#10;" path="m2057501,l,,,35267r2057501,l2057501,xe" fillcolor="#a21983" stroked="f">
                  <v:path arrowok="t"/>
                </v:shape>
                <w10:wrap type="topAndBottom" anchorx="page"/>
              </v:group>
            </w:pict>
          </mc:Fallback>
        </mc:AlternateContent>
      </w:r>
      <w:r w:rsidR="00FA57FD" w:rsidRPr="00A62243">
        <w:rPr>
          <w:rFonts w:asciiTheme="minorHAnsi" w:hAnsiTheme="minorHAnsi"/>
          <w:color w:val="404040" w:themeColor="text1" w:themeTint="BF"/>
          <w:sz w:val="24"/>
          <w:lang w:val="fr-CA"/>
          <w14:textOutline w14:w="9525" w14:cap="rnd" w14:cmpd="sng" w14:algn="ctr">
            <w14:noFill/>
            <w14:prstDash w14:val="solid"/>
            <w14:bevel/>
          </w14:textOutline>
        </w:rPr>
        <w:t xml:space="preserve">L’initiative Imaginer l’avenir du Canada du CRSH mobilise la recherche et le talent en sciences humaines pour s’attaquer à des défis sociétaux émergents auxquels le Canada fait face et pour orienter la prise des décisions dans tous les secteurs en vue d’un avenir meilleur. Cette synthèse en bref porte sur le défi de demain suivant : </w:t>
      </w:r>
      <w:r w:rsidR="00FA57FD" w:rsidRPr="00A62243">
        <w:rPr>
          <w:rFonts w:asciiTheme="minorHAnsi" w:hAnsiTheme="minorHAnsi"/>
          <w:b/>
          <w:bCs/>
          <w:color w:val="404040" w:themeColor="text1" w:themeTint="BF"/>
          <w:sz w:val="24"/>
          <w:lang w:val="fr-CA"/>
          <w14:textOutline w14:w="9525" w14:cap="rnd" w14:cmpd="sng" w14:algn="ctr">
            <w14:noFill/>
            <w14:prstDash w14:val="solid"/>
            <w14:bevel/>
          </w14:textOutline>
        </w:rPr>
        <w:t>Des systèmes de gouvernance qui fonctionnent</w:t>
      </w:r>
      <w:r w:rsidR="00FA57FD" w:rsidRPr="00A62243">
        <w:rPr>
          <w:rFonts w:asciiTheme="minorHAnsi" w:hAnsiTheme="minorHAnsi"/>
          <w:color w:val="404040" w:themeColor="text1" w:themeTint="BF"/>
          <w:sz w:val="24"/>
          <w:lang w:val="fr-CA"/>
          <w14:textOutline w14:w="9525" w14:cap="rnd" w14:cmpd="sng" w14:algn="ctr">
            <w14:noFill/>
            <w14:prstDash w14:val="solid"/>
            <w14:bevel/>
          </w14:textOutline>
        </w:rPr>
        <w:t>.</w:t>
      </w:r>
      <w:r w:rsidR="0043708E" w:rsidRPr="00B709D0">
        <w:rPr>
          <w:rFonts w:asciiTheme="minorHAnsi" w:hAnsiTheme="minorHAnsi"/>
          <w:sz w:val="22"/>
          <w:szCs w:val="22"/>
          <w:lang w:val="fr-CA"/>
        </w:rPr>
        <w:t xml:space="preserve"> </w:t>
      </w:r>
    </w:p>
    <w:p w14:paraId="6B3A5B97" w14:textId="18C059F3" w:rsidR="00C07CB5" w:rsidRDefault="00C07CB5" w:rsidP="00C07CB5">
      <w:pPr>
        <w:spacing w:after="0" w:line="240" w:lineRule="auto"/>
        <w:ind w:left="0" w:right="465" w:firstLine="0"/>
        <w:rPr>
          <w:rFonts w:ascii="Atkinson Hyperlegible" w:hAnsi="Atkinson Hyperlegible"/>
          <w:b/>
          <w:color w:val="auto"/>
          <w:sz w:val="28"/>
          <w:szCs w:val="28"/>
          <w:lang w:val="fr-CA"/>
        </w:rPr>
      </w:pPr>
    </w:p>
    <w:p w14:paraId="447748A4" w14:textId="77777777" w:rsidR="00D521E3" w:rsidRPr="00D521E3" w:rsidRDefault="00D521E3" w:rsidP="00D521E3">
      <w:pPr>
        <w:spacing w:line="276" w:lineRule="auto"/>
        <w:ind w:left="0" w:right="465" w:firstLine="0"/>
        <w:rPr>
          <w:rFonts w:asciiTheme="minorHAnsi" w:hAnsiTheme="minorHAnsi"/>
          <w:b/>
          <w:color w:val="auto"/>
          <w:sz w:val="28"/>
          <w:shd w:val="clear" w:color="auto" w:fill="FFFFFF"/>
          <w:lang w:val="fr-CA"/>
        </w:rPr>
      </w:pPr>
      <w:r w:rsidRPr="00D521E3">
        <w:rPr>
          <w:rFonts w:asciiTheme="minorHAnsi" w:hAnsiTheme="minorHAnsi"/>
          <w:b/>
          <w:color w:val="auto"/>
          <w:sz w:val="28"/>
          <w:shd w:val="clear" w:color="auto" w:fill="FFFFFF"/>
          <w:lang w:val="fr-CA"/>
        </w:rPr>
        <w:t>L’IA et les services policiers : la gouvernance et l’utilisation de l’intelligence artificielle par la police au Canada</w:t>
      </w:r>
    </w:p>
    <w:p w14:paraId="2F2AA0E2" w14:textId="77777777" w:rsidR="00D521E3" w:rsidRPr="00D521E3" w:rsidRDefault="00D521E3" w:rsidP="00D521E3">
      <w:pPr>
        <w:spacing w:line="324" w:lineRule="auto"/>
        <w:ind w:left="0" w:right="465" w:firstLine="0"/>
        <w:rPr>
          <w:rFonts w:asciiTheme="minorHAnsi" w:hAnsiTheme="minorHAnsi"/>
          <w:b/>
          <w:bCs/>
          <w:sz w:val="24"/>
          <w:lang w:val="fr-CA"/>
        </w:rPr>
      </w:pPr>
      <w:r w:rsidRPr="00D521E3">
        <w:rPr>
          <w:rFonts w:asciiTheme="minorHAnsi" w:hAnsiTheme="minorHAnsi"/>
          <w:b/>
          <w:bCs/>
          <w:sz w:val="24"/>
          <w:lang w:val="fr-CA"/>
        </w:rPr>
        <w:t>Le projet</w:t>
      </w:r>
    </w:p>
    <w:p w14:paraId="116AC7C2" w14:textId="77777777" w:rsidR="00D521E3" w:rsidRPr="00D521E3" w:rsidRDefault="00D521E3" w:rsidP="00D521E3">
      <w:pPr>
        <w:spacing w:line="276" w:lineRule="auto"/>
        <w:ind w:left="0" w:right="465" w:firstLine="0"/>
        <w:rPr>
          <w:rFonts w:asciiTheme="minorHAnsi" w:hAnsiTheme="minorHAnsi"/>
          <w:sz w:val="24"/>
          <w:lang w:val="fr-CA"/>
        </w:rPr>
      </w:pPr>
      <w:r w:rsidRPr="00D521E3">
        <w:rPr>
          <w:rFonts w:asciiTheme="minorHAnsi" w:hAnsiTheme="minorHAnsi"/>
          <w:sz w:val="24"/>
          <w:lang w:val="fr-CA"/>
        </w:rPr>
        <w:t>Les services policiers partout au Canada utilisent, ou envisagent d’utiliser, un large éventail de technologies d’intelligence artificielle (IA), notamment la reconnaissance faciale, les services prédictifs fondés sur la localisation, les lecteurs automatisés de plaques d’immatriculation, les rapports de police assistés par l’IA, la veille des médias sociaux, la détection des coups de feu, le génotypage probabiliste, la fouille de données et les outils d’analyse vidéo servant à repérer du contenu portant sur l’exploitation et l’abus sexuels d’enfants.</w:t>
      </w:r>
    </w:p>
    <w:p w14:paraId="487E2628" w14:textId="77777777" w:rsidR="00D521E3" w:rsidRPr="00D521E3" w:rsidRDefault="00D521E3" w:rsidP="00D521E3">
      <w:pPr>
        <w:spacing w:line="276" w:lineRule="auto"/>
        <w:ind w:left="0" w:right="465" w:firstLine="0"/>
        <w:rPr>
          <w:rFonts w:asciiTheme="minorHAnsi" w:hAnsiTheme="minorHAnsi"/>
          <w:sz w:val="24"/>
          <w:lang w:val="fr-CA"/>
        </w:rPr>
      </w:pPr>
      <w:r w:rsidRPr="00D521E3">
        <w:rPr>
          <w:rFonts w:asciiTheme="minorHAnsi" w:hAnsiTheme="minorHAnsi"/>
          <w:sz w:val="24"/>
          <w:lang w:val="fr-CA"/>
        </w:rPr>
        <w:t>Bien que ces outils promettent des gains de productivité et des avantages pour la sécurité publique, ils soulèvent aussi diverses préoccupations et présentent plusieurs risques. Le Canada ne dispose actuellement d’aucune loi ni d’aucun règlement propre à l’IA qui encadre l’utilisation de ces technologies, ni même d’un énoncé de principes sur la gouvernance et l’utilisation de l’IA par la police.</w:t>
      </w:r>
    </w:p>
    <w:p w14:paraId="2A8AADB7" w14:textId="77777777" w:rsidR="00D521E3" w:rsidRPr="00D521E3" w:rsidRDefault="00D521E3" w:rsidP="00D521E3">
      <w:pPr>
        <w:spacing w:after="0" w:line="276" w:lineRule="auto"/>
        <w:ind w:left="0" w:right="465" w:firstLine="0"/>
        <w:rPr>
          <w:rFonts w:asciiTheme="minorHAnsi" w:hAnsiTheme="minorHAnsi"/>
          <w:sz w:val="24"/>
          <w:lang w:val="fr-CA"/>
        </w:rPr>
      </w:pPr>
      <w:r w:rsidRPr="00D521E3">
        <w:rPr>
          <w:rFonts w:asciiTheme="minorHAnsi" w:hAnsiTheme="minorHAnsi"/>
          <w:sz w:val="24"/>
          <w:lang w:val="fr-CA"/>
        </w:rPr>
        <w:t>Ce projet examine l’utilisation croissante de l’IA par la police, les avantages et les risques que présentent ces technologies, ainsi que les possibilités de renforcer la gouvernance dans les domaines suivants :</w:t>
      </w:r>
    </w:p>
    <w:p w14:paraId="25370F83" w14:textId="77777777" w:rsidR="00D521E3" w:rsidRPr="00D521E3" w:rsidRDefault="00D521E3" w:rsidP="00D521E3">
      <w:pPr>
        <w:numPr>
          <w:ilvl w:val="0"/>
          <w:numId w:val="26"/>
        </w:numPr>
        <w:spacing w:after="0" w:line="276" w:lineRule="auto"/>
        <w:ind w:left="714" w:right="465" w:hanging="357"/>
        <w:rPr>
          <w:rFonts w:asciiTheme="minorHAnsi" w:hAnsiTheme="minorHAnsi"/>
          <w:sz w:val="24"/>
          <w:lang w:val="fr-CA"/>
        </w:rPr>
      </w:pPr>
      <w:r w:rsidRPr="00D521E3">
        <w:rPr>
          <w:rFonts w:asciiTheme="minorHAnsi" w:hAnsiTheme="minorHAnsi"/>
          <w:b/>
          <w:sz w:val="24"/>
          <w:lang w:val="fr-CA"/>
        </w:rPr>
        <w:t>Utilisations de l’IA par la police</w:t>
      </w:r>
      <w:r w:rsidRPr="00D521E3">
        <w:rPr>
          <w:rFonts w:asciiTheme="minorHAnsi" w:hAnsiTheme="minorHAnsi"/>
          <w:sz w:val="24"/>
          <w:lang w:val="fr-CA"/>
        </w:rPr>
        <w:t> : quels types de technologies d’IA sont actuellement utilisés, ou ont été utilisés, par les services policiers canadiens, et à quelles fins précises? Quelles données probantes existent quant à leurs avantages et à leurs risques?</w:t>
      </w:r>
    </w:p>
    <w:p w14:paraId="4C5AD9C0" w14:textId="77777777" w:rsidR="00D521E3" w:rsidRPr="00D521E3" w:rsidRDefault="00D521E3" w:rsidP="00D521E3">
      <w:pPr>
        <w:numPr>
          <w:ilvl w:val="0"/>
          <w:numId w:val="26"/>
        </w:numPr>
        <w:spacing w:after="0" w:line="276" w:lineRule="auto"/>
        <w:ind w:left="714" w:right="465" w:hanging="357"/>
        <w:rPr>
          <w:rFonts w:asciiTheme="minorHAnsi" w:hAnsiTheme="minorHAnsi"/>
          <w:sz w:val="24"/>
          <w:lang w:val="fr-CA"/>
        </w:rPr>
      </w:pPr>
      <w:r w:rsidRPr="00D521E3">
        <w:rPr>
          <w:rFonts w:asciiTheme="minorHAnsi" w:hAnsiTheme="minorHAnsi"/>
          <w:b/>
          <w:sz w:val="24"/>
          <w:lang w:val="fr-CA"/>
        </w:rPr>
        <w:t>Autoréglementation policière</w:t>
      </w:r>
      <w:r w:rsidRPr="00D521E3">
        <w:rPr>
          <w:rFonts w:asciiTheme="minorHAnsi" w:hAnsiTheme="minorHAnsi"/>
          <w:sz w:val="24"/>
          <w:lang w:val="fr-CA"/>
        </w:rPr>
        <w:t> : dans quelle mesure les services de police au Canada encadrent-ils efficacement leur propre utilisation des technologies d’IA?</w:t>
      </w:r>
    </w:p>
    <w:p w14:paraId="54606753" w14:textId="77777777" w:rsidR="00D521E3" w:rsidRPr="00D521E3" w:rsidRDefault="00D521E3" w:rsidP="00D521E3">
      <w:pPr>
        <w:numPr>
          <w:ilvl w:val="0"/>
          <w:numId w:val="26"/>
        </w:numPr>
        <w:spacing w:line="276" w:lineRule="auto"/>
        <w:ind w:right="465"/>
        <w:rPr>
          <w:rFonts w:asciiTheme="minorHAnsi" w:hAnsiTheme="minorHAnsi"/>
          <w:sz w:val="24"/>
          <w:lang w:val="fr-CA"/>
        </w:rPr>
      </w:pPr>
      <w:r w:rsidRPr="00D521E3">
        <w:rPr>
          <w:rFonts w:asciiTheme="minorHAnsi" w:hAnsiTheme="minorHAnsi"/>
          <w:b/>
          <w:sz w:val="24"/>
          <w:lang w:val="fr-CA"/>
        </w:rPr>
        <w:t>Approches de gouvernance :</w:t>
      </w:r>
      <w:r w:rsidRPr="00D521E3">
        <w:rPr>
          <w:rFonts w:asciiTheme="minorHAnsi" w:hAnsiTheme="minorHAnsi"/>
          <w:sz w:val="24"/>
          <w:lang w:val="fr-CA"/>
        </w:rPr>
        <w:t xml:space="preserve"> comment les initiatives canadiennes et internationales de gouvernance de l’IA peuvent-elles orienter une adoption responsable et digne de confiance de l’IA dans les services policiers au Canada?</w:t>
      </w:r>
    </w:p>
    <w:p w14:paraId="1168CD6C" w14:textId="77777777" w:rsidR="00D521E3" w:rsidRPr="00D521E3" w:rsidRDefault="00D521E3" w:rsidP="00D521E3">
      <w:pPr>
        <w:spacing w:line="276" w:lineRule="auto"/>
        <w:ind w:left="0" w:right="465" w:firstLine="0"/>
        <w:rPr>
          <w:rFonts w:asciiTheme="minorHAnsi" w:hAnsiTheme="minorHAnsi"/>
          <w:sz w:val="24"/>
          <w:lang w:val="fr-CA"/>
        </w:rPr>
      </w:pPr>
      <w:r w:rsidRPr="00D521E3">
        <w:rPr>
          <w:rFonts w:asciiTheme="minorHAnsi" w:hAnsiTheme="minorHAnsi"/>
          <w:sz w:val="24"/>
          <w:lang w:val="fr-CA"/>
        </w:rPr>
        <w:t xml:space="preserve">Nous avons analysé des données provenant de recherches publiées et des connaissances provenant d’un vaste éventail de sources publiques, ainsi que de tables rondes avec des parties prenantes. Ces tables rondes ont été particulièrement importantes, compte tenu </w:t>
      </w:r>
      <w:r w:rsidRPr="00D521E3">
        <w:rPr>
          <w:rFonts w:asciiTheme="minorHAnsi" w:hAnsiTheme="minorHAnsi"/>
          <w:sz w:val="24"/>
          <w:lang w:val="fr-CA"/>
        </w:rPr>
        <w:lastRenderedPageBreak/>
        <w:t>de l’évolution rapide du sujet, pour lequel les travaux publiés accusent généralement plusieurs années de retard. Dans trois villes, 40 participantes et participants ont contribué avec franchise selon la règle de Chatham House, ce qui a permis un échange libre d’idées et d’expériences. Parmi les participantes et les participants figuraient des représentantes et représentants d’organismes de défense des droits de la personne et de réforme du droit, des commissaires à la protection de la vie privée, des services policiers et des organismes de surveillance, des universitaires et chercheuses et chercheurs, des organisations de la société civile et de défense des droits, des avocates et des avocats de la défense pénale et des législatrices et législateurs.</w:t>
      </w:r>
    </w:p>
    <w:p w14:paraId="7C9D5BC8" w14:textId="77777777" w:rsidR="00D521E3" w:rsidRPr="00D521E3" w:rsidRDefault="00D521E3" w:rsidP="00D521E3">
      <w:pPr>
        <w:spacing w:line="324" w:lineRule="auto"/>
        <w:ind w:left="0" w:right="465" w:firstLine="0"/>
        <w:rPr>
          <w:rFonts w:asciiTheme="minorHAnsi" w:hAnsiTheme="minorHAnsi"/>
          <w:b/>
          <w:bCs/>
          <w:sz w:val="24"/>
          <w:lang w:val="fr-CA"/>
        </w:rPr>
      </w:pPr>
      <w:r w:rsidRPr="00D521E3">
        <w:rPr>
          <w:rFonts w:asciiTheme="minorHAnsi" w:hAnsiTheme="minorHAnsi"/>
          <w:b/>
          <w:bCs/>
          <w:sz w:val="24"/>
          <w:lang w:val="fr-CA"/>
        </w:rPr>
        <w:t>Principales conclusions</w:t>
      </w:r>
    </w:p>
    <w:p w14:paraId="3BD706A9" w14:textId="77777777" w:rsidR="00D521E3" w:rsidRPr="00D521E3" w:rsidRDefault="00D521E3" w:rsidP="00D521E3">
      <w:pPr>
        <w:numPr>
          <w:ilvl w:val="0"/>
          <w:numId w:val="27"/>
        </w:numPr>
        <w:spacing w:line="276" w:lineRule="auto"/>
        <w:ind w:right="465"/>
        <w:rPr>
          <w:rFonts w:asciiTheme="minorHAnsi" w:hAnsiTheme="minorHAnsi"/>
          <w:sz w:val="24"/>
          <w:lang w:val="fr-CA"/>
        </w:rPr>
      </w:pPr>
      <w:r w:rsidRPr="00D521E3">
        <w:rPr>
          <w:rFonts w:asciiTheme="minorHAnsi" w:hAnsiTheme="minorHAnsi"/>
          <w:b/>
          <w:sz w:val="24"/>
          <w:lang w:val="fr-CA"/>
        </w:rPr>
        <w:t>Validation empirique indépendante limitée, évaluée par les pairs, des outils d’IA utilisés par les services policiers :</w:t>
      </w:r>
      <w:r w:rsidRPr="00D521E3">
        <w:rPr>
          <w:rFonts w:asciiTheme="minorHAnsi" w:hAnsiTheme="minorHAnsi"/>
          <w:sz w:val="24"/>
          <w:lang w:val="fr-CA"/>
        </w:rPr>
        <w:t xml:space="preserve"> Il existe étonnamment peu de données scientifiques indépendantes démontrant que les technologies d’IA utilisés par les services policiers sont exactes, fiables, efficaces ou nécessaires. Malgré les nombreuses affirmations quant à leur efficacité et à leur objectivité, les taux d’erreur documentés, l’amplification des biais et les faux positifs demeurent importants. Cependant, des données montrent que certains outils d’IA ont entraîné des gains en matière de sécurité publique et d’efficacité, et ont démontré des améliorations dans des conditions contrôlées à mesure que la technologie progresse. Il faut donc faire preuve d’un degré élevé de scepticisme et de prudence à l’égard de toute technologie d’IA utilisée par les services policiers.</w:t>
      </w:r>
    </w:p>
    <w:p w14:paraId="432756BD" w14:textId="77777777" w:rsidR="00D521E3" w:rsidRPr="00D521E3" w:rsidRDefault="00D521E3" w:rsidP="00D521E3">
      <w:pPr>
        <w:numPr>
          <w:ilvl w:val="0"/>
          <w:numId w:val="27"/>
        </w:numPr>
        <w:spacing w:line="276" w:lineRule="auto"/>
        <w:ind w:right="465"/>
        <w:rPr>
          <w:rFonts w:asciiTheme="minorHAnsi" w:hAnsiTheme="minorHAnsi"/>
          <w:sz w:val="24"/>
          <w:lang w:val="fr-CA"/>
        </w:rPr>
      </w:pPr>
      <w:r w:rsidRPr="00D521E3">
        <w:rPr>
          <w:rFonts w:asciiTheme="minorHAnsi" w:hAnsiTheme="minorHAnsi"/>
          <w:b/>
          <w:sz w:val="24"/>
          <w:lang w:val="fr-CA"/>
        </w:rPr>
        <w:t>Risques largement documentés liés aux outils d’IA utilisés par les services policiers :</w:t>
      </w:r>
      <w:r w:rsidRPr="00D521E3">
        <w:rPr>
          <w:rFonts w:asciiTheme="minorHAnsi" w:hAnsiTheme="minorHAnsi"/>
          <w:sz w:val="24"/>
          <w:lang w:val="fr-CA"/>
        </w:rPr>
        <w:t xml:space="preserve"> Les risques les plus répandus et les plus persistants que présentent de nombreuses applications opérationnelles sont l’amplification des biais et les résultats discriminatoires, les atteintes à la vie privée, la surveillance de masse, le manque de transparence et de reddition de comptes, les préoccupations liées à l’exactitude et à la fiabilité, ainsi que les atteintes aux droits constitutionnels.</w:t>
      </w:r>
    </w:p>
    <w:p w14:paraId="5737663A" w14:textId="77777777" w:rsidR="00D521E3" w:rsidRPr="00D521E3" w:rsidRDefault="00D521E3" w:rsidP="00D521E3">
      <w:pPr>
        <w:numPr>
          <w:ilvl w:val="0"/>
          <w:numId w:val="27"/>
        </w:numPr>
        <w:spacing w:line="276" w:lineRule="auto"/>
        <w:ind w:right="465"/>
        <w:rPr>
          <w:rFonts w:asciiTheme="minorHAnsi" w:hAnsiTheme="minorHAnsi"/>
          <w:sz w:val="24"/>
          <w:lang w:val="fr-CA"/>
        </w:rPr>
      </w:pPr>
      <w:r w:rsidRPr="00D521E3">
        <w:rPr>
          <w:rFonts w:asciiTheme="minorHAnsi" w:hAnsiTheme="minorHAnsi"/>
          <w:b/>
          <w:sz w:val="24"/>
          <w:lang w:val="fr-CA"/>
        </w:rPr>
        <w:t>L’autoréglementation par la police de l’utilisation de l’IA varie beaucoup :</w:t>
      </w:r>
      <w:r w:rsidRPr="00D521E3">
        <w:rPr>
          <w:rFonts w:asciiTheme="minorHAnsi" w:hAnsiTheme="minorHAnsi"/>
          <w:sz w:val="24"/>
          <w:lang w:val="fr-CA"/>
        </w:rPr>
        <w:t xml:space="preserve"> Les services policiers canadiens ont adopté un large éventail d’approches à l’égard de leur utilisation des technologies d’IA, allant de politiques officielles assorties d’exigences variant selon le niveau de risque, comme au service de police de Toronto, à des mécanismes de transparence publique et de surveillance interne, comme à la Gendarmerie royale du Canada, en passant par des directives sur certaines technologies d’IA, comme au service de police régional de Peel, et par des engagements à adopter des politiques avant le déploiement de nouvelles technologies d’IA, comme au service de police de Vancouver. Toutefois, des préoccupations ont été soulevées concernant l’élaboration réactive des politiques, la classification contestée des risques, l’absence de surveillance indépendante par des tiers, l’ampleur de la consultation publique et les lacunes en matière de transparence.</w:t>
      </w:r>
    </w:p>
    <w:p w14:paraId="0359A98C" w14:textId="77777777" w:rsidR="00D521E3" w:rsidRPr="00D521E3" w:rsidRDefault="00D521E3" w:rsidP="00D521E3">
      <w:pPr>
        <w:numPr>
          <w:ilvl w:val="0"/>
          <w:numId w:val="27"/>
        </w:numPr>
        <w:spacing w:line="276" w:lineRule="auto"/>
        <w:ind w:right="465"/>
        <w:rPr>
          <w:rFonts w:asciiTheme="minorHAnsi" w:hAnsiTheme="minorHAnsi"/>
          <w:sz w:val="24"/>
          <w:lang w:val="fr-CA"/>
        </w:rPr>
      </w:pPr>
      <w:r w:rsidRPr="00D521E3">
        <w:rPr>
          <w:rFonts w:asciiTheme="minorHAnsi" w:hAnsiTheme="minorHAnsi"/>
          <w:b/>
          <w:sz w:val="24"/>
          <w:lang w:val="fr-CA"/>
        </w:rPr>
        <w:t>Rôle important, mais limité, des outils d’évaluation des répercussions et des organismes de surveillance existants :</w:t>
      </w:r>
      <w:r w:rsidRPr="00D521E3">
        <w:rPr>
          <w:rFonts w:asciiTheme="minorHAnsi" w:hAnsiTheme="minorHAnsi"/>
          <w:sz w:val="24"/>
          <w:lang w:val="fr-CA"/>
        </w:rPr>
        <w:t xml:space="preserve"> Les commissions de protection de la vie privée et des droits de la personne sont intervenues pour répondre à certains des défis posés par les utilisations policières de l’IA. Cela est particulièrement important en l’absence de mesures législatives et réglementaires particulières et compte tenu du faible nombre de décisions judiciaires rendues jusqu’à maintenant </w:t>
      </w:r>
      <w:r w:rsidRPr="00D521E3">
        <w:rPr>
          <w:rFonts w:asciiTheme="minorHAnsi" w:hAnsiTheme="minorHAnsi"/>
          <w:sz w:val="24"/>
          <w:lang w:val="fr-CA"/>
        </w:rPr>
        <w:lastRenderedPageBreak/>
        <w:t xml:space="preserve">dans ce domaine. Les évaluations des facteurs relatifs à la vie privée, les évaluations algorithmiques de l’incidence et les évaluations des répercussions de l’IA sur les droits de la personne sont des instruments opérationnels clés pour gérer les risques liés aux utilisations de l’IA par les services policiers. Toutefois, ces outils sont de nature générale et ne sont pas conçus expressément pour les dimensions coercitives, probatoires et de </w:t>
      </w:r>
      <w:proofErr w:type="gramStart"/>
      <w:r w:rsidRPr="00D521E3">
        <w:rPr>
          <w:rFonts w:asciiTheme="minorHAnsi" w:hAnsiTheme="minorHAnsi"/>
          <w:sz w:val="24"/>
          <w:lang w:val="fr-CA"/>
        </w:rPr>
        <w:t>surveillance propres</w:t>
      </w:r>
      <w:proofErr w:type="gramEnd"/>
      <w:r w:rsidRPr="00D521E3">
        <w:rPr>
          <w:rFonts w:asciiTheme="minorHAnsi" w:hAnsiTheme="minorHAnsi"/>
          <w:sz w:val="24"/>
          <w:lang w:val="fr-CA"/>
        </w:rPr>
        <w:t xml:space="preserve"> aux services policiers. Ils ne traitent pas non plus pleinement du respect de la </w:t>
      </w:r>
      <w:r w:rsidRPr="00D521E3">
        <w:rPr>
          <w:rFonts w:asciiTheme="minorHAnsi" w:hAnsiTheme="minorHAnsi"/>
          <w:i/>
          <w:sz w:val="24"/>
          <w:lang w:val="fr-CA"/>
        </w:rPr>
        <w:t>Charte canadienne des droits et libertés</w:t>
      </w:r>
      <w:r w:rsidRPr="00D521E3">
        <w:rPr>
          <w:rFonts w:asciiTheme="minorHAnsi" w:hAnsiTheme="minorHAnsi"/>
          <w:sz w:val="24"/>
          <w:lang w:val="fr-CA"/>
        </w:rPr>
        <w:t xml:space="preserve"> dans tous les aspects pertinents pour la justice pénale.</w:t>
      </w:r>
    </w:p>
    <w:p w14:paraId="21CA179C" w14:textId="77777777" w:rsidR="00D521E3" w:rsidRPr="00D521E3" w:rsidRDefault="00D521E3" w:rsidP="00D521E3">
      <w:pPr>
        <w:numPr>
          <w:ilvl w:val="0"/>
          <w:numId w:val="27"/>
        </w:numPr>
        <w:spacing w:line="276" w:lineRule="auto"/>
        <w:ind w:right="465"/>
        <w:rPr>
          <w:rFonts w:asciiTheme="minorHAnsi" w:hAnsiTheme="minorHAnsi"/>
          <w:sz w:val="24"/>
          <w:lang w:val="fr-CA"/>
        </w:rPr>
      </w:pPr>
      <w:r w:rsidRPr="00D521E3">
        <w:rPr>
          <w:rFonts w:asciiTheme="minorHAnsi" w:hAnsiTheme="minorHAnsi"/>
          <w:b/>
          <w:sz w:val="24"/>
          <w:lang w:val="fr-CA"/>
        </w:rPr>
        <w:t>Consensus sur les principes fondamentaux de gouvernance de l’IA :</w:t>
      </w:r>
      <w:r w:rsidRPr="00D521E3">
        <w:rPr>
          <w:rFonts w:asciiTheme="minorHAnsi" w:hAnsiTheme="minorHAnsi"/>
          <w:sz w:val="24"/>
          <w:lang w:val="fr-CA"/>
        </w:rPr>
        <w:t xml:space="preserve"> Les initiatives de gouvernance de l’IA pertinentes pour les services policiers font ressortir des thèmes récurrents, notamment la nécessité et la proportionnalité, le pouvoir légal, la protection des droits de la personne et de la vie privée, les normes d’exactitude, l’atténuation des biais, l’explicabilité, la surveillance humaine, la transparence et l’avis au public, la participation du public, la reddition de comptes et l’accès à des recours.</w:t>
      </w:r>
    </w:p>
    <w:p w14:paraId="60F8748A" w14:textId="77777777" w:rsidR="00D521E3" w:rsidRPr="00D521E3" w:rsidRDefault="00D521E3" w:rsidP="00D521E3">
      <w:pPr>
        <w:spacing w:line="324" w:lineRule="auto"/>
        <w:ind w:left="0" w:right="465" w:firstLine="0"/>
        <w:rPr>
          <w:rFonts w:asciiTheme="minorHAnsi" w:hAnsiTheme="minorHAnsi"/>
          <w:b/>
          <w:bCs/>
          <w:sz w:val="24"/>
          <w:lang w:val="fr-CA"/>
        </w:rPr>
      </w:pPr>
      <w:r w:rsidRPr="00D521E3">
        <w:rPr>
          <w:rFonts w:asciiTheme="minorHAnsi" w:hAnsiTheme="minorHAnsi"/>
          <w:b/>
          <w:bCs/>
          <w:sz w:val="24"/>
          <w:lang w:val="fr-CA"/>
        </w:rPr>
        <w:t>Conséquences relatives aux politiques</w:t>
      </w:r>
    </w:p>
    <w:p w14:paraId="369BCD2A" w14:textId="77777777" w:rsidR="00D521E3" w:rsidRPr="00D521E3" w:rsidRDefault="00D521E3" w:rsidP="00D521E3">
      <w:pPr>
        <w:numPr>
          <w:ilvl w:val="0"/>
          <w:numId w:val="28"/>
        </w:numPr>
        <w:spacing w:line="276" w:lineRule="auto"/>
        <w:rPr>
          <w:rFonts w:asciiTheme="minorHAnsi" w:hAnsiTheme="minorHAnsi"/>
          <w:sz w:val="24"/>
          <w:lang w:val="fr-CA"/>
        </w:rPr>
      </w:pPr>
      <w:r w:rsidRPr="00D521E3">
        <w:rPr>
          <w:rFonts w:asciiTheme="minorHAnsi" w:hAnsiTheme="minorHAnsi"/>
          <w:b/>
          <w:sz w:val="24"/>
          <w:lang w:val="fr-CA"/>
        </w:rPr>
        <w:t>Les lois existantes d’application générale devraient être appliquées rigoureusement aux outils d’IA utilisés par la police :</w:t>
      </w:r>
      <w:r w:rsidRPr="00D521E3">
        <w:rPr>
          <w:rFonts w:asciiTheme="minorHAnsi" w:hAnsiTheme="minorHAnsi"/>
          <w:sz w:val="24"/>
          <w:lang w:val="fr-CA"/>
        </w:rPr>
        <w:t xml:space="preserve"> La Charte, la procédure pénale, le droit de la protection des renseignements personnels, le droit de la preuve et le droit de la personne s’appliquent déjà à toute utilisation de l’IA par la police au Canada. Bien que ces cadres soient insuffisants à eux seuls, ils fournissent un ensemble essentiel de normes à appliquer immédiatement. Les praticiennes et les praticiens de la justice pénale, les juges et les juristes jouent un rôle essentiel dans la protection de l’intégrité du système de justice pénale, ce qui rend indispensables la littératie en IA et la compétence juridique dans ce domaine.</w:t>
      </w:r>
    </w:p>
    <w:p w14:paraId="121AA7D7" w14:textId="77777777" w:rsidR="00D521E3" w:rsidRPr="00D521E3" w:rsidRDefault="00D521E3" w:rsidP="00D521E3">
      <w:pPr>
        <w:numPr>
          <w:ilvl w:val="0"/>
          <w:numId w:val="28"/>
        </w:numPr>
        <w:spacing w:line="276" w:lineRule="auto"/>
        <w:rPr>
          <w:rFonts w:asciiTheme="minorHAnsi" w:hAnsiTheme="minorHAnsi"/>
          <w:sz w:val="24"/>
          <w:lang w:val="fr-CA"/>
        </w:rPr>
      </w:pPr>
      <w:r w:rsidRPr="00D521E3">
        <w:rPr>
          <w:rFonts w:asciiTheme="minorHAnsi" w:hAnsiTheme="minorHAnsi"/>
          <w:b/>
          <w:sz w:val="24"/>
          <w:lang w:val="fr-CA"/>
        </w:rPr>
        <w:t>Nécessité de principes sur la gouvernance et l’utilisation de l’IA par la police au Canada :</w:t>
      </w:r>
      <w:r w:rsidRPr="00D521E3">
        <w:rPr>
          <w:rFonts w:asciiTheme="minorHAnsi" w:hAnsiTheme="minorHAnsi"/>
          <w:sz w:val="24"/>
          <w:lang w:val="fr-CA"/>
        </w:rPr>
        <w:t xml:space="preserve"> Des normes nationales cohérentes pourraient s’appuyer sur la richesse des initiatives canadiennes et internationales de gouvernance de l’IA, y compris celles qui sont propres aux services policiers. Il convient de souligner qu’un angle mort important de ces instruments pourtant éclairants concerne les effets de l’utilisation de l’IA par la police sur les peuples autochtones.</w:t>
      </w:r>
    </w:p>
    <w:p w14:paraId="23A5A5F2" w14:textId="77777777" w:rsidR="00D521E3" w:rsidRPr="00D521E3" w:rsidRDefault="00D521E3" w:rsidP="00D521E3">
      <w:pPr>
        <w:numPr>
          <w:ilvl w:val="0"/>
          <w:numId w:val="28"/>
        </w:numPr>
        <w:spacing w:line="276" w:lineRule="auto"/>
        <w:rPr>
          <w:rFonts w:asciiTheme="minorHAnsi" w:hAnsiTheme="minorHAnsi"/>
          <w:sz w:val="24"/>
          <w:lang w:val="fr-CA"/>
        </w:rPr>
      </w:pPr>
      <w:r w:rsidRPr="00D521E3">
        <w:rPr>
          <w:rFonts w:asciiTheme="minorHAnsi" w:hAnsiTheme="minorHAnsi"/>
          <w:b/>
          <w:sz w:val="24"/>
          <w:lang w:val="fr-CA"/>
        </w:rPr>
        <w:t>Il faut mener des activités de participation publique et des discussions multipartites</w:t>
      </w:r>
      <w:r w:rsidRPr="00D521E3">
        <w:rPr>
          <w:rFonts w:asciiTheme="minorHAnsi" w:hAnsiTheme="minorHAnsi"/>
          <w:sz w:val="24"/>
          <w:lang w:val="fr-CA"/>
        </w:rPr>
        <w:t xml:space="preserve"> sur le développement, l’acquisition et le déploiement de l’IA par les services de police canadiens.</w:t>
      </w:r>
    </w:p>
    <w:p w14:paraId="24DBE94A" w14:textId="77777777" w:rsidR="00D521E3" w:rsidRPr="00D521E3" w:rsidRDefault="00D521E3" w:rsidP="00D521E3">
      <w:pPr>
        <w:numPr>
          <w:ilvl w:val="0"/>
          <w:numId w:val="28"/>
        </w:numPr>
        <w:spacing w:line="276" w:lineRule="auto"/>
        <w:rPr>
          <w:rFonts w:asciiTheme="minorHAnsi" w:hAnsiTheme="minorHAnsi"/>
          <w:sz w:val="24"/>
          <w:lang w:val="fr-CA"/>
        </w:rPr>
      </w:pPr>
      <w:r w:rsidRPr="00D521E3">
        <w:rPr>
          <w:rFonts w:asciiTheme="minorHAnsi" w:hAnsiTheme="minorHAnsi"/>
          <w:b/>
          <w:sz w:val="24"/>
          <w:lang w:val="fr-CA"/>
        </w:rPr>
        <w:t>Importance de lois et de règlements propres à l’IA dans les services policiers :</w:t>
      </w:r>
      <w:r w:rsidRPr="00D521E3">
        <w:rPr>
          <w:rFonts w:asciiTheme="minorHAnsi" w:hAnsiTheme="minorHAnsi"/>
          <w:sz w:val="24"/>
          <w:lang w:val="fr-CA"/>
        </w:rPr>
        <w:t xml:space="preserve"> Il n’existe aucune loi ni aucun règlement fédéral ou provincial portant directement sur l’utilisation de l’IA par la police. Cette lacune persiste malgré les appels répétés de commissions de réforme du droit, de commissaires à la protection de la vie privée, d’organismes de défense des droits de la personne et d’organisations de la société civile en faveur de cadres législatifs clairs, adaptés aux risques connus que présente l’utilisation de l’IA par la police.</w:t>
      </w:r>
    </w:p>
    <w:p w14:paraId="0C3874F1" w14:textId="77777777" w:rsidR="00D521E3" w:rsidRPr="00A62243" w:rsidRDefault="00D521E3">
      <w:pPr>
        <w:spacing w:after="160" w:line="278" w:lineRule="auto"/>
        <w:ind w:left="0" w:right="0" w:firstLine="0"/>
        <w:rPr>
          <w:rFonts w:asciiTheme="minorHAnsi" w:hAnsiTheme="minorHAnsi"/>
          <w:b/>
          <w:bCs/>
          <w:sz w:val="24"/>
          <w:lang w:val="fr-CA"/>
        </w:rPr>
      </w:pPr>
      <w:r w:rsidRPr="00A62243">
        <w:rPr>
          <w:rFonts w:asciiTheme="minorHAnsi" w:hAnsiTheme="minorHAnsi"/>
          <w:b/>
          <w:bCs/>
          <w:sz w:val="24"/>
          <w:lang w:val="fr-CA"/>
        </w:rPr>
        <w:br w:type="page"/>
      </w:r>
    </w:p>
    <w:p w14:paraId="23919473" w14:textId="7D10E545" w:rsidR="00D521E3" w:rsidRPr="00D521E3" w:rsidRDefault="00D521E3" w:rsidP="00D521E3">
      <w:pPr>
        <w:spacing w:line="324" w:lineRule="auto"/>
        <w:ind w:left="0" w:right="465" w:firstLine="0"/>
        <w:rPr>
          <w:rFonts w:asciiTheme="minorHAnsi" w:hAnsiTheme="minorHAnsi"/>
          <w:b/>
          <w:bCs/>
          <w:sz w:val="24"/>
          <w:lang w:val="en-CA"/>
        </w:rPr>
      </w:pPr>
      <w:proofErr w:type="spellStart"/>
      <w:r w:rsidRPr="00D521E3">
        <w:rPr>
          <w:rFonts w:asciiTheme="minorHAnsi" w:hAnsiTheme="minorHAnsi"/>
          <w:b/>
          <w:bCs/>
          <w:sz w:val="24"/>
          <w:lang w:val="en-CA"/>
        </w:rPr>
        <w:lastRenderedPageBreak/>
        <w:t>Coordonnées</w:t>
      </w:r>
      <w:proofErr w:type="spellEnd"/>
    </w:p>
    <w:p w14:paraId="22F8CE14" w14:textId="77777777" w:rsidR="00D521E3" w:rsidRPr="00D521E3" w:rsidRDefault="00D521E3" w:rsidP="00D521E3">
      <w:pPr>
        <w:spacing w:line="276" w:lineRule="auto"/>
        <w:ind w:left="0" w:right="465"/>
        <w:rPr>
          <w:rFonts w:asciiTheme="minorHAnsi" w:hAnsiTheme="minorHAnsi"/>
          <w:sz w:val="24"/>
          <w:lang w:val="en-CA"/>
        </w:rPr>
      </w:pPr>
      <w:r w:rsidRPr="00D521E3">
        <w:rPr>
          <w:rFonts w:asciiTheme="minorHAnsi" w:hAnsiTheme="minorHAnsi"/>
          <w:sz w:val="24"/>
          <w:lang w:val="en-CA"/>
        </w:rPr>
        <w:t xml:space="preserve">Benjamin Perrin, </w:t>
      </w:r>
      <w:proofErr w:type="spellStart"/>
      <w:r w:rsidRPr="00D521E3">
        <w:rPr>
          <w:rFonts w:asciiTheme="minorHAnsi" w:hAnsiTheme="minorHAnsi"/>
          <w:sz w:val="24"/>
          <w:lang w:val="en-CA"/>
        </w:rPr>
        <w:t>professeur</w:t>
      </w:r>
      <w:proofErr w:type="spellEnd"/>
      <w:r w:rsidRPr="00D521E3">
        <w:rPr>
          <w:rFonts w:asciiTheme="minorHAnsi" w:hAnsiTheme="minorHAnsi"/>
          <w:sz w:val="24"/>
          <w:lang w:val="en-CA"/>
        </w:rPr>
        <w:t xml:space="preserve">, Peter A. Allard School of Law, University of British </w:t>
      </w:r>
      <w:proofErr w:type="gramStart"/>
      <w:r w:rsidRPr="00D521E3">
        <w:rPr>
          <w:rFonts w:asciiTheme="minorHAnsi" w:hAnsiTheme="minorHAnsi"/>
          <w:sz w:val="24"/>
          <w:lang w:val="en-CA"/>
        </w:rPr>
        <w:t>Columbia :</w:t>
      </w:r>
      <w:proofErr w:type="gramEnd"/>
      <w:r w:rsidRPr="00D521E3">
        <w:rPr>
          <w:rFonts w:asciiTheme="minorHAnsi" w:hAnsiTheme="minorHAnsi"/>
          <w:sz w:val="24"/>
          <w:lang w:val="en-CA"/>
        </w:rPr>
        <w:t xml:space="preserve"> </w:t>
      </w:r>
      <w:hyperlink r:id="rId18" w:history="1">
        <w:r w:rsidRPr="00D521E3">
          <w:rPr>
            <w:rStyle w:val="Hyperlink"/>
            <w:rFonts w:asciiTheme="minorHAnsi" w:hAnsiTheme="minorHAnsi"/>
            <w:sz w:val="24"/>
            <w:lang w:val="en-CA"/>
          </w:rPr>
          <w:t>perrin@law.ubc.ca</w:t>
        </w:r>
      </w:hyperlink>
    </w:p>
    <w:p w14:paraId="3BC6CBA1" w14:textId="649D3D79" w:rsidR="00EF367E" w:rsidRPr="00F208A3" w:rsidRDefault="00EF367E" w:rsidP="00B64EA8">
      <w:pPr>
        <w:spacing w:line="310" w:lineRule="auto"/>
        <w:ind w:left="0" w:right="465" w:firstLine="0"/>
        <w:rPr>
          <w:rFonts w:asciiTheme="minorHAnsi" w:hAnsiTheme="minorHAnsi"/>
          <w:b/>
          <w:bCs/>
          <w:sz w:val="24"/>
          <w:lang w:val="fr-CA"/>
        </w:rPr>
      </w:pPr>
      <w:r w:rsidRPr="00F208A3">
        <w:rPr>
          <w:rFonts w:asciiTheme="minorHAnsi" w:hAnsiTheme="minorHAnsi"/>
          <w:b/>
          <w:bCs/>
          <w:sz w:val="24"/>
          <w:lang w:val="fr-CA"/>
        </w:rPr>
        <w:t>Renseignements supplémentaires</w:t>
      </w:r>
    </w:p>
    <w:p w14:paraId="5C2624D2" w14:textId="6860E724" w:rsidR="00FA57FD" w:rsidRPr="00F208A3" w:rsidRDefault="00FA57FD" w:rsidP="00B64EA8">
      <w:pPr>
        <w:spacing w:line="310" w:lineRule="auto"/>
        <w:ind w:left="0" w:right="465" w:firstLine="0"/>
        <w:rPr>
          <w:rFonts w:asciiTheme="minorHAnsi" w:hAnsiTheme="minorHAnsi"/>
          <w:sz w:val="24"/>
          <w:lang w:val="fr-CA"/>
        </w:rPr>
      </w:pPr>
      <w:r w:rsidRPr="00F208A3">
        <w:rPr>
          <w:rFonts w:asciiTheme="minorHAnsi" w:hAnsiTheme="minorHAnsi" w:cstheme="minorHAnsi"/>
          <w:b/>
          <w:bCs/>
          <w:sz w:val="24"/>
          <w:lang w:val="fr-CA"/>
        </w:rPr>
        <w:t>Lire le rapport complet :</w:t>
      </w:r>
      <w:r w:rsidRPr="00F208A3">
        <w:rPr>
          <w:rFonts w:asciiTheme="minorHAnsi" w:hAnsiTheme="minorHAnsi" w:cstheme="minorHAnsi"/>
          <w:sz w:val="24"/>
          <w:lang w:val="fr-CA"/>
        </w:rPr>
        <w:t xml:space="preserve"> </w:t>
      </w:r>
      <w:r w:rsidR="00E7699F" w:rsidRPr="00F208A3">
        <w:rPr>
          <w:rFonts w:asciiTheme="minorHAnsi" w:hAnsiTheme="minorHAnsi" w:cstheme="minorHAnsi"/>
          <w:sz w:val="24"/>
          <w:lang w:val="fr-CA"/>
        </w:rPr>
        <w:t>À</w:t>
      </w:r>
      <w:r w:rsidRPr="00F208A3">
        <w:rPr>
          <w:rFonts w:asciiTheme="minorHAnsi" w:hAnsiTheme="minorHAnsi" w:cstheme="minorHAnsi"/>
          <w:sz w:val="24"/>
          <w:lang w:val="fr-CA"/>
        </w:rPr>
        <w:t xml:space="preserve"> venir</w:t>
      </w:r>
    </w:p>
    <w:p w14:paraId="6A34EDC2" w14:textId="2E10B4B1" w:rsidR="00942B28" w:rsidRDefault="00942B28" w:rsidP="00C07CB5">
      <w:pPr>
        <w:keepNext/>
        <w:spacing w:after="0"/>
        <w:ind w:left="0" w:firstLine="0"/>
        <w:rPr>
          <w:lang w:val="fr-CA"/>
        </w:rPr>
      </w:pPr>
      <w:r w:rsidRPr="0023208B">
        <w:rPr>
          <w:noProof/>
          <w:lang w:val="fr-CA"/>
        </w:rPr>
        <w:drawing>
          <wp:anchor distT="0" distB="0" distL="114300" distR="114300" simplePos="0" relativeHeight="251667456" behindDoc="0" locked="0" layoutInCell="1" allowOverlap="1" wp14:anchorId="51F0A558" wp14:editId="1DA335A7">
            <wp:simplePos x="0" y="0"/>
            <wp:positionH relativeFrom="column">
              <wp:posOffset>0</wp:posOffset>
            </wp:positionH>
            <wp:positionV relativeFrom="paragraph">
              <wp:posOffset>170815</wp:posOffset>
            </wp:positionV>
            <wp:extent cx="6097270" cy="37465"/>
            <wp:effectExtent l="0" t="0" r="0" b="635"/>
            <wp:wrapTopAndBottom/>
            <wp:docPr id="93999512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995127" name="Picture 1">
                      <a:extLst>
                        <a:ext uri="{C183D7F6-B498-43B3-948B-1728B52AA6E4}">
                          <adec:decorative xmlns:adec="http://schemas.microsoft.com/office/drawing/2017/decorative" val="1"/>
                        </a:ext>
                      </a:extLst>
                    </pic:cNvPr>
                    <pic:cNvPicPr/>
                  </pic:nvPicPr>
                  <pic:blipFill>
                    <a:blip r:embed="rId19"/>
                    <a:stretch>
                      <a:fillRect/>
                    </a:stretch>
                  </pic:blipFill>
                  <pic:spPr>
                    <a:xfrm>
                      <a:off x="0" y="0"/>
                      <a:ext cx="6097270" cy="37465"/>
                    </a:xfrm>
                    <a:prstGeom prst="rect">
                      <a:avLst/>
                    </a:prstGeom>
                  </pic:spPr>
                </pic:pic>
              </a:graphicData>
            </a:graphic>
            <wp14:sizeRelH relativeFrom="margin">
              <wp14:pctWidth>0</wp14:pctWidth>
            </wp14:sizeRelH>
            <wp14:sizeRelV relativeFrom="margin">
              <wp14:pctHeight>0</wp14:pctHeight>
            </wp14:sizeRelV>
          </wp:anchor>
        </w:drawing>
      </w:r>
    </w:p>
    <w:p w14:paraId="614F84DD" w14:textId="12BE6AB7" w:rsidR="00A81B3C" w:rsidRPr="0023208B" w:rsidRDefault="00A81B3C" w:rsidP="00C07CB5">
      <w:pPr>
        <w:keepNext/>
        <w:spacing w:after="0"/>
        <w:ind w:left="0" w:firstLine="0"/>
        <w:rPr>
          <w:lang w:val="fr-CA"/>
        </w:rPr>
      </w:pPr>
    </w:p>
    <w:tbl>
      <w:tblPr>
        <w:tblStyle w:val="TableGrid0"/>
        <w:tblW w:w="10076"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1568"/>
        <w:gridCol w:w="2396"/>
        <w:gridCol w:w="2552"/>
        <w:gridCol w:w="1843"/>
        <w:gridCol w:w="1717"/>
      </w:tblGrid>
      <w:tr w:rsidR="00A81B3C" w:rsidRPr="00294EA4" w14:paraId="096D5483" w14:textId="77777777" w:rsidTr="00942B28">
        <w:trPr>
          <w:trHeight w:val="2566"/>
        </w:trPr>
        <w:tc>
          <w:tcPr>
            <w:tcW w:w="1568" w:type="dxa"/>
          </w:tcPr>
          <w:p w14:paraId="0EFDE4DF" w14:textId="7D39DFBD" w:rsidR="00A81B3C" w:rsidRPr="00942B28" w:rsidRDefault="00A81B3C" w:rsidP="00DD09D8">
            <w:pPr>
              <w:keepNext/>
              <w:spacing w:line="310" w:lineRule="auto"/>
              <w:ind w:left="0" w:right="465" w:firstLine="0"/>
              <w:rPr>
                <w:rFonts w:asciiTheme="minorHAnsi" w:hAnsiTheme="minorHAnsi"/>
                <w:sz w:val="12"/>
                <w:szCs w:val="12"/>
                <w:lang w:val="fr-CA"/>
              </w:rPr>
            </w:pPr>
            <w:r w:rsidRPr="00942B28">
              <w:rPr>
                <w:rFonts w:asciiTheme="minorHAnsi" w:hAnsiTheme="minorHAnsi"/>
                <w:sz w:val="12"/>
                <w:szCs w:val="12"/>
                <w:lang w:val="fr-CA"/>
              </w:rPr>
              <w:t>Les opinions exprimées dans cette fiche sont celles des autrices et auteurs; elles ne sont pas celles du CRSH ni du gouvernement du Can</w:t>
            </w:r>
            <w:r w:rsidR="007F1EDB" w:rsidRPr="00942B28">
              <w:rPr>
                <w:rFonts w:asciiTheme="minorHAnsi" w:hAnsiTheme="minorHAnsi"/>
                <w:sz w:val="12"/>
                <w:szCs w:val="12"/>
                <w:lang w:val="fr-CA"/>
              </w:rPr>
              <w:t>a</w:t>
            </w:r>
            <w:r w:rsidRPr="00942B28">
              <w:rPr>
                <w:rFonts w:asciiTheme="minorHAnsi" w:hAnsiTheme="minorHAnsi"/>
                <w:sz w:val="12"/>
                <w:szCs w:val="12"/>
                <w:lang w:val="fr-CA"/>
              </w:rPr>
              <w:t>da.</w:t>
            </w:r>
          </w:p>
        </w:tc>
        <w:tc>
          <w:tcPr>
            <w:tcW w:w="2396" w:type="dxa"/>
          </w:tcPr>
          <w:p w14:paraId="3D41EB85" w14:textId="0BF68EEC" w:rsidR="00A81B3C" w:rsidRPr="00942B28" w:rsidRDefault="00526F82" w:rsidP="00DD09D8">
            <w:pPr>
              <w:keepNext/>
              <w:spacing w:line="310" w:lineRule="auto"/>
              <w:ind w:left="0" w:right="465" w:firstLine="0"/>
              <w:rPr>
                <w:rFonts w:asciiTheme="minorHAnsi" w:hAnsiTheme="minorHAnsi"/>
                <w:color w:val="808284"/>
                <w:sz w:val="12"/>
                <w:szCs w:val="12"/>
                <w:lang w:val="fr-CA"/>
              </w:rPr>
            </w:pPr>
            <w:r w:rsidRPr="00942B28">
              <w:rPr>
                <w:rFonts w:asciiTheme="minorHAnsi" w:hAnsiTheme="minorHAnsi"/>
                <w:sz w:val="12"/>
                <w:szCs w:val="12"/>
                <w:lang w:val="fr-CA"/>
              </w:rPr>
              <w:t>L’ESRC est le plus important bailleur de fonds du Royaume-Uni pour la science des données dans les sphères économique, sociale, comportementale et humaine. Il compte parmi les neuf organismes qui constituent UKRI. L’ESRC finance des projets de recherche et d’innovation de classe mondiale qui enrichissent la qualité de vie, renforcent les collectivités, soutiennent la croissance économique et améliorent les services publics dans tout le Royaume-Uni. Ensemble, nous transformons l’avenir.</w:t>
            </w:r>
          </w:p>
        </w:tc>
        <w:tc>
          <w:tcPr>
            <w:tcW w:w="2552" w:type="dxa"/>
          </w:tcPr>
          <w:p w14:paraId="24F5231C" w14:textId="472CD547" w:rsidR="00A81B3C" w:rsidRPr="00942B28" w:rsidRDefault="00526F82" w:rsidP="00DD09D8">
            <w:pPr>
              <w:keepNext/>
              <w:spacing w:line="310" w:lineRule="auto"/>
              <w:ind w:left="0" w:right="465" w:firstLine="0"/>
              <w:rPr>
                <w:rFonts w:asciiTheme="minorHAnsi" w:hAnsiTheme="minorHAnsi"/>
                <w:color w:val="808284"/>
                <w:sz w:val="12"/>
                <w:szCs w:val="12"/>
                <w:lang w:val="fr-CA"/>
              </w:rPr>
            </w:pPr>
            <w:r w:rsidRPr="00942B28">
              <w:rPr>
                <w:rFonts w:asciiTheme="minorHAnsi" w:hAnsiTheme="minorHAnsi"/>
                <w:sz w:val="12"/>
                <w:szCs w:val="12"/>
                <w:lang w:val="fr-CA"/>
              </w:rPr>
              <w:t>Le UKRI</w:t>
            </w:r>
            <w:r w:rsidR="00293E79" w:rsidRPr="00942B28">
              <w:rPr>
                <w:rFonts w:asciiTheme="minorHAnsi" w:hAnsiTheme="minorHAnsi"/>
                <w:sz w:val="12"/>
                <w:szCs w:val="12"/>
                <w:lang w:val="fr-CA"/>
              </w:rPr>
              <w:t>-</w:t>
            </w:r>
            <w:r w:rsidRPr="00942B28">
              <w:rPr>
                <w:rFonts w:asciiTheme="minorHAnsi" w:hAnsiTheme="minorHAnsi"/>
                <w:sz w:val="12"/>
                <w:szCs w:val="12"/>
                <w:lang w:val="fr-CA"/>
              </w:rPr>
              <w:t>AHRC finance des chercheuses et chercheurs de calibre mondial dans un large éventail de domaines des arts et des sciences humaines, de la philosophie aux industries créatives en passant par la conservation d’œuvres d’art et la conception de produits. Les recherches qu’il appuie abordent certains des plus grands défis de la société, comme la lutte contre l’esclavage moderne, l’exploration des implications éthiques de l’intelligence artificielle et la compréhension de la nature humaine.</w:t>
            </w:r>
          </w:p>
        </w:tc>
        <w:tc>
          <w:tcPr>
            <w:tcW w:w="1843" w:type="dxa"/>
          </w:tcPr>
          <w:p w14:paraId="6B50C22F" w14:textId="6813AC2F" w:rsidR="00A81B3C" w:rsidRPr="00942B28" w:rsidRDefault="00526F82" w:rsidP="00DD09D8">
            <w:pPr>
              <w:keepNext/>
              <w:spacing w:line="310" w:lineRule="auto"/>
              <w:ind w:left="0" w:right="465" w:firstLine="0"/>
              <w:rPr>
                <w:rFonts w:asciiTheme="minorHAnsi" w:hAnsiTheme="minorHAnsi"/>
                <w:color w:val="808284"/>
                <w:sz w:val="12"/>
                <w:szCs w:val="12"/>
                <w:lang w:val="fr-CA"/>
              </w:rPr>
            </w:pPr>
            <w:r w:rsidRPr="00942B28">
              <w:rPr>
                <w:rFonts w:asciiTheme="minorHAnsi" w:hAnsiTheme="minorHAnsi"/>
                <w:sz w:val="12"/>
                <w:szCs w:val="12"/>
                <w:lang w:val="fr-CA"/>
              </w:rPr>
              <w:t>Les IRSC savent que la recherche a le pouvoir de changer des vies. En tant qu’organisme fédéral chargé d’investir dans la recherche en santé, ils collaborent avec des partenaires et des chercheuses et chercheurs pour appuyer les découvertes et les innovations qui améliorent la santé de la population et le système de soins du Canada.</w:t>
            </w:r>
          </w:p>
        </w:tc>
        <w:tc>
          <w:tcPr>
            <w:tcW w:w="1717" w:type="dxa"/>
          </w:tcPr>
          <w:p w14:paraId="14367D30" w14:textId="328A7BD9" w:rsidR="00A81B3C" w:rsidRPr="00942B28" w:rsidRDefault="00A81B3C" w:rsidP="00DD09D8">
            <w:pPr>
              <w:keepNext/>
              <w:spacing w:line="310" w:lineRule="auto"/>
              <w:ind w:left="0" w:right="465" w:firstLine="0"/>
              <w:rPr>
                <w:rFonts w:asciiTheme="minorHAnsi" w:hAnsiTheme="minorHAnsi"/>
                <w:sz w:val="12"/>
                <w:szCs w:val="12"/>
                <w:lang w:val="fr-CA"/>
              </w:rPr>
            </w:pPr>
            <w:r w:rsidRPr="00942B28">
              <w:rPr>
                <w:rStyle w:val="A10"/>
                <w:rFonts w:asciiTheme="minorHAnsi" w:hAnsiTheme="minorHAnsi"/>
                <w:color w:val="000000" w:themeColor="text1"/>
                <w:sz w:val="12"/>
                <w:szCs w:val="12"/>
                <w:lang w:val="fr-CA"/>
              </w:rPr>
              <w:t>Le CRSH est un organisme de financement du gouvernement du Can</w:t>
            </w:r>
            <w:r w:rsidR="007F1EDB" w:rsidRPr="00942B28">
              <w:rPr>
                <w:rStyle w:val="A10"/>
                <w:rFonts w:asciiTheme="minorHAnsi" w:hAnsiTheme="minorHAnsi"/>
                <w:color w:val="000000" w:themeColor="text1"/>
                <w:sz w:val="12"/>
                <w:szCs w:val="12"/>
                <w:lang w:val="fr-CA"/>
              </w:rPr>
              <w:t>a</w:t>
            </w:r>
            <w:r w:rsidRPr="00942B28">
              <w:rPr>
                <w:rStyle w:val="A10"/>
                <w:rFonts w:asciiTheme="minorHAnsi" w:hAnsiTheme="minorHAnsi"/>
                <w:color w:val="000000" w:themeColor="text1"/>
                <w:sz w:val="12"/>
                <w:szCs w:val="12"/>
                <w:lang w:val="fr-CA"/>
              </w:rPr>
              <w:t>da. Par l’attribution de subventions et de bourses, il soutient les travaux de chercheu</w:t>
            </w:r>
            <w:r w:rsidR="008528B9" w:rsidRPr="00942B28">
              <w:rPr>
                <w:rStyle w:val="A10"/>
                <w:rFonts w:asciiTheme="minorHAnsi" w:hAnsiTheme="minorHAnsi"/>
                <w:color w:val="000000" w:themeColor="text1"/>
                <w:sz w:val="12"/>
                <w:szCs w:val="12"/>
                <w:lang w:val="fr-CA"/>
              </w:rPr>
              <w:t>s</w:t>
            </w:r>
            <w:r w:rsidRPr="00942B28">
              <w:rPr>
                <w:rStyle w:val="A10"/>
                <w:rFonts w:asciiTheme="minorHAnsi" w:hAnsiTheme="minorHAnsi"/>
                <w:color w:val="000000" w:themeColor="text1"/>
                <w:sz w:val="12"/>
                <w:szCs w:val="12"/>
                <w:lang w:val="fr-CA"/>
              </w:rPr>
              <w:t>es et chercheurs qui apportent des éclairages clés sur les défis et les possibilités d’ordre social, culturel, économique et environnemental que présente un monde en constante évolution.</w:t>
            </w:r>
          </w:p>
        </w:tc>
      </w:tr>
    </w:tbl>
    <w:p w14:paraId="34FAA7A3" w14:textId="72B79591" w:rsidR="00A81B3C" w:rsidRPr="0023208B" w:rsidRDefault="00A81B3C" w:rsidP="00942B28">
      <w:pPr>
        <w:spacing w:after="0"/>
        <w:ind w:left="0" w:firstLine="0"/>
        <w:rPr>
          <w:lang w:val="fr-CA"/>
        </w:rPr>
      </w:pPr>
      <w:r w:rsidRPr="0023208B">
        <w:rPr>
          <w:noProof/>
          <w:lang w:val="fr-CA"/>
        </w:rPr>
        <w:drawing>
          <wp:anchor distT="0" distB="0" distL="114300" distR="114300" simplePos="0" relativeHeight="251661312" behindDoc="0" locked="0" layoutInCell="1" allowOverlap="1" wp14:anchorId="07F1D716" wp14:editId="62BC28AD">
            <wp:simplePos x="0" y="0"/>
            <wp:positionH relativeFrom="column">
              <wp:posOffset>0</wp:posOffset>
            </wp:positionH>
            <wp:positionV relativeFrom="paragraph">
              <wp:posOffset>161925</wp:posOffset>
            </wp:positionV>
            <wp:extent cx="6097270" cy="37465"/>
            <wp:effectExtent l="0" t="0" r="0" b="635"/>
            <wp:wrapTopAndBottom/>
            <wp:docPr id="9219311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931171" name="Picture 1">
                      <a:extLst>
                        <a:ext uri="{C183D7F6-B498-43B3-948B-1728B52AA6E4}">
                          <adec:decorative xmlns:adec="http://schemas.microsoft.com/office/drawing/2017/decorative" val="1"/>
                        </a:ext>
                      </a:extLst>
                    </pic:cNvPr>
                    <pic:cNvPicPr/>
                  </pic:nvPicPr>
                  <pic:blipFill>
                    <a:blip r:embed="rId19"/>
                    <a:stretch>
                      <a:fillRect/>
                    </a:stretch>
                  </pic:blipFill>
                  <pic:spPr>
                    <a:xfrm>
                      <a:off x="0" y="0"/>
                      <a:ext cx="6097270" cy="37465"/>
                    </a:xfrm>
                    <a:prstGeom prst="rect">
                      <a:avLst/>
                    </a:prstGeom>
                  </pic:spPr>
                </pic:pic>
              </a:graphicData>
            </a:graphic>
            <wp14:sizeRelH relativeFrom="margin">
              <wp14:pctWidth>0</wp14:pctWidth>
            </wp14:sizeRelH>
            <wp14:sizeRelV relativeFrom="margin">
              <wp14:pctHeight>0</wp14:pctHeight>
            </wp14:sizeRelV>
          </wp:anchor>
        </w:drawing>
      </w:r>
    </w:p>
    <w:sectPr w:rsidR="00A81B3C" w:rsidRPr="0023208B" w:rsidSect="00A81B3C">
      <w:headerReference w:type="first" r:id="rId20"/>
      <w:type w:val="continuous"/>
      <w:pgSz w:w="12240" w:h="20160"/>
      <w:pgMar w:top="1418" w:right="1179" w:bottom="1838" w:left="1225" w:header="1134" w:footer="0"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CE818" w14:textId="77777777" w:rsidR="006F6346" w:rsidRDefault="006F6346" w:rsidP="00AE0BB9">
      <w:pPr>
        <w:spacing w:after="0" w:line="240" w:lineRule="auto"/>
      </w:pPr>
      <w:r>
        <w:separator/>
      </w:r>
    </w:p>
  </w:endnote>
  <w:endnote w:type="continuationSeparator" w:id="0">
    <w:p w14:paraId="1C21CB79" w14:textId="77777777" w:rsidR="006F6346" w:rsidRDefault="006F6346" w:rsidP="00AE0B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ptos">
    <w:charset w:val="00"/>
    <w:family w:val="swiss"/>
    <w:pitch w:val="variable"/>
    <w:sig w:usb0="20000287" w:usb1="00000003" w:usb2="00000000" w:usb3="00000000" w:csb0="0000019F" w:csb1="00000000"/>
  </w:font>
  <w:font w:name="Atkinson Hyperlegible">
    <w:panose1 w:val="00000000000000000000"/>
    <w:charset w:val="00"/>
    <w:family w:val="auto"/>
    <w:pitch w:val="variable"/>
    <w:sig w:usb0="00000027" w:usb1="00000000" w:usb2="00000000" w:usb3="00000000" w:csb0="00000083"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37C18" w14:textId="00C2098D" w:rsidR="0043708E" w:rsidRDefault="0043708E">
    <w:pPr>
      <w:pStyle w:val="Footer"/>
    </w:pPr>
    <w:r>
      <w:rPr>
        <w:noProof/>
      </w:rPr>
      <mc:AlternateContent>
        <mc:Choice Requires="wps">
          <w:drawing>
            <wp:anchor distT="0" distB="0" distL="0" distR="0" simplePos="0" relativeHeight="251656704" behindDoc="0" locked="0" layoutInCell="1" allowOverlap="1" wp14:anchorId="01DC26D8" wp14:editId="75CAF020">
              <wp:simplePos x="635" y="635"/>
              <wp:positionH relativeFrom="page">
                <wp:align>left</wp:align>
              </wp:positionH>
              <wp:positionV relativeFrom="page">
                <wp:align>bottom</wp:align>
              </wp:positionV>
              <wp:extent cx="2226945" cy="389890"/>
              <wp:effectExtent l="0" t="0" r="8255" b="0"/>
              <wp:wrapNone/>
              <wp:docPr id="1046169110" name="Text Box 78" descr="Unclassified | Sans classific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26945" cy="389890"/>
                      </a:xfrm>
                      <a:prstGeom prst="rect">
                        <a:avLst/>
                      </a:prstGeom>
                      <a:noFill/>
                      <a:ln>
                        <a:noFill/>
                      </a:ln>
                    </wps:spPr>
                    <wps:txbx>
                      <w:txbxContent>
                        <w:p w14:paraId="4975F922" w14:textId="77777777" w:rsidR="0043708E" w:rsidRPr="00BD470F" w:rsidRDefault="0043708E" w:rsidP="00BD470F">
                          <w:pPr>
                            <w:spacing w:after="0"/>
                            <w:rPr>
                              <w:rFonts w:ascii="Calibri" w:eastAsia="Calibri" w:hAnsi="Calibri" w:cs="Calibri"/>
                              <w:noProof/>
                              <w:color w:val="000000"/>
                              <w:sz w:val="20"/>
                              <w:szCs w:val="20"/>
                            </w:rPr>
                          </w:pPr>
                          <w:r w:rsidRPr="00BD470F">
                            <w:rPr>
                              <w:rFonts w:ascii="Calibri" w:eastAsia="Calibri" w:hAnsi="Calibri" w:cs="Calibri"/>
                              <w:noProof/>
                              <w:color w:val="000000"/>
                              <w:sz w:val="20"/>
                              <w:szCs w:val="20"/>
                            </w:rPr>
                            <w:t>Unclassified | Sans classification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1DC26D8" id="_x0000_t202" coordsize="21600,21600" o:spt="202" path="m,l,21600r21600,l21600,xe">
              <v:stroke joinstyle="miter"/>
              <v:path gradientshapeok="t" o:connecttype="rect"/>
            </v:shapetype>
            <v:shape id="Text Box 78" o:spid="_x0000_s1030" type="#_x0000_t202" alt="Unclassified | Sans classification" style="position:absolute;left:0;text-align:left;margin-left:0;margin-top:0;width:175.35pt;height:30.7pt;z-index:25165670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KqOEwIAACIEAAAOAAAAZHJzL2Uyb0RvYy54bWysU8tu2zAQvBfoPxC815LVOLAFy4GbwEUB&#10;IwngFDnTFGkJILkESVtyv75Lyo8k7anohVrurvYxM5zf9VqRg3C+BVPR8SinRBgOdWt2Ff35svoy&#10;pcQHZmqmwIiKHoWnd4vPn+adLUUBDahaOIJFjC87W9EmBFtmmeeN0MyPwAqDQQlOs4BXt8tqxzqs&#10;rlVW5Plt1oGrrQMuvEfvwxCki1RfSsHDk5ReBKIqirOFdLp0buOZLeas3Dlmm5afxmD/MIVmrcGm&#10;l1IPLDCyd+0fpXTLHXiQYcRBZyBly0XaAbcZ5x+22TTMirQLguPtBSb//8ryx8PGPjsS+m/QI4ER&#10;kM760qMz7tNLp+MXJyUYRwiPF9hEHwhHZ1EUt7ObCSUcY1+ns+ks4Zpd/7bOh+8CNIlGRR3SktBi&#10;h7UP2BFTzymxmYFVq1SiRpl3DkyMnuw6YrRCv+1JW78Zfwv1EbdyMBDuLV+12HrNfHhmDhnGRVC1&#10;4QkPqaCrKJwsShpwv/7mj/kIPEYp6VAxFTUoaUrUD4OEFJObPI8KSzc03NnYJmM8yycxbvb6HlCM&#10;Y3wXliczJgd1NqUD/YqiXsZuGGKGY8+Kbs/mfRj0i4+Ci+UyJaGYLAtrs7E8lo6YRUBf+lfm7An1&#10;gHw9wllTrPwA/pAb//R2uQ9IQWIm4jugeYIdhZgIOz2aqPS395R1fdqL3wAAAP//AwBQSwMEFAAG&#10;AAgAAAAhAIc6esfaAAAABAEAAA8AAABkcnMvZG93bnJldi54bWxMj01PwzAMhu9I+w+RkbixdAM6&#10;VJpOE1/iuoI0jmnjNdUap2uyrfz7mV3gYsl6Xz1+nC9H14kjDqH1pGA2TUAg1d601Cj4+ny7fQQR&#10;oiajO0+o4AcDLIvJVa4z40+0xmMZG8EQCplWYGPsMylDbdHpMPU9EmdbPzgdeR0aaQZ9Yrjr5DxJ&#10;Uul0S3zB6h6fLda78uAUpC/vK9tv0u/9dh4+QuV3sfSvSt1cj6snEBHH+FeGX31Wh4KdKn8gE0Sn&#10;gB+Jl8nZ3UOyAFExeHYPssjlf/niDAAA//8DAFBLAQItABQABgAIAAAAIQC2gziS/gAAAOEBAAAT&#10;AAAAAAAAAAAAAAAAAAAAAABbQ29udGVudF9UeXBlc10ueG1sUEsBAi0AFAAGAAgAAAAhADj9If/W&#10;AAAAlAEAAAsAAAAAAAAAAAAAAAAALwEAAF9yZWxzLy5yZWxzUEsBAi0AFAAGAAgAAAAhANZwqo4T&#10;AgAAIgQAAA4AAAAAAAAAAAAAAAAALgIAAGRycy9lMm9Eb2MueG1sUEsBAi0AFAAGAAgAAAAhAIc6&#10;esfaAAAABAEAAA8AAAAAAAAAAAAAAAAAbQQAAGRycy9kb3ducmV2LnhtbFBLBQYAAAAABAAEAPMA&#10;AAB0BQAAAAA=&#10;" filled="f" stroked="f">
              <v:textbox style="mso-fit-shape-to-text:t" inset="20pt,0,0,15pt">
                <w:txbxContent>
                  <w:p w14:paraId="4975F922" w14:textId="77777777" w:rsidR="0043708E" w:rsidRPr="00BD470F" w:rsidRDefault="0043708E" w:rsidP="00BD470F">
                    <w:pPr>
                      <w:spacing w:after="0"/>
                      <w:rPr>
                        <w:rFonts w:ascii="Calibri" w:eastAsia="Calibri" w:hAnsi="Calibri" w:cs="Calibri"/>
                        <w:noProof/>
                        <w:color w:val="000000"/>
                        <w:sz w:val="20"/>
                        <w:szCs w:val="20"/>
                      </w:rPr>
                    </w:pPr>
                    <w:r w:rsidRPr="00BD470F">
                      <w:rPr>
                        <w:rFonts w:ascii="Calibri" w:eastAsia="Calibri" w:hAnsi="Calibri" w:cs="Calibri"/>
                        <w:noProof/>
                        <w:color w:val="000000"/>
                        <w:sz w:val="20"/>
                        <w:szCs w:val="20"/>
                      </w:rPr>
                      <w:t>Unclassified | Sans classification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5" w:type="dxa"/>
      <w:tblLook w:val="04A0" w:firstRow="1" w:lastRow="0" w:firstColumn="1" w:lastColumn="0" w:noHBand="0" w:noVBand="1"/>
    </w:tblPr>
    <w:tblGrid>
      <w:gridCol w:w="9831"/>
    </w:tblGrid>
    <w:tr w:rsidR="0043708E" w14:paraId="746B7B57" w14:textId="77777777" w:rsidTr="004C02D7">
      <w:trPr>
        <w:trHeight w:val="1471"/>
      </w:trPr>
      <w:tc>
        <w:tcPr>
          <w:tcW w:w="9831" w:type="dxa"/>
        </w:tcPr>
        <w:p w14:paraId="056AFCA8" w14:textId="1C9D6230" w:rsidR="0043708E" w:rsidRDefault="0043708E">
          <w:pPr>
            <w:ind w:left="0" w:right="0" w:firstLine="0"/>
          </w:pPr>
        </w:p>
      </w:tc>
    </w:tr>
  </w:tbl>
  <w:p w14:paraId="5A67AF4A" w14:textId="77777777" w:rsidR="0043708E" w:rsidRPr="00A16D6D" w:rsidRDefault="0043708E" w:rsidP="004242CC">
    <w:pPr>
      <w:pStyle w:val="Footer"/>
      <w:ind w:left="142" w:firstLine="0"/>
      <w:rPr>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37E45" w14:textId="0D06553D" w:rsidR="0043708E" w:rsidRDefault="0043708E" w:rsidP="00CE167A">
    <w:pPr>
      <w:pStyle w:val="Footer"/>
      <w:ind w:left="0" w:firstLine="0"/>
    </w:pPr>
    <w:r>
      <w:rPr>
        <w:noProof/>
        <w:sz w:val="12"/>
        <w:szCs w:val="12"/>
      </w:rPr>
      <w:drawing>
        <wp:anchor distT="0" distB="0" distL="114300" distR="114300" simplePos="0" relativeHeight="251659776" behindDoc="0" locked="0" layoutInCell="1" allowOverlap="1" wp14:anchorId="0EA7A44D" wp14:editId="171E1A3D">
          <wp:simplePos x="0" y="0"/>
          <wp:positionH relativeFrom="column">
            <wp:posOffset>215153</wp:posOffset>
          </wp:positionH>
          <wp:positionV relativeFrom="paragraph">
            <wp:posOffset>47625</wp:posOffset>
          </wp:positionV>
          <wp:extent cx="1506855" cy="157480"/>
          <wp:effectExtent l="0" t="0" r="0" b="0"/>
          <wp:wrapNone/>
          <wp:docPr id="1521136892" name="Picture 1" descr="Signature visuelle du Governement du Canada avec drapeau en noir et gr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136892" name="Picture 1" descr="Signature visuelle du Governement du Canada avec drapeau en noir et gris."/>
                  <pic:cNvPicPr/>
                </pic:nvPicPr>
                <pic:blipFill>
                  <a:blip r:embed="rId1">
                    <a:extLst>
                      <a:ext uri="{28A0092B-C50C-407E-A947-70E740481C1C}">
                        <a14:useLocalDpi xmlns:a14="http://schemas.microsoft.com/office/drawing/2010/main" val="0"/>
                      </a:ext>
                    </a:extLst>
                  </a:blip>
                  <a:stretch>
                    <a:fillRect/>
                  </a:stretch>
                </pic:blipFill>
                <pic:spPr>
                  <a:xfrm>
                    <a:off x="0" y="0"/>
                    <a:ext cx="1506855" cy="157480"/>
                  </a:xfrm>
                  <a:prstGeom prst="rect">
                    <a:avLst/>
                  </a:prstGeom>
                </pic:spPr>
              </pic:pic>
            </a:graphicData>
          </a:graphic>
        </wp:anchor>
      </w:drawing>
    </w:r>
    <w:r>
      <w:rPr>
        <w:noProof/>
        <w:sz w:val="12"/>
        <w:szCs w:val="12"/>
      </w:rPr>
      <w:drawing>
        <wp:anchor distT="0" distB="0" distL="114300" distR="114300" simplePos="0" relativeHeight="251657728" behindDoc="0" locked="0" layoutInCell="1" allowOverlap="1" wp14:anchorId="2EADCEF1" wp14:editId="61345CB9">
          <wp:simplePos x="0" y="0"/>
          <wp:positionH relativeFrom="column">
            <wp:posOffset>5367020</wp:posOffset>
          </wp:positionH>
          <wp:positionV relativeFrom="paragraph">
            <wp:posOffset>25400</wp:posOffset>
          </wp:positionV>
          <wp:extent cx="854710" cy="206375"/>
          <wp:effectExtent l="0" t="0" r="0" b="0"/>
          <wp:wrapTopAndBottom/>
          <wp:docPr id="994476991" name="Image 18" descr="Le mot-symbole « Canada » avec drapeau (en haut) en noir et gri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4476991" name="Image 18" descr="Le mot-symbole « Canada » avec drapeau (en haut) en noir et gris."/>
                  <pic:cNvPicPr>
                    <a:picLocks/>
                  </pic:cNvPicPr>
                </pic:nvPicPr>
                <pic:blipFill>
                  <a:blip r:embed="rId2" cstate="print"/>
                  <a:stretch>
                    <a:fillRect/>
                  </a:stretch>
                </pic:blipFill>
                <pic:spPr>
                  <a:xfrm>
                    <a:off x="0" y="0"/>
                    <a:ext cx="854710" cy="20637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42BAE" w14:textId="77777777" w:rsidR="006F6346" w:rsidRDefault="006F6346" w:rsidP="00AE0BB9">
      <w:pPr>
        <w:spacing w:after="0" w:line="240" w:lineRule="auto"/>
      </w:pPr>
      <w:r>
        <w:separator/>
      </w:r>
    </w:p>
  </w:footnote>
  <w:footnote w:type="continuationSeparator" w:id="0">
    <w:p w14:paraId="6D758570" w14:textId="77777777" w:rsidR="006F6346" w:rsidRDefault="006F6346" w:rsidP="00AE0B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85349" w14:textId="3959E463" w:rsidR="0043708E" w:rsidRDefault="0043708E">
    <w:pPr>
      <w:pStyle w:val="Header"/>
    </w:pPr>
    <w:r>
      <w:rPr>
        <w:noProof/>
      </w:rPr>
      <mc:AlternateContent>
        <mc:Choice Requires="wps">
          <w:drawing>
            <wp:anchor distT="0" distB="0" distL="0" distR="0" simplePos="0" relativeHeight="251655680" behindDoc="0" locked="0" layoutInCell="1" allowOverlap="1" wp14:anchorId="7A6CCEE3" wp14:editId="3B49E2E9">
              <wp:simplePos x="635" y="635"/>
              <wp:positionH relativeFrom="page">
                <wp:align>right</wp:align>
              </wp:positionH>
              <wp:positionV relativeFrom="page">
                <wp:align>top</wp:align>
              </wp:positionV>
              <wp:extent cx="2226945" cy="389890"/>
              <wp:effectExtent l="0" t="0" r="0" b="3810"/>
              <wp:wrapNone/>
              <wp:docPr id="282116472" name="Text Box 75" descr="Unclassified | Sans classificatio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26945" cy="389890"/>
                      </a:xfrm>
                      <a:prstGeom prst="rect">
                        <a:avLst/>
                      </a:prstGeom>
                      <a:noFill/>
                      <a:ln>
                        <a:noFill/>
                      </a:ln>
                    </wps:spPr>
                    <wps:txbx>
                      <w:txbxContent>
                        <w:p w14:paraId="48A9E1CD" w14:textId="77777777" w:rsidR="0043708E" w:rsidRPr="00BD470F" w:rsidRDefault="0043708E" w:rsidP="00BD470F">
                          <w:pPr>
                            <w:spacing w:after="0"/>
                            <w:rPr>
                              <w:rFonts w:ascii="Calibri" w:eastAsia="Calibri" w:hAnsi="Calibri" w:cs="Calibri"/>
                              <w:noProof/>
                              <w:color w:val="000000"/>
                              <w:sz w:val="20"/>
                              <w:szCs w:val="20"/>
                            </w:rPr>
                          </w:pPr>
                          <w:r w:rsidRPr="00BD470F">
                            <w:rPr>
                              <w:rFonts w:ascii="Calibri" w:eastAsia="Calibri" w:hAnsi="Calibri" w:cs="Calibri"/>
                              <w:noProof/>
                              <w:color w:val="000000"/>
                              <w:sz w:val="20"/>
                              <w:szCs w:val="20"/>
                            </w:rPr>
                            <w:t>Unclassified | Sans classification</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A6CCEE3" id="_x0000_t202" coordsize="21600,21600" o:spt="202" path="m,l,21600r21600,l21600,xe">
              <v:stroke joinstyle="miter"/>
              <v:path gradientshapeok="t" o:connecttype="rect"/>
            </v:shapetype>
            <v:shape id="Text Box 75" o:spid="_x0000_s1029" type="#_x0000_t202" alt="Unclassified | Sans classification" style="position:absolute;left:0;text-align:left;margin-left:124.15pt;margin-top:0;width:175.35pt;height:30.7pt;z-index:25165568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BMPDwIAABsEAAAOAAAAZHJzL2Uyb0RvYy54bWysU1tv2jAUfp+0/2D5fSRkpYKIULFWTJNQ&#10;W4lOfTaOTSLZPpZtSNiv37EJsHV9qvbinFvO5Tvfmd/1WpGDcL4FU9HxKKdEGA51a3YV/fmy+jKl&#10;xAdmaqbAiIoehad3i8+f5p0tRQENqFo4gkmMLztb0SYEW2aZ543QzI/ACoNOCU6zgKrbZbVjHWbX&#10;Kivy/DbrwNXWARfeo/Xh5KSLlF9KwcOTlF4EoiqKvYX0uvRu45st5qzcOWablg9tsA90oVlrsOgl&#10;1QMLjOxd+08q3XIHHmQYcdAZSNlykWbAacb5m2k2DbMizYLgeHuByf+/tPzxsLHPjoT+G/S4wAhI&#10;Z33p0Rjn6aXT8YudEvQjhMcLbKIPhKOxKIrb2c2EEo6+r9PZdJZwza5/W+fDdwGaRKGiDteS0GKH&#10;tQ9YEUPPIbGYgVWrVFqNMn8ZMDBasmuLUQr9th/63kJ9xHEcnDbtLV+1WHPNfHhmDleLEyBdwxM+&#10;UkFXURgkShpwv96zx3hEHL2UdEiVihrkMiXqh8FNRFYlYTzLJzlqLmnF5CaP2vYcZPb6HpCFYzwI&#10;y5MYg4M6i9KBfkU2L2M1dDHDsWZFw1m8Dyfi4jVwsVymIGSRZWFtNpbH1BGsiORL/8qcHeAOuKhH&#10;OJOJlW9QP8XGP71d7gNin1YSgT2hOeCNDEybGq4lUvxPPUVdb3rxGwAA//8DAFBLAwQUAAYACAAA&#10;ACEAxDyvgd4AAAAEAQAADwAAAGRycy9kb3ducmV2LnhtbEyPwU7DMBBE70j8g7VIXFBrl9JSQpyq&#10;QqpEDxxomwM3J94mUeN1ZLtp8vcYLnBZaTSjmbfpejAt69H5xpKE2VQAQyqtbqiScDxsJytgPijS&#10;qrWEEkb0sM5ub1KVaHulT+z3oWKxhHyiJNQhdAnnvqzRKD+1HVL0TtYZFaJ0FddOXWO5afmjEEtu&#10;VENxoVYdvtVYnvcXIyEf3MPH9mX3PhZfTT+KXT5fnXIp7++GzSuwgEP4C8MPfkSHLDIV9kLas1ZC&#10;fCT83ujNF+IZWCFhOXsCnqX8P3z2DQAA//8DAFBLAQItABQABgAIAAAAIQC2gziS/gAAAOEBAAAT&#10;AAAAAAAAAAAAAAAAAAAAAABbQ29udGVudF9UeXBlc10ueG1sUEsBAi0AFAAGAAgAAAAhADj9If/W&#10;AAAAlAEAAAsAAAAAAAAAAAAAAAAALwEAAF9yZWxzLy5yZWxzUEsBAi0AFAAGAAgAAAAhANR8Ew8P&#10;AgAAGwQAAA4AAAAAAAAAAAAAAAAALgIAAGRycy9lMm9Eb2MueG1sUEsBAi0AFAAGAAgAAAAhAMQ8&#10;r4HeAAAABAEAAA8AAAAAAAAAAAAAAAAAaQQAAGRycy9kb3ducmV2LnhtbFBLBQYAAAAABAAEAPMA&#10;AAB0BQAAAAA=&#10;" filled="f" stroked="f">
              <v:textbox style="mso-fit-shape-to-text:t" inset="0,15pt,20pt,0">
                <w:txbxContent>
                  <w:p w14:paraId="48A9E1CD" w14:textId="77777777" w:rsidR="0043708E" w:rsidRPr="00BD470F" w:rsidRDefault="0043708E" w:rsidP="00BD470F">
                    <w:pPr>
                      <w:spacing w:after="0"/>
                      <w:rPr>
                        <w:rFonts w:ascii="Calibri" w:eastAsia="Calibri" w:hAnsi="Calibri" w:cs="Calibri"/>
                        <w:noProof/>
                        <w:color w:val="000000"/>
                        <w:sz w:val="20"/>
                        <w:szCs w:val="20"/>
                      </w:rPr>
                    </w:pPr>
                    <w:r w:rsidRPr="00BD470F">
                      <w:rPr>
                        <w:rFonts w:ascii="Calibri" w:eastAsia="Calibri" w:hAnsi="Calibri" w:cs="Calibri"/>
                        <w:noProof/>
                        <w:color w:val="000000"/>
                        <w:sz w:val="20"/>
                        <w:szCs w:val="20"/>
                      </w:rPr>
                      <w:t>Unclassified | Sans classification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115D" w14:textId="40EDB605" w:rsidR="0043708E" w:rsidRPr="00F41447" w:rsidRDefault="0043708E" w:rsidP="008E401E">
    <w:pPr>
      <w:pStyle w:val="Header"/>
      <w:ind w:left="0" w:firstLine="0"/>
      <w:rPr>
        <w:lang w:val="en-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941BE" w14:textId="052F899A" w:rsidR="00D96235" w:rsidRPr="00D96235" w:rsidRDefault="00D96235" w:rsidP="00D962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F763E"/>
    <w:multiLevelType w:val="hybridMultilevel"/>
    <w:tmpl w:val="6332FE30"/>
    <w:lvl w:ilvl="0" w:tplc="04090001">
      <w:start w:val="1"/>
      <w:numFmt w:val="bullet"/>
      <w:lvlText w:val=""/>
      <w:lvlJc w:val="left"/>
      <w:pPr>
        <w:ind w:left="411" w:hanging="360"/>
      </w:pPr>
      <w:rPr>
        <w:rFonts w:ascii="Symbol" w:hAnsi="Symbol" w:hint="default"/>
      </w:rPr>
    </w:lvl>
    <w:lvl w:ilvl="1" w:tplc="379CE1C0">
      <w:start w:val="1"/>
      <w:numFmt w:val="bullet"/>
      <w:lvlText w:val="-"/>
      <w:lvlJc w:val="left"/>
      <w:pPr>
        <w:ind w:left="1131" w:hanging="360"/>
      </w:pPr>
      <w:rPr>
        <w:rFonts w:ascii="Arial" w:eastAsia="Arial" w:hAnsi="Arial" w:cs="Arial" w:hint="default"/>
      </w:rPr>
    </w:lvl>
    <w:lvl w:ilvl="2" w:tplc="04090005" w:tentative="1">
      <w:start w:val="1"/>
      <w:numFmt w:val="bullet"/>
      <w:lvlText w:val=""/>
      <w:lvlJc w:val="left"/>
      <w:pPr>
        <w:ind w:left="1851" w:hanging="360"/>
      </w:pPr>
      <w:rPr>
        <w:rFonts w:ascii="Wingdings" w:hAnsi="Wingdings" w:hint="default"/>
      </w:rPr>
    </w:lvl>
    <w:lvl w:ilvl="3" w:tplc="04090001" w:tentative="1">
      <w:start w:val="1"/>
      <w:numFmt w:val="bullet"/>
      <w:lvlText w:val=""/>
      <w:lvlJc w:val="left"/>
      <w:pPr>
        <w:ind w:left="2571" w:hanging="360"/>
      </w:pPr>
      <w:rPr>
        <w:rFonts w:ascii="Symbol" w:hAnsi="Symbol" w:hint="default"/>
      </w:rPr>
    </w:lvl>
    <w:lvl w:ilvl="4" w:tplc="04090003" w:tentative="1">
      <w:start w:val="1"/>
      <w:numFmt w:val="bullet"/>
      <w:lvlText w:val="o"/>
      <w:lvlJc w:val="left"/>
      <w:pPr>
        <w:ind w:left="3291" w:hanging="360"/>
      </w:pPr>
      <w:rPr>
        <w:rFonts w:ascii="Courier New" w:hAnsi="Courier New" w:cs="Courier New" w:hint="default"/>
      </w:rPr>
    </w:lvl>
    <w:lvl w:ilvl="5" w:tplc="04090005" w:tentative="1">
      <w:start w:val="1"/>
      <w:numFmt w:val="bullet"/>
      <w:lvlText w:val=""/>
      <w:lvlJc w:val="left"/>
      <w:pPr>
        <w:ind w:left="4011" w:hanging="360"/>
      </w:pPr>
      <w:rPr>
        <w:rFonts w:ascii="Wingdings" w:hAnsi="Wingdings" w:hint="default"/>
      </w:rPr>
    </w:lvl>
    <w:lvl w:ilvl="6" w:tplc="04090001" w:tentative="1">
      <w:start w:val="1"/>
      <w:numFmt w:val="bullet"/>
      <w:lvlText w:val=""/>
      <w:lvlJc w:val="left"/>
      <w:pPr>
        <w:ind w:left="4731" w:hanging="360"/>
      </w:pPr>
      <w:rPr>
        <w:rFonts w:ascii="Symbol" w:hAnsi="Symbol" w:hint="default"/>
      </w:rPr>
    </w:lvl>
    <w:lvl w:ilvl="7" w:tplc="04090003" w:tentative="1">
      <w:start w:val="1"/>
      <w:numFmt w:val="bullet"/>
      <w:lvlText w:val="o"/>
      <w:lvlJc w:val="left"/>
      <w:pPr>
        <w:ind w:left="5451" w:hanging="360"/>
      </w:pPr>
      <w:rPr>
        <w:rFonts w:ascii="Courier New" w:hAnsi="Courier New" w:cs="Courier New" w:hint="default"/>
      </w:rPr>
    </w:lvl>
    <w:lvl w:ilvl="8" w:tplc="04090005" w:tentative="1">
      <w:start w:val="1"/>
      <w:numFmt w:val="bullet"/>
      <w:lvlText w:val=""/>
      <w:lvlJc w:val="left"/>
      <w:pPr>
        <w:ind w:left="6171" w:hanging="360"/>
      </w:pPr>
      <w:rPr>
        <w:rFonts w:ascii="Wingdings" w:hAnsi="Wingdings" w:hint="default"/>
      </w:rPr>
    </w:lvl>
  </w:abstractNum>
  <w:abstractNum w:abstractNumId="1" w15:restartNumberingAfterBreak="0">
    <w:nsid w:val="03A909C3"/>
    <w:multiLevelType w:val="hybridMultilevel"/>
    <w:tmpl w:val="C82E1614"/>
    <w:lvl w:ilvl="0" w:tplc="10090001">
      <w:start w:val="1"/>
      <w:numFmt w:val="bullet"/>
      <w:lvlText w:val=""/>
      <w:lvlJc w:val="left"/>
      <w:pPr>
        <w:ind w:left="936" w:hanging="360"/>
      </w:pPr>
      <w:rPr>
        <w:rFonts w:ascii="Symbol" w:hAnsi="Symbol" w:hint="default"/>
      </w:rPr>
    </w:lvl>
    <w:lvl w:ilvl="1" w:tplc="10090003" w:tentative="1">
      <w:start w:val="1"/>
      <w:numFmt w:val="bullet"/>
      <w:lvlText w:val="o"/>
      <w:lvlJc w:val="left"/>
      <w:pPr>
        <w:ind w:left="1656" w:hanging="360"/>
      </w:pPr>
      <w:rPr>
        <w:rFonts w:ascii="Courier New" w:hAnsi="Courier New" w:cs="Courier New" w:hint="default"/>
      </w:rPr>
    </w:lvl>
    <w:lvl w:ilvl="2" w:tplc="10090005" w:tentative="1">
      <w:start w:val="1"/>
      <w:numFmt w:val="bullet"/>
      <w:lvlText w:val=""/>
      <w:lvlJc w:val="left"/>
      <w:pPr>
        <w:ind w:left="2376" w:hanging="360"/>
      </w:pPr>
      <w:rPr>
        <w:rFonts w:ascii="Wingdings" w:hAnsi="Wingdings" w:hint="default"/>
      </w:rPr>
    </w:lvl>
    <w:lvl w:ilvl="3" w:tplc="10090001" w:tentative="1">
      <w:start w:val="1"/>
      <w:numFmt w:val="bullet"/>
      <w:lvlText w:val=""/>
      <w:lvlJc w:val="left"/>
      <w:pPr>
        <w:ind w:left="3096" w:hanging="360"/>
      </w:pPr>
      <w:rPr>
        <w:rFonts w:ascii="Symbol" w:hAnsi="Symbol" w:hint="default"/>
      </w:rPr>
    </w:lvl>
    <w:lvl w:ilvl="4" w:tplc="10090003" w:tentative="1">
      <w:start w:val="1"/>
      <w:numFmt w:val="bullet"/>
      <w:lvlText w:val="o"/>
      <w:lvlJc w:val="left"/>
      <w:pPr>
        <w:ind w:left="3816" w:hanging="360"/>
      </w:pPr>
      <w:rPr>
        <w:rFonts w:ascii="Courier New" w:hAnsi="Courier New" w:cs="Courier New" w:hint="default"/>
      </w:rPr>
    </w:lvl>
    <w:lvl w:ilvl="5" w:tplc="10090005" w:tentative="1">
      <w:start w:val="1"/>
      <w:numFmt w:val="bullet"/>
      <w:lvlText w:val=""/>
      <w:lvlJc w:val="left"/>
      <w:pPr>
        <w:ind w:left="4536" w:hanging="360"/>
      </w:pPr>
      <w:rPr>
        <w:rFonts w:ascii="Wingdings" w:hAnsi="Wingdings" w:hint="default"/>
      </w:rPr>
    </w:lvl>
    <w:lvl w:ilvl="6" w:tplc="10090001" w:tentative="1">
      <w:start w:val="1"/>
      <w:numFmt w:val="bullet"/>
      <w:lvlText w:val=""/>
      <w:lvlJc w:val="left"/>
      <w:pPr>
        <w:ind w:left="5256" w:hanging="360"/>
      </w:pPr>
      <w:rPr>
        <w:rFonts w:ascii="Symbol" w:hAnsi="Symbol" w:hint="default"/>
      </w:rPr>
    </w:lvl>
    <w:lvl w:ilvl="7" w:tplc="10090003" w:tentative="1">
      <w:start w:val="1"/>
      <w:numFmt w:val="bullet"/>
      <w:lvlText w:val="o"/>
      <w:lvlJc w:val="left"/>
      <w:pPr>
        <w:ind w:left="5976" w:hanging="360"/>
      </w:pPr>
      <w:rPr>
        <w:rFonts w:ascii="Courier New" w:hAnsi="Courier New" w:cs="Courier New" w:hint="default"/>
      </w:rPr>
    </w:lvl>
    <w:lvl w:ilvl="8" w:tplc="10090005" w:tentative="1">
      <w:start w:val="1"/>
      <w:numFmt w:val="bullet"/>
      <w:lvlText w:val=""/>
      <w:lvlJc w:val="left"/>
      <w:pPr>
        <w:ind w:left="6696" w:hanging="360"/>
      </w:pPr>
      <w:rPr>
        <w:rFonts w:ascii="Wingdings" w:hAnsi="Wingdings" w:hint="default"/>
      </w:rPr>
    </w:lvl>
  </w:abstractNum>
  <w:abstractNum w:abstractNumId="2" w15:restartNumberingAfterBreak="0">
    <w:nsid w:val="0561176B"/>
    <w:multiLevelType w:val="hybridMultilevel"/>
    <w:tmpl w:val="8786C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3350EE"/>
    <w:multiLevelType w:val="hybridMultilevel"/>
    <w:tmpl w:val="1E60BE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8822EC2"/>
    <w:multiLevelType w:val="multilevel"/>
    <w:tmpl w:val="E43EC9BC"/>
    <w:lvl w:ilvl="0">
      <w:start w:val="1"/>
      <w:numFmt w:val="bullet"/>
      <w:lvlText w:val=""/>
      <w:lvlJc w:val="left"/>
      <w:pPr>
        <w:ind w:left="853" w:hanging="360"/>
      </w:pPr>
      <w:rPr>
        <w:rFonts w:ascii="Symbol" w:hAnsi="Symbol" w:hint="default"/>
        <w:sz w:val="20"/>
        <w:szCs w:val="20"/>
        <w:u w:val="none"/>
      </w:rPr>
    </w:lvl>
    <w:lvl w:ilvl="1">
      <w:start w:val="1"/>
      <w:numFmt w:val="lowerLetter"/>
      <w:lvlText w:val="%2."/>
      <w:lvlJc w:val="left"/>
      <w:pPr>
        <w:ind w:left="1573" w:hanging="360"/>
      </w:pPr>
      <w:rPr>
        <w:u w:val="none"/>
      </w:rPr>
    </w:lvl>
    <w:lvl w:ilvl="2">
      <w:start w:val="1"/>
      <w:numFmt w:val="lowerRoman"/>
      <w:lvlText w:val="%3."/>
      <w:lvlJc w:val="right"/>
      <w:pPr>
        <w:ind w:left="2293" w:hanging="360"/>
      </w:pPr>
      <w:rPr>
        <w:u w:val="none"/>
      </w:rPr>
    </w:lvl>
    <w:lvl w:ilvl="3">
      <w:start w:val="1"/>
      <w:numFmt w:val="decimal"/>
      <w:lvlText w:val="%4."/>
      <w:lvlJc w:val="left"/>
      <w:pPr>
        <w:ind w:left="3013" w:hanging="360"/>
      </w:pPr>
      <w:rPr>
        <w:u w:val="none"/>
      </w:rPr>
    </w:lvl>
    <w:lvl w:ilvl="4">
      <w:start w:val="1"/>
      <w:numFmt w:val="lowerLetter"/>
      <w:lvlText w:val="%5."/>
      <w:lvlJc w:val="left"/>
      <w:pPr>
        <w:ind w:left="3733" w:hanging="360"/>
      </w:pPr>
      <w:rPr>
        <w:u w:val="none"/>
      </w:rPr>
    </w:lvl>
    <w:lvl w:ilvl="5">
      <w:start w:val="1"/>
      <w:numFmt w:val="lowerRoman"/>
      <w:lvlText w:val="%6."/>
      <w:lvlJc w:val="right"/>
      <w:pPr>
        <w:ind w:left="4453" w:hanging="360"/>
      </w:pPr>
      <w:rPr>
        <w:u w:val="none"/>
      </w:rPr>
    </w:lvl>
    <w:lvl w:ilvl="6">
      <w:start w:val="1"/>
      <w:numFmt w:val="decimal"/>
      <w:lvlText w:val="%7."/>
      <w:lvlJc w:val="left"/>
      <w:pPr>
        <w:ind w:left="5173" w:hanging="360"/>
      </w:pPr>
      <w:rPr>
        <w:u w:val="none"/>
      </w:rPr>
    </w:lvl>
    <w:lvl w:ilvl="7">
      <w:start w:val="1"/>
      <w:numFmt w:val="lowerLetter"/>
      <w:lvlText w:val="%8."/>
      <w:lvlJc w:val="left"/>
      <w:pPr>
        <w:ind w:left="5893" w:hanging="360"/>
      </w:pPr>
      <w:rPr>
        <w:u w:val="none"/>
      </w:rPr>
    </w:lvl>
    <w:lvl w:ilvl="8">
      <w:start w:val="1"/>
      <w:numFmt w:val="lowerRoman"/>
      <w:lvlText w:val="%9."/>
      <w:lvlJc w:val="right"/>
      <w:pPr>
        <w:ind w:left="6613" w:hanging="360"/>
      </w:pPr>
      <w:rPr>
        <w:u w:val="none"/>
      </w:rPr>
    </w:lvl>
  </w:abstractNum>
  <w:abstractNum w:abstractNumId="5" w15:restartNumberingAfterBreak="0">
    <w:nsid w:val="2F187ACC"/>
    <w:multiLevelType w:val="hybridMultilevel"/>
    <w:tmpl w:val="803283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06A7C6A"/>
    <w:multiLevelType w:val="hybridMultilevel"/>
    <w:tmpl w:val="9342EC18"/>
    <w:lvl w:ilvl="0" w:tplc="E5626E4A">
      <w:start w:val="1"/>
      <w:numFmt w:val="bullet"/>
      <w:lvlText w:val="•"/>
      <w:lvlJc w:val="left"/>
      <w:pPr>
        <w:ind w:left="33"/>
      </w:pPr>
      <w:rPr>
        <w:rFonts w:ascii="Arial" w:eastAsia="Arial" w:hAnsi="Arial" w:cs="Arial"/>
        <w:b w:val="0"/>
        <w:i w:val="0"/>
        <w:strike w:val="0"/>
        <w:dstrike w:val="0"/>
        <w:color w:val="A0488B"/>
        <w:sz w:val="18"/>
        <w:szCs w:val="18"/>
        <w:u w:val="none" w:color="000000"/>
        <w:bdr w:val="none" w:sz="0" w:space="0" w:color="auto"/>
        <w:shd w:val="clear" w:color="auto" w:fill="auto"/>
        <w:vertAlign w:val="baseline"/>
      </w:rPr>
    </w:lvl>
    <w:lvl w:ilvl="1" w:tplc="7ECE31EE">
      <w:start w:val="1"/>
      <w:numFmt w:val="bullet"/>
      <w:lvlText w:val="o"/>
      <w:lvlJc w:val="left"/>
      <w:pPr>
        <w:ind w:left="1098"/>
      </w:pPr>
      <w:rPr>
        <w:rFonts w:ascii="Arial" w:eastAsia="Arial" w:hAnsi="Arial" w:cs="Arial"/>
        <w:b w:val="0"/>
        <w:i w:val="0"/>
        <w:strike w:val="0"/>
        <w:dstrike w:val="0"/>
        <w:color w:val="A0488B"/>
        <w:sz w:val="18"/>
        <w:szCs w:val="18"/>
        <w:u w:val="none" w:color="000000"/>
        <w:bdr w:val="none" w:sz="0" w:space="0" w:color="auto"/>
        <w:shd w:val="clear" w:color="auto" w:fill="auto"/>
        <w:vertAlign w:val="baseline"/>
      </w:rPr>
    </w:lvl>
    <w:lvl w:ilvl="2" w:tplc="BDA62C32">
      <w:start w:val="1"/>
      <w:numFmt w:val="bullet"/>
      <w:lvlText w:val="▪"/>
      <w:lvlJc w:val="left"/>
      <w:pPr>
        <w:ind w:left="1818"/>
      </w:pPr>
      <w:rPr>
        <w:rFonts w:ascii="Arial" w:eastAsia="Arial" w:hAnsi="Arial" w:cs="Arial"/>
        <w:b w:val="0"/>
        <w:i w:val="0"/>
        <w:strike w:val="0"/>
        <w:dstrike w:val="0"/>
        <w:color w:val="A0488B"/>
        <w:sz w:val="18"/>
        <w:szCs w:val="18"/>
        <w:u w:val="none" w:color="000000"/>
        <w:bdr w:val="none" w:sz="0" w:space="0" w:color="auto"/>
        <w:shd w:val="clear" w:color="auto" w:fill="auto"/>
        <w:vertAlign w:val="baseline"/>
      </w:rPr>
    </w:lvl>
    <w:lvl w:ilvl="3" w:tplc="DD9E77E6">
      <w:start w:val="1"/>
      <w:numFmt w:val="bullet"/>
      <w:lvlText w:val="•"/>
      <w:lvlJc w:val="left"/>
      <w:pPr>
        <w:ind w:left="2538"/>
      </w:pPr>
      <w:rPr>
        <w:rFonts w:ascii="Arial" w:eastAsia="Arial" w:hAnsi="Arial" w:cs="Arial"/>
        <w:b w:val="0"/>
        <w:i w:val="0"/>
        <w:strike w:val="0"/>
        <w:dstrike w:val="0"/>
        <w:color w:val="A0488B"/>
        <w:sz w:val="18"/>
        <w:szCs w:val="18"/>
        <w:u w:val="none" w:color="000000"/>
        <w:bdr w:val="none" w:sz="0" w:space="0" w:color="auto"/>
        <w:shd w:val="clear" w:color="auto" w:fill="auto"/>
        <w:vertAlign w:val="baseline"/>
      </w:rPr>
    </w:lvl>
    <w:lvl w:ilvl="4" w:tplc="10144080">
      <w:start w:val="1"/>
      <w:numFmt w:val="bullet"/>
      <w:lvlText w:val="o"/>
      <w:lvlJc w:val="left"/>
      <w:pPr>
        <w:ind w:left="3258"/>
      </w:pPr>
      <w:rPr>
        <w:rFonts w:ascii="Arial" w:eastAsia="Arial" w:hAnsi="Arial" w:cs="Arial"/>
        <w:b w:val="0"/>
        <w:i w:val="0"/>
        <w:strike w:val="0"/>
        <w:dstrike w:val="0"/>
        <w:color w:val="A0488B"/>
        <w:sz w:val="18"/>
        <w:szCs w:val="18"/>
        <w:u w:val="none" w:color="000000"/>
        <w:bdr w:val="none" w:sz="0" w:space="0" w:color="auto"/>
        <w:shd w:val="clear" w:color="auto" w:fill="auto"/>
        <w:vertAlign w:val="baseline"/>
      </w:rPr>
    </w:lvl>
    <w:lvl w:ilvl="5" w:tplc="C4126728">
      <w:start w:val="1"/>
      <w:numFmt w:val="bullet"/>
      <w:lvlText w:val="▪"/>
      <w:lvlJc w:val="left"/>
      <w:pPr>
        <w:ind w:left="3978"/>
      </w:pPr>
      <w:rPr>
        <w:rFonts w:ascii="Arial" w:eastAsia="Arial" w:hAnsi="Arial" w:cs="Arial"/>
        <w:b w:val="0"/>
        <w:i w:val="0"/>
        <w:strike w:val="0"/>
        <w:dstrike w:val="0"/>
        <w:color w:val="A0488B"/>
        <w:sz w:val="18"/>
        <w:szCs w:val="18"/>
        <w:u w:val="none" w:color="000000"/>
        <w:bdr w:val="none" w:sz="0" w:space="0" w:color="auto"/>
        <w:shd w:val="clear" w:color="auto" w:fill="auto"/>
        <w:vertAlign w:val="baseline"/>
      </w:rPr>
    </w:lvl>
    <w:lvl w:ilvl="6" w:tplc="E2F0B504">
      <w:start w:val="1"/>
      <w:numFmt w:val="bullet"/>
      <w:lvlText w:val="•"/>
      <w:lvlJc w:val="left"/>
      <w:pPr>
        <w:ind w:left="4698"/>
      </w:pPr>
      <w:rPr>
        <w:rFonts w:ascii="Arial" w:eastAsia="Arial" w:hAnsi="Arial" w:cs="Arial"/>
        <w:b w:val="0"/>
        <w:i w:val="0"/>
        <w:strike w:val="0"/>
        <w:dstrike w:val="0"/>
        <w:color w:val="A0488B"/>
        <w:sz w:val="18"/>
        <w:szCs w:val="18"/>
        <w:u w:val="none" w:color="000000"/>
        <w:bdr w:val="none" w:sz="0" w:space="0" w:color="auto"/>
        <w:shd w:val="clear" w:color="auto" w:fill="auto"/>
        <w:vertAlign w:val="baseline"/>
      </w:rPr>
    </w:lvl>
    <w:lvl w:ilvl="7" w:tplc="1292D790">
      <w:start w:val="1"/>
      <w:numFmt w:val="bullet"/>
      <w:lvlText w:val="o"/>
      <w:lvlJc w:val="left"/>
      <w:pPr>
        <w:ind w:left="5418"/>
      </w:pPr>
      <w:rPr>
        <w:rFonts w:ascii="Arial" w:eastAsia="Arial" w:hAnsi="Arial" w:cs="Arial"/>
        <w:b w:val="0"/>
        <w:i w:val="0"/>
        <w:strike w:val="0"/>
        <w:dstrike w:val="0"/>
        <w:color w:val="A0488B"/>
        <w:sz w:val="18"/>
        <w:szCs w:val="18"/>
        <w:u w:val="none" w:color="000000"/>
        <w:bdr w:val="none" w:sz="0" w:space="0" w:color="auto"/>
        <w:shd w:val="clear" w:color="auto" w:fill="auto"/>
        <w:vertAlign w:val="baseline"/>
      </w:rPr>
    </w:lvl>
    <w:lvl w:ilvl="8" w:tplc="2880351E">
      <w:start w:val="1"/>
      <w:numFmt w:val="bullet"/>
      <w:lvlText w:val="▪"/>
      <w:lvlJc w:val="left"/>
      <w:pPr>
        <w:ind w:left="6138"/>
      </w:pPr>
      <w:rPr>
        <w:rFonts w:ascii="Arial" w:eastAsia="Arial" w:hAnsi="Arial" w:cs="Arial"/>
        <w:b w:val="0"/>
        <w:i w:val="0"/>
        <w:strike w:val="0"/>
        <w:dstrike w:val="0"/>
        <w:color w:val="A0488B"/>
        <w:sz w:val="18"/>
        <w:szCs w:val="18"/>
        <w:u w:val="none" w:color="000000"/>
        <w:bdr w:val="none" w:sz="0" w:space="0" w:color="auto"/>
        <w:shd w:val="clear" w:color="auto" w:fill="auto"/>
        <w:vertAlign w:val="baseline"/>
      </w:rPr>
    </w:lvl>
  </w:abstractNum>
  <w:abstractNum w:abstractNumId="7" w15:restartNumberingAfterBreak="0">
    <w:nsid w:val="349900A9"/>
    <w:multiLevelType w:val="hybridMultilevel"/>
    <w:tmpl w:val="8F16AB64"/>
    <w:lvl w:ilvl="0" w:tplc="0409000F">
      <w:start w:val="1"/>
      <w:numFmt w:val="decimal"/>
      <w:lvlText w:val="%1."/>
      <w:lvlJc w:val="left"/>
      <w:pPr>
        <w:ind w:left="758" w:hanging="360"/>
      </w:pPr>
      <w:rPr>
        <w:rFonts w:hint="default"/>
      </w:rPr>
    </w:lvl>
    <w:lvl w:ilvl="1" w:tplc="FFFFFFFF" w:tentative="1">
      <w:start w:val="1"/>
      <w:numFmt w:val="bullet"/>
      <w:lvlText w:val="o"/>
      <w:lvlJc w:val="left"/>
      <w:pPr>
        <w:ind w:left="1478" w:hanging="360"/>
      </w:pPr>
      <w:rPr>
        <w:rFonts w:ascii="Courier New" w:hAnsi="Courier New" w:cs="Courier New" w:hint="default"/>
      </w:rPr>
    </w:lvl>
    <w:lvl w:ilvl="2" w:tplc="FFFFFFFF" w:tentative="1">
      <w:start w:val="1"/>
      <w:numFmt w:val="bullet"/>
      <w:lvlText w:val=""/>
      <w:lvlJc w:val="left"/>
      <w:pPr>
        <w:ind w:left="2198" w:hanging="360"/>
      </w:pPr>
      <w:rPr>
        <w:rFonts w:ascii="Wingdings" w:hAnsi="Wingdings" w:hint="default"/>
      </w:rPr>
    </w:lvl>
    <w:lvl w:ilvl="3" w:tplc="FFFFFFFF" w:tentative="1">
      <w:start w:val="1"/>
      <w:numFmt w:val="bullet"/>
      <w:lvlText w:val=""/>
      <w:lvlJc w:val="left"/>
      <w:pPr>
        <w:ind w:left="2918" w:hanging="360"/>
      </w:pPr>
      <w:rPr>
        <w:rFonts w:ascii="Symbol" w:hAnsi="Symbol" w:hint="default"/>
      </w:rPr>
    </w:lvl>
    <w:lvl w:ilvl="4" w:tplc="FFFFFFFF" w:tentative="1">
      <w:start w:val="1"/>
      <w:numFmt w:val="bullet"/>
      <w:lvlText w:val="o"/>
      <w:lvlJc w:val="left"/>
      <w:pPr>
        <w:ind w:left="3638" w:hanging="360"/>
      </w:pPr>
      <w:rPr>
        <w:rFonts w:ascii="Courier New" w:hAnsi="Courier New" w:cs="Courier New" w:hint="default"/>
      </w:rPr>
    </w:lvl>
    <w:lvl w:ilvl="5" w:tplc="FFFFFFFF" w:tentative="1">
      <w:start w:val="1"/>
      <w:numFmt w:val="bullet"/>
      <w:lvlText w:val=""/>
      <w:lvlJc w:val="left"/>
      <w:pPr>
        <w:ind w:left="4358" w:hanging="360"/>
      </w:pPr>
      <w:rPr>
        <w:rFonts w:ascii="Wingdings" w:hAnsi="Wingdings" w:hint="default"/>
      </w:rPr>
    </w:lvl>
    <w:lvl w:ilvl="6" w:tplc="FFFFFFFF" w:tentative="1">
      <w:start w:val="1"/>
      <w:numFmt w:val="bullet"/>
      <w:lvlText w:val=""/>
      <w:lvlJc w:val="left"/>
      <w:pPr>
        <w:ind w:left="5078" w:hanging="360"/>
      </w:pPr>
      <w:rPr>
        <w:rFonts w:ascii="Symbol" w:hAnsi="Symbol" w:hint="default"/>
      </w:rPr>
    </w:lvl>
    <w:lvl w:ilvl="7" w:tplc="FFFFFFFF" w:tentative="1">
      <w:start w:val="1"/>
      <w:numFmt w:val="bullet"/>
      <w:lvlText w:val="o"/>
      <w:lvlJc w:val="left"/>
      <w:pPr>
        <w:ind w:left="5798" w:hanging="360"/>
      </w:pPr>
      <w:rPr>
        <w:rFonts w:ascii="Courier New" w:hAnsi="Courier New" w:cs="Courier New" w:hint="default"/>
      </w:rPr>
    </w:lvl>
    <w:lvl w:ilvl="8" w:tplc="FFFFFFFF" w:tentative="1">
      <w:start w:val="1"/>
      <w:numFmt w:val="bullet"/>
      <w:lvlText w:val=""/>
      <w:lvlJc w:val="left"/>
      <w:pPr>
        <w:ind w:left="6518" w:hanging="360"/>
      </w:pPr>
      <w:rPr>
        <w:rFonts w:ascii="Wingdings" w:hAnsi="Wingdings" w:hint="default"/>
      </w:rPr>
    </w:lvl>
  </w:abstractNum>
  <w:abstractNum w:abstractNumId="8" w15:restartNumberingAfterBreak="0">
    <w:nsid w:val="349F06F4"/>
    <w:multiLevelType w:val="hybridMultilevel"/>
    <w:tmpl w:val="18C0BE66"/>
    <w:lvl w:ilvl="0" w:tplc="04090001">
      <w:start w:val="1"/>
      <w:numFmt w:val="bullet"/>
      <w:lvlText w:val=""/>
      <w:lvlJc w:val="left"/>
      <w:pPr>
        <w:ind w:left="408" w:hanging="360"/>
      </w:pPr>
      <w:rPr>
        <w:rFonts w:ascii="Symbol" w:hAnsi="Symbol"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9" w15:restartNumberingAfterBreak="0">
    <w:nsid w:val="3D790615"/>
    <w:multiLevelType w:val="hybridMultilevel"/>
    <w:tmpl w:val="0E509508"/>
    <w:lvl w:ilvl="0" w:tplc="04090001">
      <w:start w:val="1"/>
      <w:numFmt w:val="bullet"/>
      <w:lvlText w:val=""/>
      <w:lvlJc w:val="left"/>
      <w:pPr>
        <w:ind w:left="758" w:hanging="360"/>
      </w:pPr>
      <w:rPr>
        <w:rFonts w:ascii="Symbol" w:hAnsi="Symbol" w:hint="default"/>
      </w:rPr>
    </w:lvl>
    <w:lvl w:ilvl="1" w:tplc="04090003">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10" w15:restartNumberingAfterBreak="0">
    <w:nsid w:val="45D70259"/>
    <w:multiLevelType w:val="hybridMultilevel"/>
    <w:tmpl w:val="5BAC5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89449C"/>
    <w:multiLevelType w:val="hybridMultilevel"/>
    <w:tmpl w:val="AB36D662"/>
    <w:lvl w:ilvl="0" w:tplc="E960ADE4">
      <w:start w:val="1"/>
      <w:numFmt w:val="bullet"/>
      <w:lvlText w:val="•"/>
      <w:lvlJc w:val="left"/>
      <w:pPr>
        <w:ind w:left="33"/>
      </w:pPr>
      <w:rPr>
        <w:rFonts w:ascii="Arial" w:eastAsia="Arial" w:hAnsi="Arial" w:cs="Arial"/>
        <w:b w:val="0"/>
        <w:i w:val="0"/>
        <w:strike w:val="0"/>
        <w:dstrike w:val="0"/>
        <w:color w:val="A0488B"/>
        <w:sz w:val="18"/>
        <w:szCs w:val="18"/>
        <w:u w:val="none" w:color="000000"/>
        <w:bdr w:val="none" w:sz="0" w:space="0" w:color="auto"/>
        <w:shd w:val="clear" w:color="auto" w:fill="auto"/>
        <w:vertAlign w:val="baseline"/>
      </w:rPr>
    </w:lvl>
    <w:lvl w:ilvl="1" w:tplc="76E25A76">
      <w:start w:val="1"/>
      <w:numFmt w:val="bullet"/>
      <w:lvlText w:val="o"/>
      <w:lvlJc w:val="left"/>
      <w:pPr>
        <w:ind w:left="1132"/>
      </w:pPr>
      <w:rPr>
        <w:rFonts w:ascii="Arial" w:eastAsia="Arial" w:hAnsi="Arial" w:cs="Arial"/>
        <w:b w:val="0"/>
        <w:i w:val="0"/>
        <w:strike w:val="0"/>
        <w:dstrike w:val="0"/>
        <w:color w:val="A0488B"/>
        <w:sz w:val="18"/>
        <w:szCs w:val="18"/>
        <w:u w:val="none" w:color="000000"/>
        <w:bdr w:val="none" w:sz="0" w:space="0" w:color="auto"/>
        <w:shd w:val="clear" w:color="auto" w:fill="auto"/>
        <w:vertAlign w:val="baseline"/>
      </w:rPr>
    </w:lvl>
    <w:lvl w:ilvl="2" w:tplc="C150B9DA">
      <w:start w:val="1"/>
      <w:numFmt w:val="bullet"/>
      <w:lvlText w:val="▪"/>
      <w:lvlJc w:val="left"/>
      <w:pPr>
        <w:ind w:left="1852"/>
      </w:pPr>
      <w:rPr>
        <w:rFonts w:ascii="Arial" w:eastAsia="Arial" w:hAnsi="Arial" w:cs="Arial"/>
        <w:b w:val="0"/>
        <w:i w:val="0"/>
        <w:strike w:val="0"/>
        <w:dstrike w:val="0"/>
        <w:color w:val="A0488B"/>
        <w:sz w:val="18"/>
        <w:szCs w:val="18"/>
        <w:u w:val="none" w:color="000000"/>
        <w:bdr w:val="none" w:sz="0" w:space="0" w:color="auto"/>
        <w:shd w:val="clear" w:color="auto" w:fill="auto"/>
        <w:vertAlign w:val="baseline"/>
      </w:rPr>
    </w:lvl>
    <w:lvl w:ilvl="3" w:tplc="9052414A">
      <w:start w:val="1"/>
      <w:numFmt w:val="bullet"/>
      <w:lvlText w:val="•"/>
      <w:lvlJc w:val="left"/>
      <w:pPr>
        <w:ind w:left="2572"/>
      </w:pPr>
      <w:rPr>
        <w:rFonts w:ascii="Arial" w:eastAsia="Arial" w:hAnsi="Arial" w:cs="Arial"/>
        <w:b w:val="0"/>
        <w:i w:val="0"/>
        <w:strike w:val="0"/>
        <w:dstrike w:val="0"/>
        <w:color w:val="A0488B"/>
        <w:sz w:val="18"/>
        <w:szCs w:val="18"/>
        <w:u w:val="none" w:color="000000"/>
        <w:bdr w:val="none" w:sz="0" w:space="0" w:color="auto"/>
        <w:shd w:val="clear" w:color="auto" w:fill="auto"/>
        <w:vertAlign w:val="baseline"/>
      </w:rPr>
    </w:lvl>
    <w:lvl w:ilvl="4" w:tplc="22D6AC58">
      <w:start w:val="1"/>
      <w:numFmt w:val="bullet"/>
      <w:lvlText w:val="o"/>
      <w:lvlJc w:val="left"/>
      <w:pPr>
        <w:ind w:left="3292"/>
      </w:pPr>
      <w:rPr>
        <w:rFonts w:ascii="Arial" w:eastAsia="Arial" w:hAnsi="Arial" w:cs="Arial"/>
        <w:b w:val="0"/>
        <w:i w:val="0"/>
        <w:strike w:val="0"/>
        <w:dstrike w:val="0"/>
        <w:color w:val="A0488B"/>
        <w:sz w:val="18"/>
        <w:szCs w:val="18"/>
        <w:u w:val="none" w:color="000000"/>
        <w:bdr w:val="none" w:sz="0" w:space="0" w:color="auto"/>
        <w:shd w:val="clear" w:color="auto" w:fill="auto"/>
        <w:vertAlign w:val="baseline"/>
      </w:rPr>
    </w:lvl>
    <w:lvl w:ilvl="5" w:tplc="334AF46E">
      <w:start w:val="1"/>
      <w:numFmt w:val="bullet"/>
      <w:lvlText w:val="▪"/>
      <w:lvlJc w:val="left"/>
      <w:pPr>
        <w:ind w:left="4012"/>
      </w:pPr>
      <w:rPr>
        <w:rFonts w:ascii="Arial" w:eastAsia="Arial" w:hAnsi="Arial" w:cs="Arial"/>
        <w:b w:val="0"/>
        <w:i w:val="0"/>
        <w:strike w:val="0"/>
        <w:dstrike w:val="0"/>
        <w:color w:val="A0488B"/>
        <w:sz w:val="18"/>
        <w:szCs w:val="18"/>
        <w:u w:val="none" w:color="000000"/>
        <w:bdr w:val="none" w:sz="0" w:space="0" w:color="auto"/>
        <w:shd w:val="clear" w:color="auto" w:fill="auto"/>
        <w:vertAlign w:val="baseline"/>
      </w:rPr>
    </w:lvl>
    <w:lvl w:ilvl="6" w:tplc="EA8C99AE">
      <w:start w:val="1"/>
      <w:numFmt w:val="bullet"/>
      <w:lvlText w:val="•"/>
      <w:lvlJc w:val="left"/>
      <w:pPr>
        <w:ind w:left="4732"/>
      </w:pPr>
      <w:rPr>
        <w:rFonts w:ascii="Arial" w:eastAsia="Arial" w:hAnsi="Arial" w:cs="Arial"/>
        <w:b w:val="0"/>
        <w:i w:val="0"/>
        <w:strike w:val="0"/>
        <w:dstrike w:val="0"/>
        <w:color w:val="A0488B"/>
        <w:sz w:val="18"/>
        <w:szCs w:val="18"/>
        <w:u w:val="none" w:color="000000"/>
        <w:bdr w:val="none" w:sz="0" w:space="0" w:color="auto"/>
        <w:shd w:val="clear" w:color="auto" w:fill="auto"/>
        <w:vertAlign w:val="baseline"/>
      </w:rPr>
    </w:lvl>
    <w:lvl w:ilvl="7" w:tplc="40EC0E04">
      <w:start w:val="1"/>
      <w:numFmt w:val="bullet"/>
      <w:lvlText w:val="o"/>
      <w:lvlJc w:val="left"/>
      <w:pPr>
        <w:ind w:left="5452"/>
      </w:pPr>
      <w:rPr>
        <w:rFonts w:ascii="Arial" w:eastAsia="Arial" w:hAnsi="Arial" w:cs="Arial"/>
        <w:b w:val="0"/>
        <w:i w:val="0"/>
        <w:strike w:val="0"/>
        <w:dstrike w:val="0"/>
        <w:color w:val="A0488B"/>
        <w:sz w:val="18"/>
        <w:szCs w:val="18"/>
        <w:u w:val="none" w:color="000000"/>
        <w:bdr w:val="none" w:sz="0" w:space="0" w:color="auto"/>
        <w:shd w:val="clear" w:color="auto" w:fill="auto"/>
        <w:vertAlign w:val="baseline"/>
      </w:rPr>
    </w:lvl>
    <w:lvl w:ilvl="8" w:tplc="356C02B4">
      <w:start w:val="1"/>
      <w:numFmt w:val="bullet"/>
      <w:lvlText w:val="▪"/>
      <w:lvlJc w:val="left"/>
      <w:pPr>
        <w:ind w:left="6172"/>
      </w:pPr>
      <w:rPr>
        <w:rFonts w:ascii="Arial" w:eastAsia="Arial" w:hAnsi="Arial" w:cs="Arial"/>
        <w:b w:val="0"/>
        <w:i w:val="0"/>
        <w:strike w:val="0"/>
        <w:dstrike w:val="0"/>
        <w:color w:val="A0488B"/>
        <w:sz w:val="18"/>
        <w:szCs w:val="18"/>
        <w:u w:val="none" w:color="000000"/>
        <w:bdr w:val="none" w:sz="0" w:space="0" w:color="auto"/>
        <w:shd w:val="clear" w:color="auto" w:fill="auto"/>
        <w:vertAlign w:val="baseline"/>
      </w:rPr>
    </w:lvl>
  </w:abstractNum>
  <w:abstractNum w:abstractNumId="12" w15:restartNumberingAfterBreak="0">
    <w:nsid w:val="47E27592"/>
    <w:multiLevelType w:val="hybridMultilevel"/>
    <w:tmpl w:val="418E6C6C"/>
    <w:lvl w:ilvl="0" w:tplc="3564932E">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509226F4"/>
    <w:multiLevelType w:val="multilevel"/>
    <w:tmpl w:val="7B60B0C2"/>
    <w:lvl w:ilvl="0">
      <w:start w:val="1"/>
      <w:numFmt w:val="bullet"/>
      <w:lvlText w:val=""/>
      <w:lvlJc w:val="left"/>
      <w:pPr>
        <w:tabs>
          <w:tab w:val="left" w:pos="288"/>
        </w:tabs>
      </w:pPr>
      <w:rPr>
        <w:rFonts w:ascii="Symbol" w:hAnsi="Symbol" w:hint="default"/>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6401C73"/>
    <w:multiLevelType w:val="hybridMultilevel"/>
    <w:tmpl w:val="88CC8C1C"/>
    <w:lvl w:ilvl="0" w:tplc="FFFFFFFF">
      <w:start w:val="1"/>
      <w:numFmt w:val="bullet"/>
      <w:lvlText w:val=""/>
      <w:lvlJc w:val="left"/>
      <w:pPr>
        <w:ind w:left="411" w:hanging="360"/>
      </w:pPr>
      <w:rPr>
        <w:rFonts w:ascii="Symbol" w:hAnsi="Symbol" w:hint="default"/>
      </w:rPr>
    </w:lvl>
    <w:lvl w:ilvl="1" w:tplc="10090003">
      <w:start w:val="1"/>
      <w:numFmt w:val="bullet"/>
      <w:lvlText w:val="o"/>
      <w:lvlJc w:val="left"/>
      <w:pPr>
        <w:ind w:left="1131" w:hanging="360"/>
      </w:pPr>
      <w:rPr>
        <w:rFonts w:ascii="Courier New" w:hAnsi="Courier New" w:cs="Courier New" w:hint="default"/>
      </w:rPr>
    </w:lvl>
    <w:lvl w:ilvl="2" w:tplc="FFFFFFFF" w:tentative="1">
      <w:start w:val="1"/>
      <w:numFmt w:val="bullet"/>
      <w:lvlText w:val=""/>
      <w:lvlJc w:val="left"/>
      <w:pPr>
        <w:ind w:left="1851" w:hanging="360"/>
      </w:pPr>
      <w:rPr>
        <w:rFonts w:ascii="Wingdings" w:hAnsi="Wingdings" w:hint="default"/>
      </w:rPr>
    </w:lvl>
    <w:lvl w:ilvl="3" w:tplc="FFFFFFFF" w:tentative="1">
      <w:start w:val="1"/>
      <w:numFmt w:val="bullet"/>
      <w:lvlText w:val=""/>
      <w:lvlJc w:val="left"/>
      <w:pPr>
        <w:ind w:left="2571" w:hanging="360"/>
      </w:pPr>
      <w:rPr>
        <w:rFonts w:ascii="Symbol" w:hAnsi="Symbol" w:hint="default"/>
      </w:rPr>
    </w:lvl>
    <w:lvl w:ilvl="4" w:tplc="FFFFFFFF" w:tentative="1">
      <w:start w:val="1"/>
      <w:numFmt w:val="bullet"/>
      <w:lvlText w:val="o"/>
      <w:lvlJc w:val="left"/>
      <w:pPr>
        <w:ind w:left="3291" w:hanging="360"/>
      </w:pPr>
      <w:rPr>
        <w:rFonts w:ascii="Courier New" w:hAnsi="Courier New" w:cs="Courier New" w:hint="default"/>
      </w:rPr>
    </w:lvl>
    <w:lvl w:ilvl="5" w:tplc="FFFFFFFF" w:tentative="1">
      <w:start w:val="1"/>
      <w:numFmt w:val="bullet"/>
      <w:lvlText w:val=""/>
      <w:lvlJc w:val="left"/>
      <w:pPr>
        <w:ind w:left="4011" w:hanging="360"/>
      </w:pPr>
      <w:rPr>
        <w:rFonts w:ascii="Wingdings" w:hAnsi="Wingdings" w:hint="default"/>
      </w:rPr>
    </w:lvl>
    <w:lvl w:ilvl="6" w:tplc="FFFFFFFF" w:tentative="1">
      <w:start w:val="1"/>
      <w:numFmt w:val="bullet"/>
      <w:lvlText w:val=""/>
      <w:lvlJc w:val="left"/>
      <w:pPr>
        <w:ind w:left="4731" w:hanging="360"/>
      </w:pPr>
      <w:rPr>
        <w:rFonts w:ascii="Symbol" w:hAnsi="Symbol" w:hint="default"/>
      </w:rPr>
    </w:lvl>
    <w:lvl w:ilvl="7" w:tplc="FFFFFFFF" w:tentative="1">
      <w:start w:val="1"/>
      <w:numFmt w:val="bullet"/>
      <w:lvlText w:val="o"/>
      <w:lvlJc w:val="left"/>
      <w:pPr>
        <w:ind w:left="5451" w:hanging="360"/>
      </w:pPr>
      <w:rPr>
        <w:rFonts w:ascii="Courier New" w:hAnsi="Courier New" w:cs="Courier New" w:hint="default"/>
      </w:rPr>
    </w:lvl>
    <w:lvl w:ilvl="8" w:tplc="FFFFFFFF" w:tentative="1">
      <w:start w:val="1"/>
      <w:numFmt w:val="bullet"/>
      <w:lvlText w:val=""/>
      <w:lvlJc w:val="left"/>
      <w:pPr>
        <w:ind w:left="6171" w:hanging="360"/>
      </w:pPr>
      <w:rPr>
        <w:rFonts w:ascii="Wingdings" w:hAnsi="Wingdings" w:hint="default"/>
      </w:rPr>
    </w:lvl>
  </w:abstractNum>
  <w:abstractNum w:abstractNumId="15" w15:restartNumberingAfterBreak="0">
    <w:nsid w:val="59BD6453"/>
    <w:multiLevelType w:val="multilevel"/>
    <w:tmpl w:val="45900FCC"/>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6BE924D5"/>
    <w:multiLevelType w:val="hybridMultilevel"/>
    <w:tmpl w:val="35741604"/>
    <w:lvl w:ilvl="0" w:tplc="10090001">
      <w:start w:val="1"/>
      <w:numFmt w:val="bullet"/>
      <w:lvlText w:val=""/>
      <w:lvlJc w:val="left"/>
      <w:pPr>
        <w:ind w:left="758" w:hanging="360"/>
      </w:pPr>
      <w:rPr>
        <w:rFonts w:ascii="Symbol" w:hAnsi="Symbol" w:hint="default"/>
      </w:rPr>
    </w:lvl>
    <w:lvl w:ilvl="1" w:tplc="10090003" w:tentative="1">
      <w:start w:val="1"/>
      <w:numFmt w:val="bullet"/>
      <w:lvlText w:val="o"/>
      <w:lvlJc w:val="left"/>
      <w:pPr>
        <w:ind w:left="1478" w:hanging="360"/>
      </w:pPr>
      <w:rPr>
        <w:rFonts w:ascii="Courier New" w:hAnsi="Courier New" w:cs="Courier New" w:hint="default"/>
      </w:rPr>
    </w:lvl>
    <w:lvl w:ilvl="2" w:tplc="10090005" w:tentative="1">
      <w:start w:val="1"/>
      <w:numFmt w:val="bullet"/>
      <w:lvlText w:val=""/>
      <w:lvlJc w:val="left"/>
      <w:pPr>
        <w:ind w:left="2198" w:hanging="360"/>
      </w:pPr>
      <w:rPr>
        <w:rFonts w:ascii="Wingdings" w:hAnsi="Wingdings" w:hint="default"/>
      </w:rPr>
    </w:lvl>
    <w:lvl w:ilvl="3" w:tplc="10090001" w:tentative="1">
      <w:start w:val="1"/>
      <w:numFmt w:val="bullet"/>
      <w:lvlText w:val=""/>
      <w:lvlJc w:val="left"/>
      <w:pPr>
        <w:ind w:left="2918" w:hanging="360"/>
      </w:pPr>
      <w:rPr>
        <w:rFonts w:ascii="Symbol" w:hAnsi="Symbol" w:hint="default"/>
      </w:rPr>
    </w:lvl>
    <w:lvl w:ilvl="4" w:tplc="10090003" w:tentative="1">
      <w:start w:val="1"/>
      <w:numFmt w:val="bullet"/>
      <w:lvlText w:val="o"/>
      <w:lvlJc w:val="left"/>
      <w:pPr>
        <w:ind w:left="3638" w:hanging="360"/>
      </w:pPr>
      <w:rPr>
        <w:rFonts w:ascii="Courier New" w:hAnsi="Courier New" w:cs="Courier New" w:hint="default"/>
      </w:rPr>
    </w:lvl>
    <w:lvl w:ilvl="5" w:tplc="10090005" w:tentative="1">
      <w:start w:val="1"/>
      <w:numFmt w:val="bullet"/>
      <w:lvlText w:val=""/>
      <w:lvlJc w:val="left"/>
      <w:pPr>
        <w:ind w:left="4358" w:hanging="360"/>
      </w:pPr>
      <w:rPr>
        <w:rFonts w:ascii="Wingdings" w:hAnsi="Wingdings" w:hint="default"/>
      </w:rPr>
    </w:lvl>
    <w:lvl w:ilvl="6" w:tplc="10090001" w:tentative="1">
      <w:start w:val="1"/>
      <w:numFmt w:val="bullet"/>
      <w:lvlText w:val=""/>
      <w:lvlJc w:val="left"/>
      <w:pPr>
        <w:ind w:left="5078" w:hanging="360"/>
      </w:pPr>
      <w:rPr>
        <w:rFonts w:ascii="Symbol" w:hAnsi="Symbol" w:hint="default"/>
      </w:rPr>
    </w:lvl>
    <w:lvl w:ilvl="7" w:tplc="10090003" w:tentative="1">
      <w:start w:val="1"/>
      <w:numFmt w:val="bullet"/>
      <w:lvlText w:val="o"/>
      <w:lvlJc w:val="left"/>
      <w:pPr>
        <w:ind w:left="5798" w:hanging="360"/>
      </w:pPr>
      <w:rPr>
        <w:rFonts w:ascii="Courier New" w:hAnsi="Courier New" w:cs="Courier New" w:hint="default"/>
      </w:rPr>
    </w:lvl>
    <w:lvl w:ilvl="8" w:tplc="10090005" w:tentative="1">
      <w:start w:val="1"/>
      <w:numFmt w:val="bullet"/>
      <w:lvlText w:val=""/>
      <w:lvlJc w:val="left"/>
      <w:pPr>
        <w:ind w:left="6518" w:hanging="360"/>
      </w:pPr>
      <w:rPr>
        <w:rFonts w:ascii="Wingdings" w:hAnsi="Wingdings" w:hint="default"/>
      </w:rPr>
    </w:lvl>
  </w:abstractNum>
  <w:abstractNum w:abstractNumId="17" w15:restartNumberingAfterBreak="0">
    <w:nsid w:val="6D302C78"/>
    <w:multiLevelType w:val="hybridMultilevel"/>
    <w:tmpl w:val="570AAB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D683DD1"/>
    <w:multiLevelType w:val="hybridMultilevel"/>
    <w:tmpl w:val="E19A78AC"/>
    <w:lvl w:ilvl="0" w:tplc="DE609B30">
      <w:start w:val="1"/>
      <w:numFmt w:val="bullet"/>
      <w:lvlText w:val=""/>
      <w:lvlJc w:val="left"/>
      <w:pPr>
        <w:ind w:left="720" w:hanging="360"/>
      </w:pPr>
      <w:rPr>
        <w:rFonts w:ascii="Symbol" w:hAnsi="Symbol" w:hint="default"/>
      </w:rPr>
    </w:lvl>
    <w:lvl w:ilvl="1" w:tplc="F10CEF44">
      <w:start w:val="1"/>
      <w:numFmt w:val="bullet"/>
      <w:lvlText w:val="o"/>
      <w:lvlJc w:val="left"/>
      <w:pPr>
        <w:ind w:left="1440" w:hanging="360"/>
      </w:pPr>
      <w:rPr>
        <w:rFonts w:ascii="Courier New" w:hAnsi="Courier New" w:hint="default"/>
      </w:rPr>
    </w:lvl>
    <w:lvl w:ilvl="2" w:tplc="AB3EDD68">
      <w:start w:val="1"/>
      <w:numFmt w:val="bullet"/>
      <w:lvlText w:val=""/>
      <w:lvlJc w:val="left"/>
      <w:pPr>
        <w:ind w:left="2160" w:hanging="360"/>
      </w:pPr>
      <w:rPr>
        <w:rFonts w:ascii="Wingdings" w:hAnsi="Wingdings" w:hint="default"/>
      </w:rPr>
    </w:lvl>
    <w:lvl w:ilvl="3" w:tplc="8996C768">
      <w:start w:val="1"/>
      <w:numFmt w:val="bullet"/>
      <w:lvlText w:val=""/>
      <w:lvlJc w:val="left"/>
      <w:pPr>
        <w:ind w:left="2880" w:hanging="360"/>
      </w:pPr>
      <w:rPr>
        <w:rFonts w:ascii="Symbol" w:hAnsi="Symbol" w:hint="default"/>
      </w:rPr>
    </w:lvl>
    <w:lvl w:ilvl="4" w:tplc="9B8CCD18">
      <w:start w:val="1"/>
      <w:numFmt w:val="bullet"/>
      <w:lvlText w:val="o"/>
      <w:lvlJc w:val="left"/>
      <w:pPr>
        <w:ind w:left="3600" w:hanging="360"/>
      </w:pPr>
      <w:rPr>
        <w:rFonts w:ascii="Courier New" w:hAnsi="Courier New" w:hint="default"/>
      </w:rPr>
    </w:lvl>
    <w:lvl w:ilvl="5" w:tplc="B164DE42">
      <w:start w:val="1"/>
      <w:numFmt w:val="bullet"/>
      <w:lvlText w:val=""/>
      <w:lvlJc w:val="left"/>
      <w:pPr>
        <w:ind w:left="4320" w:hanging="360"/>
      </w:pPr>
      <w:rPr>
        <w:rFonts w:ascii="Wingdings" w:hAnsi="Wingdings" w:hint="default"/>
      </w:rPr>
    </w:lvl>
    <w:lvl w:ilvl="6" w:tplc="319C8496">
      <w:start w:val="1"/>
      <w:numFmt w:val="bullet"/>
      <w:lvlText w:val=""/>
      <w:lvlJc w:val="left"/>
      <w:pPr>
        <w:ind w:left="5040" w:hanging="360"/>
      </w:pPr>
      <w:rPr>
        <w:rFonts w:ascii="Symbol" w:hAnsi="Symbol" w:hint="default"/>
      </w:rPr>
    </w:lvl>
    <w:lvl w:ilvl="7" w:tplc="E4B462A4">
      <w:start w:val="1"/>
      <w:numFmt w:val="bullet"/>
      <w:lvlText w:val="o"/>
      <w:lvlJc w:val="left"/>
      <w:pPr>
        <w:ind w:left="5760" w:hanging="360"/>
      </w:pPr>
      <w:rPr>
        <w:rFonts w:ascii="Courier New" w:hAnsi="Courier New" w:hint="default"/>
      </w:rPr>
    </w:lvl>
    <w:lvl w:ilvl="8" w:tplc="A356B2DA">
      <w:start w:val="1"/>
      <w:numFmt w:val="bullet"/>
      <w:lvlText w:val=""/>
      <w:lvlJc w:val="left"/>
      <w:pPr>
        <w:ind w:left="6480" w:hanging="360"/>
      </w:pPr>
      <w:rPr>
        <w:rFonts w:ascii="Wingdings" w:hAnsi="Wingdings" w:hint="default"/>
      </w:rPr>
    </w:lvl>
  </w:abstractNum>
  <w:abstractNum w:abstractNumId="19" w15:restartNumberingAfterBreak="0">
    <w:nsid w:val="6EC3799D"/>
    <w:multiLevelType w:val="multilevel"/>
    <w:tmpl w:val="45900FCC"/>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6F6410CC"/>
    <w:multiLevelType w:val="hybridMultilevel"/>
    <w:tmpl w:val="75B89C66"/>
    <w:lvl w:ilvl="0" w:tplc="3564932E">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71772B71"/>
    <w:multiLevelType w:val="hybridMultilevel"/>
    <w:tmpl w:val="77EE75EA"/>
    <w:lvl w:ilvl="0" w:tplc="B4B2A4E0">
      <w:start w:val="6"/>
      <w:numFmt w:val="bullet"/>
      <w:lvlText w:val=""/>
      <w:lvlJc w:val="left"/>
      <w:pPr>
        <w:ind w:left="436" w:hanging="360"/>
      </w:pPr>
      <w:rPr>
        <w:rFonts w:ascii="Symbol" w:eastAsia="Arial" w:hAnsi="Symbol" w:cs="Arial" w:hint="default"/>
      </w:rPr>
    </w:lvl>
    <w:lvl w:ilvl="1" w:tplc="04090003">
      <w:start w:val="1"/>
      <w:numFmt w:val="bullet"/>
      <w:lvlText w:val="o"/>
      <w:lvlJc w:val="left"/>
      <w:pPr>
        <w:ind w:left="1478" w:hanging="360"/>
      </w:pPr>
      <w:rPr>
        <w:rFonts w:ascii="Courier New" w:hAnsi="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22" w15:restartNumberingAfterBreak="0">
    <w:nsid w:val="71797E8C"/>
    <w:multiLevelType w:val="multilevel"/>
    <w:tmpl w:val="426A3F82"/>
    <w:lvl w:ilvl="0">
      <w:start w:val="1"/>
      <w:numFmt w:val="decimal"/>
      <w:lvlText w:val="%1."/>
      <w:lvlJc w:val="left"/>
      <w:pPr>
        <w:ind w:left="853" w:hanging="360"/>
      </w:pPr>
      <w:rPr>
        <w:rFonts w:ascii="Arial" w:hAnsi="Arial" w:cs="Arial" w:hint="default"/>
        <w:sz w:val="20"/>
        <w:szCs w:val="20"/>
        <w:u w:val="none"/>
      </w:rPr>
    </w:lvl>
    <w:lvl w:ilvl="1">
      <w:start w:val="1"/>
      <w:numFmt w:val="lowerLetter"/>
      <w:lvlText w:val="%2."/>
      <w:lvlJc w:val="left"/>
      <w:pPr>
        <w:ind w:left="1573" w:hanging="360"/>
      </w:pPr>
      <w:rPr>
        <w:u w:val="none"/>
      </w:rPr>
    </w:lvl>
    <w:lvl w:ilvl="2">
      <w:start w:val="1"/>
      <w:numFmt w:val="lowerRoman"/>
      <w:lvlText w:val="%3."/>
      <w:lvlJc w:val="right"/>
      <w:pPr>
        <w:ind w:left="2293" w:hanging="360"/>
      </w:pPr>
      <w:rPr>
        <w:u w:val="none"/>
      </w:rPr>
    </w:lvl>
    <w:lvl w:ilvl="3">
      <w:start w:val="1"/>
      <w:numFmt w:val="decimal"/>
      <w:lvlText w:val="%4."/>
      <w:lvlJc w:val="left"/>
      <w:pPr>
        <w:ind w:left="3013" w:hanging="360"/>
      </w:pPr>
      <w:rPr>
        <w:u w:val="none"/>
      </w:rPr>
    </w:lvl>
    <w:lvl w:ilvl="4">
      <w:start w:val="1"/>
      <w:numFmt w:val="lowerLetter"/>
      <w:lvlText w:val="%5."/>
      <w:lvlJc w:val="left"/>
      <w:pPr>
        <w:ind w:left="3733" w:hanging="360"/>
      </w:pPr>
      <w:rPr>
        <w:u w:val="none"/>
      </w:rPr>
    </w:lvl>
    <w:lvl w:ilvl="5">
      <w:start w:val="1"/>
      <w:numFmt w:val="lowerRoman"/>
      <w:lvlText w:val="%6."/>
      <w:lvlJc w:val="right"/>
      <w:pPr>
        <w:ind w:left="4453" w:hanging="360"/>
      </w:pPr>
      <w:rPr>
        <w:u w:val="none"/>
      </w:rPr>
    </w:lvl>
    <w:lvl w:ilvl="6">
      <w:start w:val="1"/>
      <w:numFmt w:val="decimal"/>
      <w:lvlText w:val="%7."/>
      <w:lvlJc w:val="left"/>
      <w:pPr>
        <w:ind w:left="5173" w:hanging="360"/>
      </w:pPr>
      <w:rPr>
        <w:u w:val="none"/>
      </w:rPr>
    </w:lvl>
    <w:lvl w:ilvl="7">
      <w:start w:val="1"/>
      <w:numFmt w:val="lowerLetter"/>
      <w:lvlText w:val="%8."/>
      <w:lvlJc w:val="left"/>
      <w:pPr>
        <w:ind w:left="5893" w:hanging="360"/>
      </w:pPr>
      <w:rPr>
        <w:u w:val="none"/>
      </w:rPr>
    </w:lvl>
    <w:lvl w:ilvl="8">
      <w:start w:val="1"/>
      <w:numFmt w:val="lowerRoman"/>
      <w:lvlText w:val="%9."/>
      <w:lvlJc w:val="right"/>
      <w:pPr>
        <w:ind w:left="6613" w:hanging="360"/>
      </w:pPr>
      <w:rPr>
        <w:u w:val="none"/>
      </w:rPr>
    </w:lvl>
  </w:abstractNum>
  <w:abstractNum w:abstractNumId="23" w15:restartNumberingAfterBreak="0">
    <w:nsid w:val="71A50A45"/>
    <w:multiLevelType w:val="hybridMultilevel"/>
    <w:tmpl w:val="A2FC4062"/>
    <w:lvl w:ilvl="0" w:tplc="7812B8CC">
      <w:start w:val="1"/>
      <w:numFmt w:val="bullet"/>
      <w:lvlText w:val=""/>
      <w:lvlJc w:val="left"/>
      <w:pPr>
        <w:ind w:left="935" w:hanging="360"/>
      </w:pPr>
      <w:rPr>
        <w:rFonts w:ascii="Symbol" w:hAnsi="Symbol" w:hint="default"/>
        <w:sz w:val="20"/>
        <w:szCs w:val="20"/>
      </w:rPr>
    </w:lvl>
    <w:lvl w:ilvl="1" w:tplc="10090003" w:tentative="1">
      <w:start w:val="1"/>
      <w:numFmt w:val="bullet"/>
      <w:lvlText w:val="o"/>
      <w:lvlJc w:val="left"/>
      <w:pPr>
        <w:ind w:left="1655" w:hanging="360"/>
      </w:pPr>
      <w:rPr>
        <w:rFonts w:ascii="Courier New" w:hAnsi="Courier New" w:cs="Courier New" w:hint="default"/>
      </w:rPr>
    </w:lvl>
    <w:lvl w:ilvl="2" w:tplc="10090005" w:tentative="1">
      <w:start w:val="1"/>
      <w:numFmt w:val="bullet"/>
      <w:lvlText w:val=""/>
      <w:lvlJc w:val="left"/>
      <w:pPr>
        <w:ind w:left="2375" w:hanging="360"/>
      </w:pPr>
      <w:rPr>
        <w:rFonts w:ascii="Wingdings" w:hAnsi="Wingdings" w:hint="default"/>
      </w:rPr>
    </w:lvl>
    <w:lvl w:ilvl="3" w:tplc="10090001" w:tentative="1">
      <w:start w:val="1"/>
      <w:numFmt w:val="bullet"/>
      <w:lvlText w:val=""/>
      <w:lvlJc w:val="left"/>
      <w:pPr>
        <w:ind w:left="3095" w:hanging="360"/>
      </w:pPr>
      <w:rPr>
        <w:rFonts w:ascii="Symbol" w:hAnsi="Symbol" w:hint="default"/>
      </w:rPr>
    </w:lvl>
    <w:lvl w:ilvl="4" w:tplc="10090003" w:tentative="1">
      <w:start w:val="1"/>
      <w:numFmt w:val="bullet"/>
      <w:lvlText w:val="o"/>
      <w:lvlJc w:val="left"/>
      <w:pPr>
        <w:ind w:left="3815" w:hanging="360"/>
      </w:pPr>
      <w:rPr>
        <w:rFonts w:ascii="Courier New" w:hAnsi="Courier New" w:cs="Courier New" w:hint="default"/>
      </w:rPr>
    </w:lvl>
    <w:lvl w:ilvl="5" w:tplc="10090005" w:tentative="1">
      <w:start w:val="1"/>
      <w:numFmt w:val="bullet"/>
      <w:lvlText w:val=""/>
      <w:lvlJc w:val="left"/>
      <w:pPr>
        <w:ind w:left="4535" w:hanging="360"/>
      </w:pPr>
      <w:rPr>
        <w:rFonts w:ascii="Wingdings" w:hAnsi="Wingdings" w:hint="default"/>
      </w:rPr>
    </w:lvl>
    <w:lvl w:ilvl="6" w:tplc="10090001" w:tentative="1">
      <w:start w:val="1"/>
      <w:numFmt w:val="bullet"/>
      <w:lvlText w:val=""/>
      <w:lvlJc w:val="left"/>
      <w:pPr>
        <w:ind w:left="5255" w:hanging="360"/>
      </w:pPr>
      <w:rPr>
        <w:rFonts w:ascii="Symbol" w:hAnsi="Symbol" w:hint="default"/>
      </w:rPr>
    </w:lvl>
    <w:lvl w:ilvl="7" w:tplc="10090003" w:tentative="1">
      <w:start w:val="1"/>
      <w:numFmt w:val="bullet"/>
      <w:lvlText w:val="o"/>
      <w:lvlJc w:val="left"/>
      <w:pPr>
        <w:ind w:left="5975" w:hanging="360"/>
      </w:pPr>
      <w:rPr>
        <w:rFonts w:ascii="Courier New" w:hAnsi="Courier New" w:cs="Courier New" w:hint="default"/>
      </w:rPr>
    </w:lvl>
    <w:lvl w:ilvl="8" w:tplc="10090005" w:tentative="1">
      <w:start w:val="1"/>
      <w:numFmt w:val="bullet"/>
      <w:lvlText w:val=""/>
      <w:lvlJc w:val="left"/>
      <w:pPr>
        <w:ind w:left="6695" w:hanging="360"/>
      </w:pPr>
      <w:rPr>
        <w:rFonts w:ascii="Wingdings" w:hAnsi="Wingdings" w:hint="default"/>
      </w:rPr>
    </w:lvl>
  </w:abstractNum>
  <w:abstractNum w:abstractNumId="24" w15:restartNumberingAfterBreak="0">
    <w:nsid w:val="751C017F"/>
    <w:multiLevelType w:val="hybridMultilevel"/>
    <w:tmpl w:val="2334F5FC"/>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5" w15:restartNumberingAfterBreak="0">
    <w:nsid w:val="75382555"/>
    <w:multiLevelType w:val="hybridMultilevel"/>
    <w:tmpl w:val="597EBC58"/>
    <w:lvl w:ilvl="0" w:tplc="129C3352">
      <w:start w:val="1"/>
      <w:numFmt w:val="bullet"/>
      <w:lvlText w:val="·"/>
      <w:lvlJc w:val="left"/>
      <w:pPr>
        <w:ind w:left="75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5E85C80">
      <w:start w:val="1"/>
      <w:numFmt w:val="bullet"/>
      <w:lvlText w:val="o"/>
      <w:lvlJc w:val="left"/>
      <w:pPr>
        <w:ind w:left="147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0A3414">
      <w:start w:val="1"/>
      <w:numFmt w:val="bullet"/>
      <w:lvlText w:val="▪"/>
      <w:lvlJc w:val="left"/>
      <w:pPr>
        <w:ind w:left="219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EB4D2BC">
      <w:start w:val="1"/>
      <w:numFmt w:val="bullet"/>
      <w:lvlText w:val="·"/>
      <w:lvlJc w:val="left"/>
      <w:pPr>
        <w:ind w:left="291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FDEF554">
      <w:start w:val="1"/>
      <w:numFmt w:val="bullet"/>
      <w:lvlText w:val="o"/>
      <w:lvlJc w:val="left"/>
      <w:pPr>
        <w:ind w:left="363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F827F24">
      <w:start w:val="1"/>
      <w:numFmt w:val="bullet"/>
      <w:lvlText w:val="▪"/>
      <w:lvlJc w:val="left"/>
      <w:pPr>
        <w:ind w:left="435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9C03134">
      <w:start w:val="1"/>
      <w:numFmt w:val="bullet"/>
      <w:lvlText w:val="·"/>
      <w:lvlJc w:val="left"/>
      <w:pPr>
        <w:ind w:left="507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3D40560">
      <w:start w:val="1"/>
      <w:numFmt w:val="bullet"/>
      <w:lvlText w:val="o"/>
      <w:lvlJc w:val="left"/>
      <w:pPr>
        <w:ind w:left="579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856A8A2">
      <w:start w:val="1"/>
      <w:numFmt w:val="bullet"/>
      <w:lvlText w:val="▪"/>
      <w:lvlJc w:val="left"/>
      <w:pPr>
        <w:ind w:left="6518"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763A71A8"/>
    <w:multiLevelType w:val="hybridMultilevel"/>
    <w:tmpl w:val="FB36F0BC"/>
    <w:lvl w:ilvl="0" w:tplc="079C43F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918CA4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B326FA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8C0F5C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0EAB37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19485B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A2C4F5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E6BF4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C5464A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78727102"/>
    <w:multiLevelType w:val="hybridMultilevel"/>
    <w:tmpl w:val="6FD0E3AC"/>
    <w:lvl w:ilvl="0" w:tplc="10090001">
      <w:start w:val="1"/>
      <w:numFmt w:val="bullet"/>
      <w:lvlText w:val=""/>
      <w:lvlJc w:val="left"/>
      <w:pPr>
        <w:ind w:left="758" w:hanging="360"/>
      </w:pPr>
      <w:rPr>
        <w:rFonts w:ascii="Symbol" w:hAnsi="Symbol" w:hint="default"/>
      </w:rPr>
    </w:lvl>
    <w:lvl w:ilvl="1" w:tplc="10090003" w:tentative="1">
      <w:start w:val="1"/>
      <w:numFmt w:val="bullet"/>
      <w:lvlText w:val="o"/>
      <w:lvlJc w:val="left"/>
      <w:pPr>
        <w:ind w:left="1478" w:hanging="360"/>
      </w:pPr>
      <w:rPr>
        <w:rFonts w:ascii="Courier New" w:hAnsi="Courier New" w:cs="Courier New" w:hint="default"/>
      </w:rPr>
    </w:lvl>
    <w:lvl w:ilvl="2" w:tplc="10090005" w:tentative="1">
      <w:start w:val="1"/>
      <w:numFmt w:val="bullet"/>
      <w:lvlText w:val=""/>
      <w:lvlJc w:val="left"/>
      <w:pPr>
        <w:ind w:left="2198" w:hanging="360"/>
      </w:pPr>
      <w:rPr>
        <w:rFonts w:ascii="Wingdings" w:hAnsi="Wingdings" w:hint="default"/>
      </w:rPr>
    </w:lvl>
    <w:lvl w:ilvl="3" w:tplc="10090001" w:tentative="1">
      <w:start w:val="1"/>
      <w:numFmt w:val="bullet"/>
      <w:lvlText w:val=""/>
      <w:lvlJc w:val="left"/>
      <w:pPr>
        <w:ind w:left="2918" w:hanging="360"/>
      </w:pPr>
      <w:rPr>
        <w:rFonts w:ascii="Symbol" w:hAnsi="Symbol" w:hint="default"/>
      </w:rPr>
    </w:lvl>
    <w:lvl w:ilvl="4" w:tplc="10090003" w:tentative="1">
      <w:start w:val="1"/>
      <w:numFmt w:val="bullet"/>
      <w:lvlText w:val="o"/>
      <w:lvlJc w:val="left"/>
      <w:pPr>
        <w:ind w:left="3638" w:hanging="360"/>
      </w:pPr>
      <w:rPr>
        <w:rFonts w:ascii="Courier New" w:hAnsi="Courier New" w:cs="Courier New" w:hint="default"/>
      </w:rPr>
    </w:lvl>
    <w:lvl w:ilvl="5" w:tplc="10090005" w:tentative="1">
      <w:start w:val="1"/>
      <w:numFmt w:val="bullet"/>
      <w:lvlText w:val=""/>
      <w:lvlJc w:val="left"/>
      <w:pPr>
        <w:ind w:left="4358" w:hanging="360"/>
      </w:pPr>
      <w:rPr>
        <w:rFonts w:ascii="Wingdings" w:hAnsi="Wingdings" w:hint="default"/>
      </w:rPr>
    </w:lvl>
    <w:lvl w:ilvl="6" w:tplc="10090001" w:tentative="1">
      <w:start w:val="1"/>
      <w:numFmt w:val="bullet"/>
      <w:lvlText w:val=""/>
      <w:lvlJc w:val="left"/>
      <w:pPr>
        <w:ind w:left="5078" w:hanging="360"/>
      </w:pPr>
      <w:rPr>
        <w:rFonts w:ascii="Symbol" w:hAnsi="Symbol" w:hint="default"/>
      </w:rPr>
    </w:lvl>
    <w:lvl w:ilvl="7" w:tplc="10090003" w:tentative="1">
      <w:start w:val="1"/>
      <w:numFmt w:val="bullet"/>
      <w:lvlText w:val="o"/>
      <w:lvlJc w:val="left"/>
      <w:pPr>
        <w:ind w:left="5798" w:hanging="360"/>
      </w:pPr>
      <w:rPr>
        <w:rFonts w:ascii="Courier New" w:hAnsi="Courier New" w:cs="Courier New" w:hint="default"/>
      </w:rPr>
    </w:lvl>
    <w:lvl w:ilvl="8" w:tplc="10090005" w:tentative="1">
      <w:start w:val="1"/>
      <w:numFmt w:val="bullet"/>
      <w:lvlText w:val=""/>
      <w:lvlJc w:val="left"/>
      <w:pPr>
        <w:ind w:left="6518" w:hanging="360"/>
      </w:pPr>
      <w:rPr>
        <w:rFonts w:ascii="Wingdings" w:hAnsi="Wingdings" w:hint="default"/>
      </w:rPr>
    </w:lvl>
  </w:abstractNum>
  <w:num w:numId="1" w16cid:durableId="487598996">
    <w:abstractNumId w:val="11"/>
  </w:num>
  <w:num w:numId="2" w16cid:durableId="1538616048">
    <w:abstractNumId w:val="6"/>
  </w:num>
  <w:num w:numId="3" w16cid:durableId="222524268">
    <w:abstractNumId w:val="7"/>
  </w:num>
  <w:num w:numId="4" w16cid:durableId="578177309">
    <w:abstractNumId w:val="8"/>
  </w:num>
  <w:num w:numId="5" w16cid:durableId="1903249140">
    <w:abstractNumId w:val="21"/>
  </w:num>
  <w:num w:numId="6" w16cid:durableId="68962064">
    <w:abstractNumId w:val="23"/>
  </w:num>
  <w:num w:numId="7" w16cid:durableId="1661814046">
    <w:abstractNumId w:val="13"/>
  </w:num>
  <w:num w:numId="8" w16cid:durableId="1912735056">
    <w:abstractNumId w:val="1"/>
  </w:num>
  <w:num w:numId="9" w16cid:durableId="531118289">
    <w:abstractNumId w:val="17"/>
  </w:num>
  <w:num w:numId="10" w16cid:durableId="119615815">
    <w:abstractNumId w:val="20"/>
  </w:num>
  <w:num w:numId="11" w16cid:durableId="1627078911">
    <w:abstractNumId w:val="12"/>
  </w:num>
  <w:num w:numId="12" w16cid:durableId="2014338355">
    <w:abstractNumId w:val="18"/>
  </w:num>
  <w:num w:numId="13" w16cid:durableId="241917494">
    <w:abstractNumId w:val="24"/>
  </w:num>
  <w:num w:numId="14" w16cid:durableId="705372375">
    <w:abstractNumId w:val="0"/>
  </w:num>
  <w:num w:numId="15" w16cid:durableId="321201555">
    <w:abstractNumId w:val="9"/>
  </w:num>
  <w:num w:numId="16" w16cid:durableId="1152915799">
    <w:abstractNumId w:val="10"/>
  </w:num>
  <w:num w:numId="17" w16cid:durableId="578369584">
    <w:abstractNumId w:val="14"/>
  </w:num>
  <w:num w:numId="18" w16cid:durableId="1426422251">
    <w:abstractNumId w:val="2"/>
  </w:num>
  <w:num w:numId="19" w16cid:durableId="1165588794">
    <w:abstractNumId w:val="25"/>
  </w:num>
  <w:num w:numId="20" w16cid:durableId="524371998">
    <w:abstractNumId w:val="26"/>
  </w:num>
  <w:num w:numId="21" w16cid:durableId="414715772">
    <w:abstractNumId w:val="22"/>
  </w:num>
  <w:num w:numId="22" w16cid:durableId="1236738915">
    <w:abstractNumId w:val="5"/>
  </w:num>
  <w:num w:numId="23" w16cid:durableId="848522920">
    <w:abstractNumId w:val="16"/>
  </w:num>
  <w:num w:numId="24" w16cid:durableId="743142142">
    <w:abstractNumId w:val="27"/>
  </w:num>
  <w:num w:numId="25" w16cid:durableId="2076968015">
    <w:abstractNumId w:val="4"/>
  </w:num>
  <w:num w:numId="26" w16cid:durableId="600379179">
    <w:abstractNumId w:val="3"/>
  </w:num>
  <w:num w:numId="27" w16cid:durableId="52320656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8023932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ocumentProtection w:edit="readOnly" w:enforcement="1" w:cryptProviderType="rsaAES" w:cryptAlgorithmClass="hash" w:cryptAlgorithmType="typeAny" w:cryptAlgorithmSid="14" w:cryptSpinCount="100000" w:hash="j+1HZGGLZD9a8eqn5znPFfKH1alO+dUOZOWrPIwd/vFwLCnd6OW0PNo3x+fGM2DP0puYUr3GHlkIvtT9WO6ypw==" w:salt="Hwg5I5CcCb2kVfFISrfomg=="/>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447"/>
    <w:rsid w:val="0000498D"/>
    <w:rsid w:val="00015811"/>
    <w:rsid w:val="000220A9"/>
    <w:rsid w:val="0003433E"/>
    <w:rsid w:val="00043983"/>
    <w:rsid w:val="00044711"/>
    <w:rsid w:val="00056DF6"/>
    <w:rsid w:val="0007292F"/>
    <w:rsid w:val="00076C7B"/>
    <w:rsid w:val="00080023"/>
    <w:rsid w:val="0008472F"/>
    <w:rsid w:val="000A3649"/>
    <w:rsid w:val="000B756E"/>
    <w:rsid w:val="000C7A27"/>
    <w:rsid w:val="000D088A"/>
    <w:rsid w:val="000E0041"/>
    <w:rsid w:val="000E39BE"/>
    <w:rsid w:val="00103096"/>
    <w:rsid w:val="00103304"/>
    <w:rsid w:val="00105848"/>
    <w:rsid w:val="0010627C"/>
    <w:rsid w:val="001066CB"/>
    <w:rsid w:val="00106CAA"/>
    <w:rsid w:val="001102A3"/>
    <w:rsid w:val="0011484A"/>
    <w:rsid w:val="00117FE3"/>
    <w:rsid w:val="0013040A"/>
    <w:rsid w:val="001311E2"/>
    <w:rsid w:val="00132BC4"/>
    <w:rsid w:val="001338D9"/>
    <w:rsid w:val="00136869"/>
    <w:rsid w:val="00142D56"/>
    <w:rsid w:val="00143255"/>
    <w:rsid w:val="0014554F"/>
    <w:rsid w:val="00155BA5"/>
    <w:rsid w:val="00157075"/>
    <w:rsid w:val="00157090"/>
    <w:rsid w:val="001571A8"/>
    <w:rsid w:val="00161BBF"/>
    <w:rsid w:val="00164AC0"/>
    <w:rsid w:val="00174C35"/>
    <w:rsid w:val="00184F23"/>
    <w:rsid w:val="00190CCA"/>
    <w:rsid w:val="00196188"/>
    <w:rsid w:val="001B155C"/>
    <w:rsid w:val="001B48F5"/>
    <w:rsid w:val="001B606C"/>
    <w:rsid w:val="001C5A88"/>
    <w:rsid w:val="001D1E33"/>
    <w:rsid w:val="001D5243"/>
    <w:rsid w:val="001D5D40"/>
    <w:rsid w:val="001E05FB"/>
    <w:rsid w:val="001E4E3A"/>
    <w:rsid w:val="001F3343"/>
    <w:rsid w:val="001F6545"/>
    <w:rsid w:val="00202572"/>
    <w:rsid w:val="00207617"/>
    <w:rsid w:val="002113D7"/>
    <w:rsid w:val="00214234"/>
    <w:rsid w:val="00215C0D"/>
    <w:rsid w:val="002224B1"/>
    <w:rsid w:val="0023208B"/>
    <w:rsid w:val="0024110F"/>
    <w:rsid w:val="00242AA1"/>
    <w:rsid w:val="002457B1"/>
    <w:rsid w:val="002513CC"/>
    <w:rsid w:val="002573B1"/>
    <w:rsid w:val="00262C56"/>
    <w:rsid w:val="00264E78"/>
    <w:rsid w:val="00264F6A"/>
    <w:rsid w:val="00265E44"/>
    <w:rsid w:val="002731FA"/>
    <w:rsid w:val="002761A6"/>
    <w:rsid w:val="0028626E"/>
    <w:rsid w:val="00287FCE"/>
    <w:rsid w:val="00293E79"/>
    <w:rsid w:val="00294EA4"/>
    <w:rsid w:val="002A4CA1"/>
    <w:rsid w:val="002B1C0C"/>
    <w:rsid w:val="002B60A6"/>
    <w:rsid w:val="002C1414"/>
    <w:rsid w:val="002C16CF"/>
    <w:rsid w:val="002D5FA0"/>
    <w:rsid w:val="002E53D4"/>
    <w:rsid w:val="002E575B"/>
    <w:rsid w:val="002F0158"/>
    <w:rsid w:val="002F4602"/>
    <w:rsid w:val="00306F39"/>
    <w:rsid w:val="003151A9"/>
    <w:rsid w:val="003152A9"/>
    <w:rsid w:val="003176BC"/>
    <w:rsid w:val="00323010"/>
    <w:rsid w:val="00323971"/>
    <w:rsid w:val="003344C9"/>
    <w:rsid w:val="00334885"/>
    <w:rsid w:val="00335830"/>
    <w:rsid w:val="00345BF4"/>
    <w:rsid w:val="003460C7"/>
    <w:rsid w:val="003467F0"/>
    <w:rsid w:val="00361D5F"/>
    <w:rsid w:val="003636D2"/>
    <w:rsid w:val="00367EA3"/>
    <w:rsid w:val="00387D96"/>
    <w:rsid w:val="003965B9"/>
    <w:rsid w:val="003A6284"/>
    <w:rsid w:val="003A652A"/>
    <w:rsid w:val="003B073E"/>
    <w:rsid w:val="003B1812"/>
    <w:rsid w:val="003B50A8"/>
    <w:rsid w:val="003B67E4"/>
    <w:rsid w:val="003B7815"/>
    <w:rsid w:val="003D7FAD"/>
    <w:rsid w:val="003E13E4"/>
    <w:rsid w:val="003E3292"/>
    <w:rsid w:val="003E5456"/>
    <w:rsid w:val="003E61AA"/>
    <w:rsid w:val="003F1116"/>
    <w:rsid w:val="00416537"/>
    <w:rsid w:val="00421E8A"/>
    <w:rsid w:val="004242CC"/>
    <w:rsid w:val="004267B9"/>
    <w:rsid w:val="00430068"/>
    <w:rsid w:val="00436B53"/>
    <w:rsid w:val="0043708E"/>
    <w:rsid w:val="00440D36"/>
    <w:rsid w:val="0045329D"/>
    <w:rsid w:val="00455BF1"/>
    <w:rsid w:val="00456F54"/>
    <w:rsid w:val="00457678"/>
    <w:rsid w:val="00460D98"/>
    <w:rsid w:val="00465A94"/>
    <w:rsid w:val="00470424"/>
    <w:rsid w:val="00470B17"/>
    <w:rsid w:val="00474D0B"/>
    <w:rsid w:val="00491172"/>
    <w:rsid w:val="00491989"/>
    <w:rsid w:val="00492824"/>
    <w:rsid w:val="004976DF"/>
    <w:rsid w:val="004A3930"/>
    <w:rsid w:val="004C02D7"/>
    <w:rsid w:val="004D1F0F"/>
    <w:rsid w:val="004D62F5"/>
    <w:rsid w:val="004D778A"/>
    <w:rsid w:val="004E288A"/>
    <w:rsid w:val="004E4419"/>
    <w:rsid w:val="004F3CFD"/>
    <w:rsid w:val="004F6C44"/>
    <w:rsid w:val="00502311"/>
    <w:rsid w:val="00507979"/>
    <w:rsid w:val="00512756"/>
    <w:rsid w:val="005143C4"/>
    <w:rsid w:val="00526F82"/>
    <w:rsid w:val="00531E3F"/>
    <w:rsid w:val="005326E3"/>
    <w:rsid w:val="00533C33"/>
    <w:rsid w:val="00541752"/>
    <w:rsid w:val="00545144"/>
    <w:rsid w:val="0054719D"/>
    <w:rsid w:val="00552810"/>
    <w:rsid w:val="00572792"/>
    <w:rsid w:val="005857CC"/>
    <w:rsid w:val="00585DDA"/>
    <w:rsid w:val="005A6170"/>
    <w:rsid w:val="005B4B13"/>
    <w:rsid w:val="005B53BB"/>
    <w:rsid w:val="005C3982"/>
    <w:rsid w:val="005D66B5"/>
    <w:rsid w:val="005F1AFD"/>
    <w:rsid w:val="005F25AF"/>
    <w:rsid w:val="00613889"/>
    <w:rsid w:val="00616D9A"/>
    <w:rsid w:val="0062192D"/>
    <w:rsid w:val="00623C54"/>
    <w:rsid w:val="00626CE2"/>
    <w:rsid w:val="00630AE6"/>
    <w:rsid w:val="00640D5F"/>
    <w:rsid w:val="00642163"/>
    <w:rsid w:val="00642483"/>
    <w:rsid w:val="0064556B"/>
    <w:rsid w:val="00651602"/>
    <w:rsid w:val="006608A2"/>
    <w:rsid w:val="00663647"/>
    <w:rsid w:val="006664E4"/>
    <w:rsid w:val="006724AE"/>
    <w:rsid w:val="00675D5E"/>
    <w:rsid w:val="006777C2"/>
    <w:rsid w:val="0068302F"/>
    <w:rsid w:val="006946C3"/>
    <w:rsid w:val="00695910"/>
    <w:rsid w:val="006A4A5E"/>
    <w:rsid w:val="006B2B99"/>
    <w:rsid w:val="006B50E8"/>
    <w:rsid w:val="006C4D2E"/>
    <w:rsid w:val="006C4F8A"/>
    <w:rsid w:val="006C6C80"/>
    <w:rsid w:val="006D0014"/>
    <w:rsid w:val="006D5FF5"/>
    <w:rsid w:val="006E3FB7"/>
    <w:rsid w:val="006F6346"/>
    <w:rsid w:val="00702F05"/>
    <w:rsid w:val="00711E37"/>
    <w:rsid w:val="00715509"/>
    <w:rsid w:val="00717B7F"/>
    <w:rsid w:val="00722ACE"/>
    <w:rsid w:val="00722E12"/>
    <w:rsid w:val="00731877"/>
    <w:rsid w:val="0073435F"/>
    <w:rsid w:val="0073756F"/>
    <w:rsid w:val="007423D4"/>
    <w:rsid w:val="007455E1"/>
    <w:rsid w:val="00753D2B"/>
    <w:rsid w:val="00754A4A"/>
    <w:rsid w:val="0076347A"/>
    <w:rsid w:val="007678A3"/>
    <w:rsid w:val="007734AC"/>
    <w:rsid w:val="00774AEA"/>
    <w:rsid w:val="007772FD"/>
    <w:rsid w:val="007853AA"/>
    <w:rsid w:val="0078638D"/>
    <w:rsid w:val="00791624"/>
    <w:rsid w:val="0079230B"/>
    <w:rsid w:val="00795271"/>
    <w:rsid w:val="007C5DA1"/>
    <w:rsid w:val="007E1304"/>
    <w:rsid w:val="007F1079"/>
    <w:rsid w:val="007F1EDB"/>
    <w:rsid w:val="007F38AC"/>
    <w:rsid w:val="007F3E53"/>
    <w:rsid w:val="008007F0"/>
    <w:rsid w:val="00803FE3"/>
    <w:rsid w:val="0080494B"/>
    <w:rsid w:val="00805C23"/>
    <w:rsid w:val="0080753E"/>
    <w:rsid w:val="00812236"/>
    <w:rsid w:val="00815AF7"/>
    <w:rsid w:val="0082256C"/>
    <w:rsid w:val="00824CA3"/>
    <w:rsid w:val="00836FA9"/>
    <w:rsid w:val="00840D5E"/>
    <w:rsid w:val="008528B9"/>
    <w:rsid w:val="008555CA"/>
    <w:rsid w:val="008621BD"/>
    <w:rsid w:val="00864BAB"/>
    <w:rsid w:val="00867066"/>
    <w:rsid w:val="0088356A"/>
    <w:rsid w:val="008B2E62"/>
    <w:rsid w:val="008C45F1"/>
    <w:rsid w:val="008C50D5"/>
    <w:rsid w:val="008D3806"/>
    <w:rsid w:val="008D73BA"/>
    <w:rsid w:val="008E401E"/>
    <w:rsid w:val="008E7E1A"/>
    <w:rsid w:val="008F7A60"/>
    <w:rsid w:val="0091542E"/>
    <w:rsid w:val="00921135"/>
    <w:rsid w:val="0093264A"/>
    <w:rsid w:val="00942B28"/>
    <w:rsid w:val="00956FF8"/>
    <w:rsid w:val="00972DC9"/>
    <w:rsid w:val="00973104"/>
    <w:rsid w:val="0098048E"/>
    <w:rsid w:val="0098156A"/>
    <w:rsid w:val="00984462"/>
    <w:rsid w:val="009846EB"/>
    <w:rsid w:val="009868ED"/>
    <w:rsid w:val="00986A5B"/>
    <w:rsid w:val="009B2A45"/>
    <w:rsid w:val="009B626C"/>
    <w:rsid w:val="009C123A"/>
    <w:rsid w:val="009D0D08"/>
    <w:rsid w:val="009D1660"/>
    <w:rsid w:val="009D2E31"/>
    <w:rsid w:val="009D7842"/>
    <w:rsid w:val="009E2D95"/>
    <w:rsid w:val="009E4862"/>
    <w:rsid w:val="009E6839"/>
    <w:rsid w:val="009F33B6"/>
    <w:rsid w:val="009F45B5"/>
    <w:rsid w:val="009F6F79"/>
    <w:rsid w:val="009F793B"/>
    <w:rsid w:val="00A01585"/>
    <w:rsid w:val="00A04BA8"/>
    <w:rsid w:val="00A04F58"/>
    <w:rsid w:val="00A16D6D"/>
    <w:rsid w:val="00A30495"/>
    <w:rsid w:val="00A322F5"/>
    <w:rsid w:val="00A324BB"/>
    <w:rsid w:val="00A34375"/>
    <w:rsid w:val="00A34E57"/>
    <w:rsid w:val="00A37876"/>
    <w:rsid w:val="00A40C1B"/>
    <w:rsid w:val="00A440F0"/>
    <w:rsid w:val="00A544AD"/>
    <w:rsid w:val="00A61ABB"/>
    <w:rsid w:val="00A62243"/>
    <w:rsid w:val="00A65E43"/>
    <w:rsid w:val="00A81B3C"/>
    <w:rsid w:val="00A82497"/>
    <w:rsid w:val="00A92380"/>
    <w:rsid w:val="00AA1140"/>
    <w:rsid w:val="00AA73F6"/>
    <w:rsid w:val="00AB374E"/>
    <w:rsid w:val="00AB690A"/>
    <w:rsid w:val="00AD13EE"/>
    <w:rsid w:val="00AD22B7"/>
    <w:rsid w:val="00AD3D89"/>
    <w:rsid w:val="00AD6BA6"/>
    <w:rsid w:val="00AD7B42"/>
    <w:rsid w:val="00AE0BB9"/>
    <w:rsid w:val="00AE6F62"/>
    <w:rsid w:val="00AF2271"/>
    <w:rsid w:val="00AF37DA"/>
    <w:rsid w:val="00AF6E9F"/>
    <w:rsid w:val="00B033B3"/>
    <w:rsid w:val="00B07DFB"/>
    <w:rsid w:val="00B125D6"/>
    <w:rsid w:val="00B13028"/>
    <w:rsid w:val="00B23102"/>
    <w:rsid w:val="00B23E2E"/>
    <w:rsid w:val="00B26BF4"/>
    <w:rsid w:val="00B27D8A"/>
    <w:rsid w:val="00B43C0A"/>
    <w:rsid w:val="00B460CD"/>
    <w:rsid w:val="00B506CA"/>
    <w:rsid w:val="00B64EA8"/>
    <w:rsid w:val="00B709D0"/>
    <w:rsid w:val="00B7351E"/>
    <w:rsid w:val="00B8084A"/>
    <w:rsid w:val="00B8246A"/>
    <w:rsid w:val="00B93514"/>
    <w:rsid w:val="00B96F39"/>
    <w:rsid w:val="00B9736B"/>
    <w:rsid w:val="00BA3244"/>
    <w:rsid w:val="00BC53E3"/>
    <w:rsid w:val="00BD470F"/>
    <w:rsid w:val="00BD5F8C"/>
    <w:rsid w:val="00BE5AE1"/>
    <w:rsid w:val="00BF3F13"/>
    <w:rsid w:val="00BF76AC"/>
    <w:rsid w:val="00C01CE8"/>
    <w:rsid w:val="00C044DB"/>
    <w:rsid w:val="00C07CB5"/>
    <w:rsid w:val="00C1196C"/>
    <w:rsid w:val="00C21E22"/>
    <w:rsid w:val="00C21FA3"/>
    <w:rsid w:val="00C4572C"/>
    <w:rsid w:val="00C515C8"/>
    <w:rsid w:val="00C54555"/>
    <w:rsid w:val="00C6284A"/>
    <w:rsid w:val="00C63D15"/>
    <w:rsid w:val="00C72E53"/>
    <w:rsid w:val="00C747F0"/>
    <w:rsid w:val="00C91F92"/>
    <w:rsid w:val="00CC25BD"/>
    <w:rsid w:val="00CE167A"/>
    <w:rsid w:val="00CF283D"/>
    <w:rsid w:val="00D05E09"/>
    <w:rsid w:val="00D106DA"/>
    <w:rsid w:val="00D14B92"/>
    <w:rsid w:val="00D36EFA"/>
    <w:rsid w:val="00D37B17"/>
    <w:rsid w:val="00D41153"/>
    <w:rsid w:val="00D44CEB"/>
    <w:rsid w:val="00D521E3"/>
    <w:rsid w:val="00D545A8"/>
    <w:rsid w:val="00D5569C"/>
    <w:rsid w:val="00D73F69"/>
    <w:rsid w:val="00D80EA0"/>
    <w:rsid w:val="00D871F2"/>
    <w:rsid w:val="00D946FA"/>
    <w:rsid w:val="00D96235"/>
    <w:rsid w:val="00DB2691"/>
    <w:rsid w:val="00DB2BA6"/>
    <w:rsid w:val="00DC0F44"/>
    <w:rsid w:val="00DD09D8"/>
    <w:rsid w:val="00DD507F"/>
    <w:rsid w:val="00DD6A19"/>
    <w:rsid w:val="00DF2B4E"/>
    <w:rsid w:val="00E10E92"/>
    <w:rsid w:val="00E209D1"/>
    <w:rsid w:val="00E2105D"/>
    <w:rsid w:val="00E24BF4"/>
    <w:rsid w:val="00E30EF9"/>
    <w:rsid w:val="00E31BB0"/>
    <w:rsid w:val="00E4125F"/>
    <w:rsid w:val="00E41E31"/>
    <w:rsid w:val="00E4225C"/>
    <w:rsid w:val="00E42B95"/>
    <w:rsid w:val="00E60C3B"/>
    <w:rsid w:val="00E73A44"/>
    <w:rsid w:val="00E75307"/>
    <w:rsid w:val="00E753EC"/>
    <w:rsid w:val="00E75B07"/>
    <w:rsid w:val="00E76024"/>
    <w:rsid w:val="00E7699F"/>
    <w:rsid w:val="00E84733"/>
    <w:rsid w:val="00E85AF6"/>
    <w:rsid w:val="00E90596"/>
    <w:rsid w:val="00E979B8"/>
    <w:rsid w:val="00EA00DA"/>
    <w:rsid w:val="00EA0FC6"/>
    <w:rsid w:val="00EA17A2"/>
    <w:rsid w:val="00EA45E1"/>
    <w:rsid w:val="00EC266F"/>
    <w:rsid w:val="00EE13C2"/>
    <w:rsid w:val="00EF367E"/>
    <w:rsid w:val="00EF49FC"/>
    <w:rsid w:val="00EF59AE"/>
    <w:rsid w:val="00EF6175"/>
    <w:rsid w:val="00F02B79"/>
    <w:rsid w:val="00F02B81"/>
    <w:rsid w:val="00F0354D"/>
    <w:rsid w:val="00F073B9"/>
    <w:rsid w:val="00F1005F"/>
    <w:rsid w:val="00F11365"/>
    <w:rsid w:val="00F208A3"/>
    <w:rsid w:val="00F21494"/>
    <w:rsid w:val="00F30AA8"/>
    <w:rsid w:val="00F30ECD"/>
    <w:rsid w:val="00F37EE6"/>
    <w:rsid w:val="00F41447"/>
    <w:rsid w:val="00F513F7"/>
    <w:rsid w:val="00F52665"/>
    <w:rsid w:val="00F53596"/>
    <w:rsid w:val="00F54832"/>
    <w:rsid w:val="00F54E63"/>
    <w:rsid w:val="00F723D5"/>
    <w:rsid w:val="00F769F0"/>
    <w:rsid w:val="00F97C6F"/>
    <w:rsid w:val="00FA0B49"/>
    <w:rsid w:val="00FA356A"/>
    <w:rsid w:val="00FA57FD"/>
    <w:rsid w:val="00FB7797"/>
    <w:rsid w:val="00FD1324"/>
    <w:rsid w:val="00FD475D"/>
    <w:rsid w:val="00FE161A"/>
    <w:rsid w:val="00FF0213"/>
    <w:rsid w:val="00FF229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21E6D6"/>
  <w15:docId w15:val="{2DDED23C-513C-4FEC-8EE2-A583926EC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54" w:line="309" w:lineRule="auto"/>
      <w:ind w:left="48" w:right="464" w:hanging="10"/>
    </w:pPr>
    <w:rPr>
      <w:rFonts w:ascii="Arial" w:eastAsia="Arial" w:hAnsi="Arial" w:cs="Arial"/>
      <w:color w:val="181717"/>
      <w:sz w:val="18"/>
      <w:lang w:val="en-US" w:bidi="en-US"/>
    </w:rPr>
  </w:style>
  <w:style w:type="paragraph" w:styleId="Heading1">
    <w:name w:val="heading 1"/>
    <w:next w:val="Normal"/>
    <w:link w:val="Heading1Char"/>
    <w:uiPriority w:val="9"/>
    <w:qFormat/>
    <w:pPr>
      <w:keepNext/>
      <w:keepLines/>
      <w:spacing w:after="135" w:line="259" w:lineRule="auto"/>
      <w:ind w:left="48" w:hanging="10"/>
      <w:outlineLvl w:val="0"/>
    </w:pPr>
    <w:rPr>
      <w:rFonts w:ascii="Arial" w:eastAsia="Arial" w:hAnsi="Arial" w:cs="Arial"/>
      <w:b/>
      <w:color w:val="181717"/>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rial" w:eastAsia="Arial" w:hAnsi="Arial" w:cs="Arial"/>
      <w:b/>
      <w:color w:val="181717"/>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AE0B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BB9"/>
    <w:rPr>
      <w:rFonts w:ascii="Arial" w:eastAsia="Arial" w:hAnsi="Arial" w:cs="Arial"/>
      <w:color w:val="181717"/>
      <w:sz w:val="18"/>
      <w:lang w:val="en-US" w:bidi="en-US"/>
    </w:rPr>
  </w:style>
  <w:style w:type="paragraph" w:styleId="Footer">
    <w:name w:val="footer"/>
    <w:basedOn w:val="Normal"/>
    <w:link w:val="FooterChar"/>
    <w:uiPriority w:val="99"/>
    <w:unhideWhenUsed/>
    <w:rsid w:val="00AE0B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BB9"/>
    <w:rPr>
      <w:rFonts w:ascii="Arial" w:eastAsia="Arial" w:hAnsi="Arial" w:cs="Arial"/>
      <w:color w:val="181717"/>
      <w:sz w:val="18"/>
      <w:lang w:val="en-US" w:bidi="en-US"/>
    </w:rPr>
  </w:style>
  <w:style w:type="paragraph" w:styleId="NormalWeb">
    <w:name w:val="Normal (Web)"/>
    <w:basedOn w:val="Normal"/>
    <w:uiPriority w:val="99"/>
    <w:unhideWhenUsed/>
    <w:rsid w:val="00B125D6"/>
    <w:pPr>
      <w:spacing w:before="100" w:beforeAutospacing="1" w:after="100" w:afterAutospacing="1" w:line="240" w:lineRule="auto"/>
      <w:ind w:left="0" w:right="0" w:firstLine="0"/>
    </w:pPr>
    <w:rPr>
      <w:rFonts w:ascii="Times New Roman" w:eastAsia="Times New Roman" w:hAnsi="Times New Roman" w:cs="Times New Roman"/>
      <w:color w:val="auto"/>
      <w:kern w:val="0"/>
      <w:sz w:val="24"/>
      <w:lang w:val="en-CA" w:bidi="ar-SA"/>
      <w14:ligatures w14:val="none"/>
    </w:rPr>
  </w:style>
  <w:style w:type="table" w:styleId="TableGrid0">
    <w:name w:val="Table Grid"/>
    <w:basedOn w:val="TableNormal"/>
    <w:uiPriority w:val="39"/>
    <w:rsid w:val="00F414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80EA0"/>
    <w:rPr>
      <w:color w:val="467886" w:themeColor="hyperlink"/>
      <w:u w:val="single"/>
    </w:rPr>
  </w:style>
  <w:style w:type="character" w:styleId="FollowedHyperlink">
    <w:name w:val="FollowedHyperlink"/>
    <w:basedOn w:val="DefaultParagraphFont"/>
    <w:uiPriority w:val="99"/>
    <w:semiHidden/>
    <w:unhideWhenUsed/>
    <w:rsid w:val="00440D36"/>
    <w:rPr>
      <w:color w:val="96607D" w:themeColor="followedHyperlink"/>
      <w:u w:val="single"/>
    </w:rPr>
  </w:style>
  <w:style w:type="character" w:styleId="UnresolvedMention">
    <w:name w:val="Unresolved Mention"/>
    <w:basedOn w:val="DefaultParagraphFont"/>
    <w:uiPriority w:val="99"/>
    <w:semiHidden/>
    <w:unhideWhenUsed/>
    <w:rsid w:val="00440D36"/>
    <w:rPr>
      <w:color w:val="605E5C"/>
      <w:shd w:val="clear" w:color="auto" w:fill="E1DFDD"/>
    </w:rPr>
  </w:style>
  <w:style w:type="paragraph" w:customStyle="1" w:styleId="Pa0">
    <w:name w:val="Pa0"/>
    <w:basedOn w:val="Normal"/>
    <w:next w:val="Normal"/>
    <w:uiPriority w:val="99"/>
    <w:rsid w:val="00A16D6D"/>
    <w:pPr>
      <w:autoSpaceDE w:val="0"/>
      <w:autoSpaceDN w:val="0"/>
      <w:adjustRightInd w:val="0"/>
      <w:spacing w:after="0" w:line="241" w:lineRule="atLeast"/>
      <w:ind w:left="0" w:right="0" w:firstLine="0"/>
    </w:pPr>
    <w:rPr>
      <w:rFonts w:eastAsiaTheme="minorEastAsia"/>
      <w:color w:val="auto"/>
      <w:kern w:val="0"/>
      <w:sz w:val="24"/>
      <w:lang w:bidi="ar-SA"/>
    </w:rPr>
  </w:style>
  <w:style w:type="character" w:customStyle="1" w:styleId="A10">
    <w:name w:val="A10"/>
    <w:uiPriority w:val="99"/>
    <w:rsid w:val="00A16D6D"/>
    <w:rPr>
      <w:color w:val="808284"/>
      <w:sz w:val="14"/>
      <w:szCs w:val="14"/>
    </w:rPr>
  </w:style>
  <w:style w:type="character" w:styleId="CommentReference">
    <w:name w:val="annotation reference"/>
    <w:basedOn w:val="DefaultParagraphFont"/>
    <w:uiPriority w:val="99"/>
    <w:semiHidden/>
    <w:unhideWhenUsed/>
    <w:rsid w:val="00C91F92"/>
    <w:rPr>
      <w:sz w:val="16"/>
      <w:szCs w:val="16"/>
    </w:rPr>
  </w:style>
  <w:style w:type="paragraph" w:styleId="Revision">
    <w:name w:val="Revision"/>
    <w:hidden/>
    <w:uiPriority w:val="99"/>
    <w:semiHidden/>
    <w:rsid w:val="00FA57FD"/>
    <w:pPr>
      <w:spacing w:after="0" w:line="240" w:lineRule="auto"/>
    </w:pPr>
    <w:rPr>
      <w:rFonts w:ascii="Arial" w:eastAsia="Arial" w:hAnsi="Arial" w:cs="Arial"/>
      <w:color w:val="181717"/>
      <w:sz w:val="18"/>
      <w:lang w:val="en-US" w:bidi="en-US"/>
    </w:rPr>
  </w:style>
  <w:style w:type="paragraph" w:styleId="CommentText">
    <w:name w:val="annotation text"/>
    <w:basedOn w:val="Normal"/>
    <w:link w:val="CommentTextChar"/>
    <w:uiPriority w:val="99"/>
    <w:unhideWhenUsed/>
    <w:rsid w:val="00155BA5"/>
    <w:pPr>
      <w:spacing w:line="240" w:lineRule="auto"/>
    </w:pPr>
    <w:rPr>
      <w:sz w:val="20"/>
      <w:szCs w:val="20"/>
    </w:rPr>
  </w:style>
  <w:style w:type="character" w:customStyle="1" w:styleId="CommentTextChar">
    <w:name w:val="Comment Text Char"/>
    <w:basedOn w:val="DefaultParagraphFont"/>
    <w:link w:val="CommentText"/>
    <w:uiPriority w:val="99"/>
    <w:rsid w:val="00155BA5"/>
    <w:rPr>
      <w:rFonts w:ascii="Arial" w:eastAsia="Arial" w:hAnsi="Arial" w:cs="Arial"/>
      <w:color w:val="181717"/>
      <w:sz w:val="20"/>
      <w:szCs w:val="20"/>
      <w:lang w:val="en-US" w:bidi="en-US"/>
    </w:rPr>
  </w:style>
  <w:style w:type="paragraph" w:styleId="CommentSubject">
    <w:name w:val="annotation subject"/>
    <w:basedOn w:val="CommentText"/>
    <w:next w:val="CommentText"/>
    <w:link w:val="CommentSubjectChar"/>
    <w:uiPriority w:val="99"/>
    <w:semiHidden/>
    <w:unhideWhenUsed/>
    <w:rsid w:val="00155BA5"/>
    <w:rPr>
      <w:b/>
      <w:bCs/>
    </w:rPr>
  </w:style>
  <w:style w:type="character" w:customStyle="1" w:styleId="CommentSubjectChar">
    <w:name w:val="Comment Subject Char"/>
    <w:basedOn w:val="CommentTextChar"/>
    <w:link w:val="CommentSubject"/>
    <w:uiPriority w:val="99"/>
    <w:semiHidden/>
    <w:rsid w:val="00155BA5"/>
    <w:rPr>
      <w:rFonts w:ascii="Arial" w:eastAsia="Arial" w:hAnsi="Arial" w:cs="Arial"/>
      <w:b/>
      <w:bCs/>
      <w:color w:val="181717"/>
      <w:sz w:val="20"/>
      <w:szCs w:val="20"/>
      <w:lang w:val="en-US" w:bidi="en-US"/>
    </w:rPr>
  </w:style>
  <w:style w:type="paragraph" w:styleId="ListParagraph">
    <w:name w:val="List Paragraph"/>
    <w:basedOn w:val="Normal"/>
    <w:uiPriority w:val="34"/>
    <w:qFormat/>
    <w:rsid w:val="00B96F39"/>
    <w:pPr>
      <w:spacing w:after="160" w:line="278" w:lineRule="auto"/>
      <w:ind w:left="720" w:right="0" w:firstLine="0"/>
      <w:contextualSpacing/>
    </w:pPr>
    <w:rPr>
      <w:rFonts w:ascii="Atkinson Hyperlegible" w:eastAsiaTheme="minorHAnsi" w:hAnsi="Atkinson Hyperlegible" w:cstheme="minorBidi"/>
      <w:color w:val="auto"/>
      <w:sz w:val="22"/>
      <w:szCs w:val="22"/>
      <w:lang w:val="en-CA" w:bidi="ar-SA"/>
    </w:rPr>
  </w:style>
  <w:style w:type="paragraph" w:customStyle="1" w:styleId="paragraph">
    <w:name w:val="paragraph"/>
    <w:basedOn w:val="Normal"/>
    <w:rsid w:val="00B96F39"/>
    <w:pPr>
      <w:spacing w:before="100" w:beforeAutospacing="1" w:after="100" w:afterAutospacing="1" w:line="240" w:lineRule="auto"/>
      <w:ind w:left="0" w:right="0" w:firstLine="0"/>
    </w:pPr>
    <w:rPr>
      <w:rFonts w:ascii="Times New Roman" w:eastAsia="Times New Roman" w:hAnsi="Times New Roman" w:cs="Times New Roman"/>
      <w:color w:val="auto"/>
      <w:kern w:val="0"/>
      <w:sz w:val="24"/>
      <w:lang w:bidi="ar-SA"/>
      <w14:ligatures w14:val="none"/>
    </w:rPr>
  </w:style>
  <w:style w:type="character" w:customStyle="1" w:styleId="normaltextrun">
    <w:name w:val="normaltextrun"/>
    <w:basedOn w:val="DefaultParagraphFont"/>
    <w:rsid w:val="00B96F39"/>
  </w:style>
  <w:style w:type="paragraph" w:customStyle="1" w:styleId="Body">
    <w:name w:val="Body"/>
    <w:rsid w:val="00642483"/>
    <w:pPr>
      <w:pBdr>
        <w:top w:val="nil"/>
        <w:left w:val="nil"/>
        <w:bottom w:val="nil"/>
        <w:right w:val="nil"/>
        <w:between w:val="nil"/>
        <w:bar w:val="nil"/>
      </w:pBdr>
      <w:spacing w:after="254" w:line="309" w:lineRule="auto"/>
      <w:ind w:left="48" w:right="464" w:hanging="10"/>
    </w:pPr>
    <w:rPr>
      <w:rFonts w:ascii="Arial" w:eastAsia="Arial Unicode MS" w:hAnsi="Arial" w:cs="Arial Unicode MS"/>
      <w:color w:val="181717"/>
      <w:sz w:val="18"/>
      <w:szCs w:val="18"/>
      <w:u w:color="181717"/>
      <w:bdr w:val="nil"/>
      <w:lang w:val="fr-CA" w:eastAsia="en-GB"/>
      <w14:textOutline w14:w="0" w14:cap="flat" w14:cmpd="sng" w14:algn="ctr">
        <w14:noFill/>
        <w14:prstDash w14:val="solid"/>
        <w14:bevel/>
      </w14:textOutline>
      <w14:ligatures w14:val="none"/>
    </w:rPr>
  </w:style>
  <w:style w:type="character" w:customStyle="1" w:styleId="Hyperlink0">
    <w:name w:val="Hyperlink.0"/>
    <w:basedOn w:val="DefaultParagraphFont"/>
    <w:rsid w:val="00642483"/>
    <w:rPr>
      <w:outline w:val="0"/>
      <w:color w:val="467886"/>
      <w:sz w:val="20"/>
      <w:szCs w:val="20"/>
      <w:u w:val="single" w:color="467886"/>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2083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mailto:perrin@law.ubc.ca"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5.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392F40F7C487B43A0D0E5BCEC0196E0" ma:contentTypeVersion="15" ma:contentTypeDescription="Create a new document." ma:contentTypeScope="" ma:versionID="bd2634839d80344f8877330aed4642fc">
  <xsd:schema xmlns:xsd="http://www.w3.org/2001/XMLSchema" xmlns:xs="http://www.w3.org/2001/XMLSchema" xmlns:p="http://schemas.microsoft.com/office/2006/metadata/properties" xmlns:ns2="dc20a6de-80fa-43d5-ba59-8bc31e1fc290" xmlns:ns3="e7af5997-74f3-41dc-baaa-0611092dad90" targetNamespace="http://schemas.microsoft.com/office/2006/metadata/properties" ma:root="true" ma:fieldsID="2f20ee539d115f3aeb2161213b9a7c92" ns2:_="" ns3:_="">
    <xsd:import namespace="dc20a6de-80fa-43d5-ba59-8bc31e1fc290"/>
    <xsd:import namespace="e7af5997-74f3-41dc-baaa-0611092dad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Word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20a6de-80fa-43d5-ba59-8bc31e1fc2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0781cc2-e66f-4e81-a0bc-6569e184bed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Wordcount" ma:index="22" nillable="true" ma:displayName="Wordcount" ma:internalName="Wordcou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af5997-74f3-41dc-baaa-0611092dad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2076d73-55d2-4ea6-bbb1-37045bb7631c}" ma:internalName="TaxCatchAll" ma:showField="CatchAllData" ma:web="e7af5997-74f3-41dc-baaa-0611092dad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20a6de-80fa-43d5-ba59-8bc31e1fc290">
      <Terms xmlns="http://schemas.microsoft.com/office/infopath/2007/PartnerControls"/>
    </lcf76f155ced4ddcb4097134ff3c332f>
    <Wordcount xmlns="dc20a6de-80fa-43d5-ba59-8bc31e1fc290" xsi:nil="true"/>
    <TaxCatchAll xmlns="e7af5997-74f3-41dc-baaa-0611092dad9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4B60CA-5D48-4468-9492-E73F3C55E3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20a6de-80fa-43d5-ba59-8bc31e1fc290"/>
    <ds:schemaRef ds:uri="e7af5997-74f3-41dc-baaa-0611092dad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2F23B7-D2B2-4B45-A4D9-A524683F30B7}">
  <ds:schemaRefs>
    <ds:schemaRef ds:uri="http://schemas.microsoft.com/office/2006/metadata/properties"/>
    <ds:schemaRef ds:uri="http://schemas.microsoft.com/office/infopath/2007/PartnerControls"/>
    <ds:schemaRef ds:uri="dc20a6de-80fa-43d5-ba59-8bc31e1fc290"/>
    <ds:schemaRef ds:uri="e7af5997-74f3-41dc-baaa-0611092dad90"/>
  </ds:schemaRefs>
</ds:datastoreItem>
</file>

<file path=customXml/itemProps3.xml><?xml version="1.0" encoding="utf-8"?>
<ds:datastoreItem xmlns:ds="http://schemas.openxmlformats.org/officeDocument/2006/customXml" ds:itemID="{E6B7C287-2BC6-458E-97F8-D043125859F8}">
  <ds:schemaRefs>
    <ds:schemaRef ds:uri="http://schemas.openxmlformats.org/officeDocument/2006/bibliography"/>
  </ds:schemaRefs>
</ds:datastoreItem>
</file>

<file path=customXml/itemProps4.xml><?xml version="1.0" encoding="utf-8"?>
<ds:datastoreItem xmlns:ds="http://schemas.openxmlformats.org/officeDocument/2006/customXml" ds:itemID="{C0D70378-1FBD-4C7E-938C-82CF62050C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1732</Words>
  <Characters>9876</Characters>
  <Application>Microsoft Office Word</Application>
  <DocSecurity>8</DocSecurity>
  <Lines>82</Lines>
  <Paragraphs>23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11585</CharactersWithSpaces>
  <SharedDoc>false</SharedDoc>
  <HLinks>
    <vt:vector size="6" baseType="variant">
      <vt:variant>
        <vt:i4>5767220</vt:i4>
      </vt:variant>
      <vt:variant>
        <vt:i4>0</vt:i4>
      </vt:variant>
      <vt:variant>
        <vt:i4>0</vt:i4>
      </vt:variant>
      <vt:variant>
        <vt:i4>5</vt:i4>
      </vt:variant>
      <vt:variant>
        <vt:lpwstr>mailto:goyer.renaud@uqam.ca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Odette Labarge</dc:creator>
  <cp:keywords/>
  <dc:description/>
  <cp:lastModifiedBy>Whissell,Louise</cp:lastModifiedBy>
  <cp:revision>4</cp:revision>
  <dcterms:created xsi:type="dcterms:W3CDTF">2026-06-01T21:18:00Z</dcterms:created>
  <dcterms:modified xsi:type="dcterms:W3CDTF">2026-06-05T14:21:00Z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784dd57e,10d0c178,4caa8a96</vt:lpwstr>
  </property>
  <property fmtid="{D5CDD505-2E9C-101B-9397-08002B2CF9AE}" pid="3" name="ClassificationContentMarkingHeaderFontProps">
    <vt:lpwstr>#000000,10,Calibri</vt:lpwstr>
  </property>
  <property fmtid="{D5CDD505-2E9C-101B-9397-08002B2CF9AE}" pid="4" name="ClassificationContentMarkingHeaderText">
    <vt:lpwstr>Unclassified | Sans classification</vt:lpwstr>
  </property>
  <property fmtid="{D5CDD505-2E9C-101B-9397-08002B2CF9AE}" pid="5" name="ClassificationContentMarkingFooterShapeIds">
    <vt:lpwstr>3dc8c3c5,3e5b4616,6a7282be</vt:lpwstr>
  </property>
  <property fmtid="{D5CDD505-2E9C-101B-9397-08002B2CF9AE}" pid="6" name="ClassificationContentMarkingFooterFontProps">
    <vt:lpwstr>#000000,10,Calibri</vt:lpwstr>
  </property>
  <property fmtid="{D5CDD505-2E9C-101B-9397-08002B2CF9AE}" pid="7" name="ClassificationContentMarkingFooterText">
    <vt:lpwstr>Unclassified | Sans classification</vt:lpwstr>
  </property>
  <property fmtid="{D5CDD505-2E9C-101B-9397-08002B2CF9AE}" pid="8" name="MSIP_Label_3a431285-bd35-4dd5-a64e-d321d4ce54f4_Enabled">
    <vt:lpwstr>true</vt:lpwstr>
  </property>
  <property fmtid="{D5CDD505-2E9C-101B-9397-08002B2CF9AE}" pid="9" name="MSIP_Label_3a431285-bd35-4dd5-a64e-d321d4ce54f4_SetDate">
    <vt:lpwstr>2025-07-09T17:14:31Z</vt:lpwstr>
  </property>
  <property fmtid="{D5CDD505-2E9C-101B-9397-08002B2CF9AE}" pid="10" name="MSIP_Label_3a431285-bd35-4dd5-a64e-d321d4ce54f4_Method">
    <vt:lpwstr>Standard</vt:lpwstr>
  </property>
  <property fmtid="{D5CDD505-2E9C-101B-9397-08002B2CF9AE}" pid="11" name="MSIP_Label_3a431285-bd35-4dd5-a64e-d321d4ce54f4_Name">
    <vt:lpwstr>Unclassified -- Sans classification</vt:lpwstr>
  </property>
  <property fmtid="{D5CDD505-2E9C-101B-9397-08002B2CF9AE}" pid="12" name="MSIP_Label_3a431285-bd35-4dd5-a64e-d321d4ce54f4_SiteId">
    <vt:lpwstr>fbef0798-20e3-4be7-bdc8-372032610f65</vt:lpwstr>
  </property>
  <property fmtid="{D5CDD505-2E9C-101B-9397-08002B2CF9AE}" pid="13" name="MSIP_Label_3a431285-bd35-4dd5-a64e-d321d4ce54f4_ActionId">
    <vt:lpwstr>b7efd97b-8187-4688-9b41-cce25baaa20e</vt:lpwstr>
  </property>
  <property fmtid="{D5CDD505-2E9C-101B-9397-08002B2CF9AE}" pid="14" name="MSIP_Label_3a431285-bd35-4dd5-a64e-d321d4ce54f4_ContentBits">
    <vt:lpwstr>3</vt:lpwstr>
  </property>
  <property fmtid="{D5CDD505-2E9C-101B-9397-08002B2CF9AE}" pid="15" name="MSIP_Label_3a431285-bd35-4dd5-a64e-d321d4ce54f4_Tag">
    <vt:lpwstr>50, 3, 0, 1</vt:lpwstr>
  </property>
  <property fmtid="{D5CDD505-2E9C-101B-9397-08002B2CF9AE}" pid="16" name="ContentTypeId">
    <vt:lpwstr>0x0101005392F40F7C487B43A0D0E5BCEC0196E0</vt:lpwstr>
  </property>
</Properties>
</file>